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52B788"/>
          <w:sz w:val="20"/>
          <w:szCs w:val="20"/>
        </w:rPr>
        <w:t xml:space="preserve">KAART STUDIO</w:t>
      </w:r>
    </w:p>
    <w:p>
      <w:pPr>
        <w:spacing w:after="120" w:before="80"/>
      </w:pPr>
      <w:r>
        <w:rPr>
          <w:rFonts w:ascii="Arial" w:cs="Arial" w:eastAsia="Arial" w:hAnsi="Arial"/>
          <w:b/>
          <w:bCs/>
          <w:color w:val="1A3C2E"/>
          <w:sz w:val="52"/>
          <w:szCs w:val="52"/>
        </w:rPr>
        <w:t xml:space="preserve">The New Brand Launch Blueprint</w:t>
      </w:r>
    </w:p>
    <w:p>
      <w:pPr>
        <w:spacing w:after="200" w:before="0"/>
      </w:pPr>
      <w:r>
        <w:rPr>
          <w:rFonts w:ascii="Arial" w:cs="Arial" w:eastAsia="Arial" w:hAnsi="Arial"/>
          <w:i/>
          <w:iCs/>
          <w:color w:val="666666"/>
          <w:sz w:val="26"/>
          <w:szCs w:val="26"/>
        </w:rPr>
        <w:t xml:space="preserve">How we take a D2C brand from zero to first sale — the exact process we use at Kaart Studio.</w:t>
      </w:r>
    </w:p>
    <w:p>
      <w:pPr>
        <w:pBdr>
          <w:bottom w:val="single" w:color="52B788" w:sz="4" w:space="1"/>
        </w:pBdr>
        <w:spacing w:after="160" w:before="160"/>
      </w:pPr>
      <w:r>
        <w:t xml:space="preserve"/>
      </w:r>
    </w:p>
    <w:p>
      <w:pPr>
        <w:spacing w:after="80" w:before="160"/>
      </w:pPr>
      <w:r>
        <w:rPr>
          <w:rFonts w:ascii="Arial" w:cs="Arial" w:eastAsia="Arial" w:hAnsi="Arial"/>
          <w:b/>
          <w:bCs/>
          <w:color w:val="1A3C2E"/>
          <w:sz w:val="22"/>
          <w:szCs w:val="22"/>
        </w:rPr>
        <w:t xml:space="preserve">By Sarthak Tiwari</w:t>
      </w:r>
    </w:p>
    <w:p>
      <w:pPr>
        <w:spacing w:after="80" w:before="0"/>
      </w:pPr>
      <w:r>
        <w:rPr>
          <w:rFonts w:ascii="Arial" w:cs="Arial" w:eastAsia="Arial" w:hAnsi="Arial"/>
          <w:color w:val="666666"/>
          <w:sz w:val="20"/>
          <w:szCs w:val="20"/>
        </w:rPr>
        <w:t xml:space="preserve">Founder, Kaart Studio · Building Grit School, Mockzy &amp; Sked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200"/>
              <w:left w:type="dxa" w:w="280"/>
              <w:bottom w:type="dxa" w:w="200"/>
              <w:right w:type="dxa" w:w="280"/>
            </w:tcMar>
          </w:tcPr>
          <w:p>
            <w:pPr>
              <w:spacing w:after="0" w:before="0"/>
            </w:pPr>
            <w:r>
              <w:rPr>
                <w:rFonts w:ascii="Arial" w:cs="Arial" w:eastAsia="Arial" w:hAnsi="Arial"/>
                <w:b w:val="false"/>
                <w:bCs w:val="false"/>
                <w:color w:val="1A3C2E"/>
                <w:sz w:val="22"/>
                <w:szCs w:val="22"/>
              </w:rPr>
              <w:t xml:space="preserve">Who this is for:</w:t>
            </w:r>
          </w:p>
          <w:p>
            <w:pPr>
              <w:spacing w:after="0" w:before="60"/>
            </w:pPr>
            <w:r>
              <w:rPr>
                <w:rFonts w:ascii="Arial" w:cs="Arial" w:eastAsia="Arial" w:hAnsi="Arial"/>
                <w:b/>
                <w:bCs/>
                <w:color w:val="1A3C2E"/>
                <w:sz w:val="22"/>
                <w:szCs w:val="22"/>
              </w:rPr>
              <w:t xml:space="preserve">→ Founders launching their first D2C brand</w:t>
            </w:r>
          </w:p>
          <w:p>
            <w:pPr>
              <w:spacing w:after="0" w:before="60"/>
            </w:pPr>
            <w:r>
              <w:rPr>
                <w:rFonts w:ascii="Arial" w:cs="Arial" w:eastAsia="Arial" w:hAnsi="Arial"/>
                <w:b/>
                <w:bCs/>
                <w:color w:val="1A3C2E"/>
                <w:sz w:val="22"/>
                <w:szCs w:val="22"/>
              </w:rPr>
              <w:t xml:space="preserve">→ Entrepreneurs who have a product but don't know where to start</w:t>
            </w:r>
          </w:p>
          <w:p>
            <w:pPr>
              <w:spacing w:after="0" w:before="60"/>
            </w:pPr>
            <w:r>
              <w:rPr>
                <w:rFonts w:ascii="Arial" w:cs="Arial" w:eastAsia="Arial" w:hAnsi="Arial"/>
                <w:b/>
                <w:bCs/>
                <w:color w:val="1A3C2E"/>
                <w:sz w:val="22"/>
                <w:szCs w:val="22"/>
              </w:rPr>
              <w:t xml:space="preserve">→ Anyone who wants to understand what a real brand launch looks like end to end</w:t>
            </w:r>
          </w:p>
        </w:tc>
      </w:tr>
    </w:tbl>
    <w:p>
      <w:pPr>
        <w:spacing w:after="0" w:before="200"/>
      </w:pPr>
      <w:r>
        <w:t xml:space="preserve"/>
      </w:r>
    </w:p>
    <w:p>
      <w:pPr>
        <w:spacing w:after="120" w:before="0"/>
      </w:pPr>
      <w:r>
        <w:rPr>
          <w:rFonts w:ascii="Arial" w:cs="Arial" w:eastAsia="Arial" w:hAnsi="Arial"/>
          <w:i/>
          <w:iCs/>
          <w:color w:val="333333"/>
          <w:sz w:val="22"/>
          <w:szCs w:val="22"/>
        </w:rPr>
        <w:t xml:space="preserve">Most brand launch advice is surface level. "Build a Shopify store. Run some ads. Post on Instagram."</w:t>
      </w:r>
    </w:p>
    <w:p>
      <w:pPr>
        <w:spacing w:after="80" w:before="80"/>
      </w:pPr>
      <w:r>
        <w:rPr>
          <w:rFonts w:ascii="Arial" w:cs="Arial" w:eastAsia="Arial" w:hAnsi="Arial"/>
          <w:b w:val="false"/>
          <w:bCs w:val="false"/>
          <w:i w:val="false"/>
          <w:iCs w:val="false"/>
          <w:color w:val="333333"/>
          <w:sz w:val="22"/>
          <w:szCs w:val="22"/>
        </w:rPr>
        <w:t xml:space="preserve">Nobody tells you what actually happens between zero and first sale. The decisions, the sequence, the things that break if you skip them.</w:t>
      </w:r>
    </w:p>
    <w:p>
      <w:pPr>
        <w:spacing w:after="80" w:before="80"/>
      </w:pPr>
      <w:r>
        <w:rPr>
          <w:rFonts w:ascii="Arial" w:cs="Arial" w:eastAsia="Arial" w:hAnsi="Arial"/>
          <w:b w:val="false"/>
          <w:bCs w:val="false"/>
          <w:i w:val="false"/>
          <w:iCs w:val="false"/>
          <w:color w:val="333333"/>
          <w:sz w:val="22"/>
          <w:szCs w:val="22"/>
        </w:rPr>
        <w:t xml:space="preserve">This blueprint is the exact process we use at Kaart Studio when we take on a new D2C brand. We've done this for 50+ brands — gym wear, leather goods, furniture, wellness, home decor, and more.</w:t>
      </w:r>
    </w:p>
    <w:p>
      <w:pPr>
        <w:spacing w:after="80" w:before="80"/>
      </w:pPr>
      <w:r>
        <w:rPr>
          <w:rFonts w:ascii="Arial" w:cs="Arial" w:eastAsia="Arial" w:hAnsi="Arial"/>
          <w:b w:val="false"/>
          <w:bCs w:val="false"/>
          <w:i w:val="false"/>
          <w:iCs w:val="false"/>
          <w:color w:val="333333"/>
          <w:sz w:val="22"/>
          <w:szCs w:val="22"/>
        </w:rPr>
        <w:t xml:space="preserve">It's not theory. It's what we actually do.</w:t>
      </w:r>
    </w:p>
    <w:p>
      <w:pPr>
        <w:pBdr>
          <w:bottom w:val="single" w:color="52B788" w:sz="4" w:space="1"/>
        </w:pBdr>
        <w:spacing w:after="160" w:before="160"/>
      </w:pPr>
      <w:r>
        <w:t xml:space="preserve"/>
      </w:r>
    </w:p>
    <w:p>
      <w:pPr>
        <w:spacing w:after="160" w:before="400"/>
      </w:pPr>
      <w:r>
        <w:rPr>
          <w:rFonts w:ascii="Arial" w:cs="Arial" w:eastAsia="Arial" w:hAnsi="Arial"/>
          <w:b/>
          <w:bCs/>
          <w:color w:val="1A3C2E"/>
          <w:sz w:val="36"/>
          <w:szCs w:val="36"/>
        </w:rPr>
        <w:t xml:space="preserve">Phase 1 — Research &amp; References</w:t>
      </w:r>
    </w:p>
    <w:p>
      <w:pPr>
        <w:spacing w:after="80" w:before="80"/>
      </w:pPr>
      <w:r>
        <w:rPr>
          <w:rFonts w:ascii="Arial" w:cs="Arial" w:eastAsia="Arial" w:hAnsi="Arial"/>
          <w:b w:val="false"/>
          <w:bCs w:val="false"/>
          <w:i w:val="false"/>
          <w:iCs w:val="false"/>
          <w:color w:val="333333"/>
          <w:sz w:val="22"/>
          <w:szCs w:val="22"/>
        </w:rPr>
        <w:t xml:space="preserve">Before we touch design or development, we spend serious time understanding the brand, the market, and the competition. This phase is what separates brands that look like everyone else from brands that stand out.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C2E"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1</w:t>
            </w:r>
          </w:p>
        </w:tc>
        <w:tc>
          <w:tcPr>
            <w:tcW w:type="dxa" w:w="7360"/>
            <w:tcBorders>
              <w:top w:val="single" w:color="DDDDDD" w:sz="1"/>
              <w:left w:val="single" w:color="DDDDDD" w:sz="1"/>
              <w:bottom w:val="single" w:color="DDDDDD" w:sz="1"/>
              <w:right w:val="single" w:color="DDDDDD" w:sz="1"/>
            </w:tcBorders>
            <w:shd w:fill="2D6A4F" w:val="clear"/>
            <w:tcMar>
              <w:top w:type="dxa" w:w="160"/>
              <w:left w:type="dxa" w:w="200"/>
              <w:bottom w:type="dxa" w:w="160"/>
              <w:right w:type="dxa" w:w="200"/>
            </w:tcMar>
          </w:tcPr>
          <w:p>
            <w:r>
              <w:rPr>
                <w:rFonts w:ascii="Arial" w:cs="Arial" w:eastAsia="Arial" w:hAnsi="Arial"/>
                <w:b/>
                <w:bCs/>
                <w:color w:val="FFFFFF"/>
                <w:sz w:val="24"/>
                <w:szCs w:val="24"/>
              </w:rPr>
              <w:t xml:space="preserve">Research &amp; References</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1</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Collect brand references — what the founder loves, what they don't, what they aspire to</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2</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Full competitor analysis — who's in the space, what they're doing, what's working</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3</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Screenshot competitor websites, study their product pages, break down their layouts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4</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Identify gaps — what nobody in this space is doing that this brand could own</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5</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Define the target customer clearly — who is buying this and why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200"/>
              <w:left w:type="dxa" w:w="280"/>
              <w:bottom w:type="dxa" w:w="200"/>
              <w:right w:type="dxa" w:w="280"/>
            </w:tcMar>
          </w:tcPr>
          <w:p>
            <w:pPr>
              <w:spacing w:after="0" w:before="0"/>
            </w:pPr>
            <w:r>
              <w:rPr>
                <w:rFonts w:ascii="Arial" w:cs="Arial" w:eastAsia="Arial" w:hAnsi="Arial"/>
                <w:b/>
                <w:bCs/>
                <w:color w:val="1A3C2E"/>
                <w:sz w:val="22"/>
                <w:szCs w:val="22"/>
              </w:rPr>
              <w:t xml:space="preserve">✓ Why this matters: If you skip research, you end up building a store that looks like</w:t>
            </w:r>
          </w:p>
          <w:p>
            <w:pPr>
              <w:spacing w:after="0" w:before="60"/>
            </w:pPr>
            <w:r>
              <w:rPr>
                <w:rFonts w:ascii="Arial" w:cs="Arial" w:eastAsia="Arial" w:hAnsi="Arial"/>
                <w:b w:val="false"/>
                <w:bCs w:val="false"/>
                <w:color w:val="1A3C2E"/>
                <w:sz w:val="22"/>
                <w:szCs w:val="22"/>
              </w:rPr>
              <w:t xml:space="preserve">  everyone else in your category. Research is what gives you a direction that's actually yours.</w:t>
            </w:r>
          </w:p>
        </w:tc>
      </w:tr>
    </w:tbl>
    <w:p>
      <w:pPr>
        <w:pBdr>
          <w:bottom w:val="single" w:color="52B788" w:sz="4" w:space="1"/>
        </w:pBdr>
        <w:spacing w:after="160" w:before="160"/>
      </w:pPr>
      <w:r>
        <w:t xml:space="preserve"/>
      </w:r>
    </w:p>
    <w:p>
      <w:pPr>
        <w:spacing w:after="160" w:before="400"/>
      </w:pPr>
      <w:r>
        <w:rPr>
          <w:rFonts w:ascii="Arial" w:cs="Arial" w:eastAsia="Arial" w:hAnsi="Arial"/>
          <w:b/>
          <w:bCs/>
          <w:color w:val="1A3C2E"/>
          <w:sz w:val="36"/>
          <w:szCs w:val="36"/>
        </w:rPr>
        <w:t xml:space="preserve">Phase 2 — Micro Branding</w:t>
      </w:r>
    </w:p>
    <w:p>
      <w:pPr>
        <w:spacing w:after="80" w:before="80"/>
      </w:pPr>
      <w:r>
        <w:rPr>
          <w:rFonts w:ascii="Arial" w:cs="Arial" w:eastAsia="Arial" w:hAnsi="Arial"/>
          <w:b w:val="false"/>
          <w:bCs w:val="false"/>
          <w:i w:val="false"/>
          <w:iCs w:val="false"/>
          <w:color w:val="333333"/>
          <w:sz w:val="22"/>
          <w:szCs w:val="22"/>
        </w:rPr>
        <w:t xml:space="preserve">Before we design the store, we lock the visual identity. This is what we call micro branding — the core design decisions that everything else is built 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C2E"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2</w:t>
            </w:r>
          </w:p>
        </w:tc>
        <w:tc>
          <w:tcPr>
            <w:tcW w:type="dxa" w:w="7360"/>
            <w:tcBorders>
              <w:top w:val="single" w:color="DDDDDD" w:sz="1"/>
              <w:left w:val="single" w:color="DDDDDD" w:sz="1"/>
              <w:bottom w:val="single" w:color="DDDDDD" w:sz="1"/>
              <w:right w:val="single" w:color="DDDDDD" w:sz="1"/>
            </w:tcBorders>
            <w:shd w:fill="2D6A4F" w:val="clear"/>
            <w:tcMar>
              <w:top w:type="dxa" w:w="160"/>
              <w:left w:type="dxa" w:w="200"/>
              <w:bottom w:type="dxa" w:w="160"/>
              <w:right w:type="dxa" w:w="200"/>
            </w:tcMar>
          </w:tcPr>
          <w:p>
            <w:r>
              <w:rPr>
                <w:rFonts w:ascii="Arial" w:cs="Arial" w:eastAsia="Arial" w:hAnsi="Arial"/>
                <w:b/>
                <w:bCs/>
                <w:color w:val="FFFFFF"/>
                <w:sz w:val="24"/>
                <w:szCs w:val="24"/>
              </w:rPr>
              <w:t xml:space="preserve">Micro Branding</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1</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Define the color palette — primary, secondary, accent colors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2</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Choose typography — headline font, body font, how they work together</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3</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Establish the visual tone — clean and minimal? Bold and loud? Warm and lifestyle?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4</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Build a hero section sample — one section designed to show the full brand direction</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5</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Get founder approval on the direction before going further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200"/>
              <w:left w:type="dxa" w:w="280"/>
              <w:bottom w:type="dxa" w:w="200"/>
              <w:right w:type="dxa" w:w="280"/>
            </w:tcMar>
          </w:tcPr>
          <w:p>
            <w:pPr>
              <w:spacing w:after="0" w:before="0"/>
            </w:pPr>
            <w:r>
              <w:rPr>
                <w:rFonts w:ascii="Arial" w:cs="Arial" w:eastAsia="Arial" w:hAnsi="Arial"/>
                <w:b/>
                <w:bCs/>
                <w:color w:val="1A3C2E"/>
                <w:sz w:val="22"/>
                <w:szCs w:val="22"/>
              </w:rPr>
              <w:t xml:space="preserve">✓ Why this matters: Getting approval on a single hero section saves weeks of back and forth.</w:t>
            </w:r>
          </w:p>
          <w:p>
            <w:pPr>
              <w:spacing w:after="0" w:before="60"/>
            </w:pPr>
            <w:r>
              <w:rPr>
                <w:rFonts w:ascii="Arial" w:cs="Arial" w:eastAsia="Arial" w:hAnsi="Arial"/>
                <w:b w:val="false"/>
                <w:bCs w:val="false"/>
                <w:color w:val="1A3C2E"/>
                <w:sz w:val="22"/>
                <w:szCs w:val="22"/>
              </w:rPr>
              <w:t xml:space="preserve">  Once the direction is locked, everything else moves fast.</w:t>
            </w:r>
          </w:p>
        </w:tc>
      </w:tr>
    </w:tbl>
    <w:p>
      <w:pPr>
        <w:pBdr>
          <w:bottom w:val="single" w:color="52B788" w:sz="4" w:space="1"/>
        </w:pBdr>
        <w:spacing w:after="160" w:before="160"/>
      </w:pPr>
      <w:r>
        <w:t xml:space="preserve"/>
      </w:r>
    </w:p>
    <w:p>
      <w:pPr>
        <w:spacing w:after="160" w:before="400"/>
      </w:pPr>
      <w:r>
        <w:rPr>
          <w:rFonts w:ascii="Arial" w:cs="Arial" w:eastAsia="Arial" w:hAnsi="Arial"/>
          <w:b/>
          <w:bCs/>
          <w:color w:val="1A3C2E"/>
          <w:sz w:val="36"/>
          <w:szCs w:val="36"/>
        </w:rPr>
        <w:t xml:space="preserve">Phase 3 — UI Design in Figma</w:t>
      </w:r>
    </w:p>
    <w:p>
      <w:pPr>
        <w:spacing w:after="80" w:before="80"/>
      </w:pPr>
      <w:r>
        <w:rPr>
          <w:rFonts w:ascii="Arial" w:cs="Arial" w:eastAsia="Arial" w:hAnsi="Arial"/>
          <w:b w:val="false"/>
          <w:bCs w:val="false"/>
          <w:i w:val="false"/>
          <w:iCs w:val="false"/>
          <w:color w:val="333333"/>
          <w:sz w:val="22"/>
          <w:szCs w:val="22"/>
        </w:rPr>
        <w:t xml:space="preserve">With the brand direction locked, we move to full store design in Figma. Every page is designed before a single line of code is written.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C2E"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3</w:t>
            </w:r>
          </w:p>
        </w:tc>
        <w:tc>
          <w:tcPr>
            <w:tcW w:type="dxa" w:w="7360"/>
            <w:tcBorders>
              <w:top w:val="single" w:color="DDDDDD" w:sz="1"/>
              <w:left w:val="single" w:color="DDDDDD" w:sz="1"/>
              <w:bottom w:val="single" w:color="DDDDDD" w:sz="1"/>
              <w:right w:val="single" w:color="DDDDDD" w:sz="1"/>
            </w:tcBorders>
            <w:shd w:fill="2D6A4F" w:val="clear"/>
            <w:tcMar>
              <w:top w:type="dxa" w:w="160"/>
              <w:left w:type="dxa" w:w="200"/>
              <w:bottom w:type="dxa" w:w="160"/>
              <w:right w:type="dxa" w:w="200"/>
            </w:tcMar>
          </w:tcPr>
          <w:p>
            <w:r>
              <w:rPr>
                <w:rFonts w:ascii="Arial" w:cs="Arial" w:eastAsia="Arial" w:hAnsi="Arial"/>
                <w:b/>
                <w:bCs/>
                <w:color w:val="FFFFFF"/>
                <w:sz w:val="24"/>
                <w:szCs w:val="24"/>
              </w:rPr>
              <w:t xml:space="preserve">UI Design in Figma</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1</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Home page — hero, collections, social proof, brand story, email capture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2</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Product page — images, description, reviews, upsells, buy box</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3</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Collections page — filtering, layout, product cards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4</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About Us page — brand story, founders, mission</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5</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All supporting pages — FAQs, shipping, returns, contact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6</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Mobile design — everything optimised for mobile first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200"/>
              <w:left w:type="dxa" w:w="280"/>
              <w:bottom w:type="dxa" w:w="200"/>
              <w:right w:type="dxa" w:w="280"/>
            </w:tcMar>
          </w:tcPr>
          <w:p>
            <w:pPr>
              <w:spacing w:after="0" w:before="0"/>
            </w:pPr>
            <w:r>
              <w:rPr>
                <w:rFonts w:ascii="Arial" w:cs="Arial" w:eastAsia="Arial" w:hAnsi="Arial"/>
                <w:b/>
                <w:bCs/>
                <w:color w:val="1A3C2E"/>
                <w:sz w:val="22"/>
                <w:szCs w:val="22"/>
              </w:rPr>
              <w:t xml:space="preserve">✓ Why this matters: Designing in Figma first means founders can see exactly what they're</w:t>
            </w:r>
          </w:p>
          <w:p>
            <w:pPr>
              <w:spacing w:after="0" w:before="60"/>
            </w:pPr>
            <w:r>
              <w:rPr>
                <w:rFonts w:ascii="Arial" w:cs="Arial" w:eastAsia="Arial" w:hAnsi="Arial"/>
                <w:b w:val="false"/>
                <w:bCs w:val="false"/>
                <w:color w:val="1A3C2E"/>
                <w:sz w:val="22"/>
                <w:szCs w:val="22"/>
              </w:rPr>
              <w:t xml:space="preserve">  getting before development starts. No surprises. No expensive revisions mid-build.</w:t>
            </w:r>
          </w:p>
        </w:tc>
      </w:tr>
    </w:tbl>
    <w:p>
      <w:pPr>
        <w:pBdr>
          <w:bottom w:val="single" w:color="52B788" w:sz="4" w:space="1"/>
        </w:pBdr>
        <w:spacing w:after="160" w:before="160"/>
      </w:pPr>
      <w:r>
        <w:t xml:space="preserve"/>
      </w:r>
    </w:p>
    <w:p>
      <w:pPr>
        <w:spacing w:after="160" w:before="400"/>
      </w:pPr>
      <w:r>
        <w:rPr>
          <w:rFonts w:ascii="Arial" w:cs="Arial" w:eastAsia="Arial" w:hAnsi="Arial"/>
          <w:b/>
          <w:bCs/>
          <w:color w:val="1A3C2E"/>
          <w:sz w:val="36"/>
          <w:szCs w:val="36"/>
        </w:rPr>
        <w:t xml:space="preserve">Phase 4 — Shopify Development</w:t>
      </w:r>
    </w:p>
    <w:p>
      <w:pPr>
        <w:spacing w:after="80" w:before="80"/>
      </w:pPr>
      <w:r>
        <w:rPr>
          <w:rFonts w:ascii="Arial" w:cs="Arial" w:eastAsia="Arial" w:hAnsi="Arial"/>
          <w:b w:val="false"/>
          <w:bCs w:val="false"/>
          <w:i w:val="false"/>
          <w:iCs w:val="false"/>
          <w:color w:val="333333"/>
          <w:sz w:val="22"/>
          <w:szCs w:val="22"/>
        </w:rPr>
        <w:t xml:space="preserve">Once the Figma designs are approved, we move to Shopify development. We build custom themes — not templates — based on exactly what was designed.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C2E"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4</w:t>
            </w:r>
          </w:p>
        </w:tc>
        <w:tc>
          <w:tcPr>
            <w:tcW w:type="dxa" w:w="7360"/>
            <w:tcBorders>
              <w:top w:val="single" w:color="DDDDDD" w:sz="1"/>
              <w:left w:val="single" w:color="DDDDDD" w:sz="1"/>
              <w:bottom w:val="single" w:color="DDDDDD" w:sz="1"/>
              <w:right w:val="single" w:color="DDDDDD" w:sz="1"/>
            </w:tcBorders>
            <w:shd w:fill="2D6A4F" w:val="clear"/>
            <w:tcMar>
              <w:top w:type="dxa" w:w="160"/>
              <w:left w:type="dxa" w:w="200"/>
              <w:bottom w:type="dxa" w:w="160"/>
              <w:right w:type="dxa" w:w="200"/>
            </w:tcMar>
          </w:tcPr>
          <w:p>
            <w:r>
              <w:rPr>
                <w:rFonts w:ascii="Arial" w:cs="Arial" w:eastAsia="Arial" w:hAnsi="Arial"/>
                <w:b/>
                <w:bCs/>
                <w:color w:val="FFFFFF"/>
                <w:sz w:val="24"/>
                <w:szCs w:val="24"/>
              </w:rPr>
              <w:t xml:space="preserve">Shopify Development</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1</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Build custom Shopify theme from the Figma designs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2</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Check for performance issues — image sizes, load speed, asset optimisation</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3</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Set up the full Shopify backend — products, collections, navigation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4</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Configure taxes, shipping zones, and payment gateways</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5</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Set up all necessary Shopify apps — reviews (Judge.me), forms, invoices, order tracking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6</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Full QA — test on desktop, mobile, different browsers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200"/>
              <w:left w:type="dxa" w:w="280"/>
              <w:bottom w:type="dxa" w:w="200"/>
              <w:right w:type="dxa" w:w="280"/>
            </w:tcMar>
          </w:tcPr>
          <w:p>
            <w:pPr>
              <w:spacing w:after="0" w:before="0"/>
            </w:pPr>
            <w:r>
              <w:rPr>
                <w:rFonts w:ascii="Arial" w:cs="Arial" w:eastAsia="Arial" w:hAnsi="Arial"/>
                <w:b/>
                <w:bCs/>
                <w:color w:val="1A3C2E"/>
                <w:sz w:val="22"/>
                <w:szCs w:val="22"/>
              </w:rPr>
              <w:t xml:space="preserve">✓ Why this matters: A slow store kills conversions. Every second of load time costs you sales.</w:t>
            </w:r>
          </w:p>
          <w:p>
            <w:pPr>
              <w:spacing w:after="0" w:before="60"/>
            </w:pPr>
            <w:r>
              <w:rPr>
                <w:rFonts w:ascii="Arial" w:cs="Arial" w:eastAsia="Arial" w:hAnsi="Arial"/>
                <w:b w:val="false"/>
                <w:bCs w:val="false"/>
                <w:color w:val="1A3C2E"/>
                <w:sz w:val="22"/>
                <w:szCs w:val="22"/>
              </w:rPr>
              <w:t xml:space="preserve">  Performance is not optional — it's part of the build.</w:t>
            </w:r>
          </w:p>
        </w:tc>
      </w:tr>
    </w:tbl>
    <w:p>
      <w:pPr>
        <w:pBdr>
          <w:bottom w:val="single" w:color="52B788" w:sz="4" w:space="1"/>
        </w:pBdr>
        <w:spacing w:after="160" w:before="160"/>
      </w:pPr>
      <w:r>
        <w:t xml:space="preserve"/>
      </w:r>
    </w:p>
    <w:p>
      <w:pPr>
        <w:spacing w:after="160" w:before="400"/>
      </w:pPr>
      <w:r>
        <w:rPr>
          <w:rFonts w:ascii="Arial" w:cs="Arial" w:eastAsia="Arial" w:hAnsi="Arial"/>
          <w:b/>
          <w:bCs/>
          <w:color w:val="1A3C2E"/>
          <w:sz w:val="36"/>
          <w:szCs w:val="36"/>
        </w:rPr>
        <w:t xml:space="preserve">Phase 5 — Marketing &amp; Testing</w:t>
      </w:r>
    </w:p>
    <w:p>
      <w:pPr>
        <w:spacing w:after="80" w:before="80"/>
      </w:pPr>
      <w:r>
        <w:rPr>
          <w:rFonts w:ascii="Arial" w:cs="Arial" w:eastAsia="Arial" w:hAnsi="Arial"/>
          <w:b w:val="false"/>
          <w:bCs w:val="false"/>
          <w:i w:val="false"/>
          <w:iCs w:val="false"/>
          <w:color w:val="333333"/>
          <w:sz w:val="22"/>
          <w:szCs w:val="22"/>
        </w:rPr>
        <w:t xml:space="preserve">The store is live. Now we figure out what message actually resonates with customers — before spending serious ad budget.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C2E"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5</w:t>
            </w:r>
          </w:p>
        </w:tc>
        <w:tc>
          <w:tcPr>
            <w:tcW w:type="dxa" w:w="7360"/>
            <w:tcBorders>
              <w:top w:val="single" w:color="DDDDDD" w:sz="1"/>
              <w:left w:val="single" w:color="DDDDDD" w:sz="1"/>
              <w:bottom w:val="single" w:color="DDDDDD" w:sz="1"/>
              <w:right w:val="single" w:color="DDDDDD" w:sz="1"/>
            </w:tcBorders>
            <w:shd w:fill="2D6A4F" w:val="clear"/>
            <w:tcMar>
              <w:top w:type="dxa" w:w="160"/>
              <w:left w:type="dxa" w:w="200"/>
              <w:bottom w:type="dxa" w:w="160"/>
              <w:right w:type="dxa" w:w="200"/>
            </w:tcMar>
          </w:tcPr>
          <w:p>
            <w:r>
              <w:rPr>
                <w:rFonts w:ascii="Arial" w:cs="Arial" w:eastAsia="Arial" w:hAnsi="Arial"/>
                <w:b/>
                <w:bCs/>
                <w:color w:val="FFFFFF"/>
                <w:sz w:val="24"/>
                <w:szCs w:val="24"/>
              </w:rPr>
              <w:t xml:space="preserve">Marketing &amp; Testing</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1</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Create multiple ad creatives with different messages and angles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2</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Run ads at 10% of the full budget — graphics only, no video yet</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3</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Track which message, angle, and creative gets the best response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4</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Identify the winning message based on real data</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5</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Brief UGC creators with the exact winning message and angle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6</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Get UGC produced — real people, real product, real content</w:t>
            </w:r>
          </w:p>
        </w:tc>
      </w:tr>
      <w:tr>
        <w:tc>
          <w:tcPr>
            <w:tcW w:type="dxa" w:w="200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7</w:t>
            </w:r>
          </w:p>
        </w:tc>
        <w:tc>
          <w:tcPr>
            <w:tcW w:type="dxa" w:w="7360"/>
            <w:tcBorders>
              <w:top w:val="single" w:color="DDDDDD" w:sz="1"/>
              <w:left w:val="single" w:color="DDDDDD" w:sz="1"/>
              <w:bottom w:val="single" w:color="DDDDDD" w:sz="1"/>
              <w:right w:val="single" w:color="DDDDDD" w:sz="1"/>
            </w:tcBorders>
            <w:shd w:fill="E8F5EE" w:val="clear"/>
            <w:tcMar>
              <w:top w:type="dxa" w:w="100"/>
              <w:left w:type="dxa" w:w="200"/>
              <w:bottom w:type="dxa" w:w="100"/>
              <w:right w:type="dxa" w:w="200"/>
            </w:tcMar>
          </w:tcPr>
          <w:p>
            <w:r>
              <w:rPr>
                <w:rFonts w:ascii="Arial" w:cs="Arial" w:eastAsia="Arial" w:hAnsi="Arial"/>
                <w:color w:val="333333"/>
                <w:sz w:val="20"/>
                <w:szCs w:val="20"/>
              </w:rPr>
              <w:t xml:space="preserve">Run full ads with UGC on the winning message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jc w:val="center"/>
            </w:pPr>
            <w:r>
              <w:rPr>
                <w:rFonts w:ascii="Arial" w:cs="Arial" w:eastAsia="Arial" w:hAnsi="Arial"/>
                <w:b/>
                <w:bCs/>
                <w:color w:val="2D6A4F"/>
                <w:sz w:val="20"/>
                <w:szCs w:val="20"/>
              </w:rPr>
              <w:t xml:space="preserve">Step 8</w:t>
            </w:r>
          </w:p>
        </w:tc>
        <w:tc>
          <w:tcPr>
            <w:tcW w:type="dxa" w:w="7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333333"/>
                <w:sz w:val="20"/>
                <w:szCs w:val="20"/>
              </w:rPr>
              <w:t xml:space="preserve">Scale what's working, cut what isn't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200"/>
              <w:left w:type="dxa" w:w="280"/>
              <w:bottom w:type="dxa" w:w="200"/>
              <w:right w:type="dxa" w:w="280"/>
            </w:tcMar>
          </w:tcPr>
          <w:p>
            <w:pPr>
              <w:spacing w:after="0" w:before="0"/>
            </w:pPr>
            <w:r>
              <w:rPr>
                <w:rFonts w:ascii="Arial" w:cs="Arial" w:eastAsia="Arial" w:hAnsi="Arial"/>
                <w:b/>
                <w:bCs/>
                <w:color w:val="1A3C2E"/>
                <w:sz w:val="22"/>
                <w:szCs w:val="22"/>
              </w:rPr>
              <w:t xml:space="preserve">✓ Why this matters: Most brands spend their entire ad budget on one message and hope it works.</w:t>
            </w:r>
          </w:p>
          <w:p>
            <w:pPr>
              <w:spacing w:after="0" w:before="60"/>
            </w:pPr>
            <w:r>
              <w:rPr>
                <w:rFonts w:ascii="Arial" w:cs="Arial" w:eastAsia="Arial" w:hAnsi="Arial"/>
                <w:b w:val="false"/>
                <w:bCs w:val="false"/>
                <w:color w:val="1A3C2E"/>
                <w:sz w:val="22"/>
                <w:szCs w:val="22"/>
              </w:rPr>
              <w:t xml:space="preserve">  Testing first means you only scale what you already know converts.</w:t>
            </w:r>
          </w:p>
        </w:tc>
      </w:tr>
    </w:tbl>
    <w:p>
      <w:pPr>
        <w:pBdr>
          <w:bottom w:val="single" w:color="52B788" w:sz="4" w:space="1"/>
        </w:pBdr>
        <w:spacing w:after="160" w:before="160"/>
      </w:pPr>
      <w:r>
        <w:t xml:space="preserve"/>
      </w:r>
    </w:p>
    <w:p>
      <w:pPr>
        <w:spacing w:after="160" w:before="400"/>
      </w:pPr>
      <w:r>
        <w:rPr>
          <w:rFonts w:ascii="Arial" w:cs="Arial" w:eastAsia="Arial" w:hAnsi="Arial"/>
          <w:b/>
          <w:bCs/>
          <w:color w:val="1A3C2E"/>
          <w:sz w:val="36"/>
          <w:szCs w:val="36"/>
        </w:rPr>
        <w:t xml:space="preserve">The Full Blueprint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A3C2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Phase</w:t>
            </w:r>
          </w:p>
        </w:tc>
        <w:tc>
          <w:tcPr>
            <w:tcW w:type="dxa" w:w="3780"/>
            <w:tcBorders>
              <w:top w:val="single" w:color="DDDDDD" w:sz="1"/>
              <w:left w:val="single" w:color="DDDDDD" w:sz="1"/>
              <w:bottom w:val="single" w:color="DDDDDD" w:sz="1"/>
              <w:right w:val="single" w:color="DDDDDD" w:sz="1"/>
            </w:tcBorders>
            <w:shd w:fill="1A3C2E" w:val="clear"/>
            <w:tcMar>
              <w:top w:type="dxa" w:w="120"/>
              <w:left w:type="dxa" w:w="160"/>
              <w:bottom w:type="dxa" w:w="120"/>
              <w:right w:type="dxa" w:w="160"/>
            </w:tcMar>
          </w:tcPr>
          <w:p>
            <w:r>
              <w:rPr>
                <w:rFonts w:ascii="Arial" w:cs="Arial" w:eastAsia="Arial" w:hAnsi="Arial"/>
                <w:b/>
                <w:bCs/>
                <w:color w:val="FFFFFF"/>
                <w:sz w:val="20"/>
                <w:szCs w:val="20"/>
              </w:rPr>
              <w:t xml:space="preserve">What You Do</w:t>
            </w:r>
          </w:p>
        </w:tc>
        <w:tc>
          <w:tcPr>
            <w:tcW w:type="dxa" w:w="3780"/>
            <w:tcBorders>
              <w:top w:val="single" w:color="DDDDDD" w:sz="1"/>
              <w:left w:val="single" w:color="DDDDDD" w:sz="1"/>
              <w:bottom w:val="single" w:color="DDDDDD" w:sz="1"/>
              <w:right w:val="single" w:color="DDDDDD" w:sz="1"/>
            </w:tcBorders>
            <w:shd w:fill="1A3C2E" w:val="clear"/>
            <w:tcMar>
              <w:top w:type="dxa" w:w="120"/>
              <w:left w:type="dxa" w:w="160"/>
              <w:bottom w:type="dxa" w:w="120"/>
              <w:right w:type="dxa" w:w="160"/>
            </w:tcMar>
          </w:tcPr>
          <w:p>
            <w:r>
              <w:rPr>
                <w:rFonts w:ascii="Arial" w:cs="Arial" w:eastAsia="Arial" w:hAnsi="Arial"/>
                <w:b/>
                <w:bCs/>
                <w:color w:val="FFFFFF"/>
                <w:sz w:val="20"/>
                <w:szCs w:val="20"/>
              </w:rPr>
              <w:t xml:space="preserve">Output</w:t>
            </w:r>
          </w:p>
        </w:tc>
      </w:tr>
      <w:tr>
        <w:tc>
          <w:tcPr>
            <w:tcW w:type="dxa" w:w="1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pPr>
              <w:jc w:val="center"/>
            </w:pPr>
            <w:r>
              <w:rPr>
                <w:rFonts w:ascii="Arial" w:cs="Arial" w:eastAsia="Arial" w:hAnsi="Arial"/>
                <w:b/>
                <w:bCs/>
                <w:color w:val="2D6A4F"/>
                <w:sz w:val="22"/>
                <w:szCs w:val="22"/>
              </w:rPr>
              <w:t xml:space="preserve">01</w:t>
            </w:r>
          </w:p>
        </w:tc>
        <w:tc>
          <w:tcPr>
            <w:tcW w:type="dxa" w:w="37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333333"/>
                <w:sz w:val="20"/>
                <w:szCs w:val="20"/>
              </w:rPr>
              <w:t xml:space="preserve">Research &amp; References</w:t>
            </w:r>
          </w:p>
        </w:tc>
        <w:tc>
          <w:tcPr>
            <w:tcW w:type="dxa" w:w="37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color w:val="666666"/>
                <w:sz w:val="20"/>
                <w:szCs w:val="20"/>
              </w:rPr>
              <w:t xml:space="preserve">Clear brand direction + competitor map</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2D6A4F"/>
                <w:sz w:val="22"/>
                <w:szCs w:val="22"/>
              </w:rPr>
              <w:t xml:space="preserve">02</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Micro Branding</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666666"/>
                <w:sz w:val="20"/>
                <w:szCs w:val="20"/>
              </w:rPr>
              <w:t xml:space="preserve">Color palette, typography, approved hero section</w:t>
            </w:r>
          </w:p>
        </w:tc>
      </w:tr>
      <w:tr>
        <w:tc>
          <w:tcPr>
            <w:tcW w:type="dxa" w:w="1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pPr>
              <w:jc w:val="center"/>
            </w:pPr>
            <w:r>
              <w:rPr>
                <w:rFonts w:ascii="Arial" w:cs="Arial" w:eastAsia="Arial" w:hAnsi="Arial"/>
                <w:b/>
                <w:bCs/>
                <w:color w:val="2D6A4F"/>
                <w:sz w:val="22"/>
                <w:szCs w:val="22"/>
              </w:rPr>
              <w:t xml:space="preserve">03</w:t>
            </w:r>
          </w:p>
        </w:tc>
        <w:tc>
          <w:tcPr>
            <w:tcW w:type="dxa" w:w="37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333333"/>
                <w:sz w:val="20"/>
                <w:szCs w:val="20"/>
              </w:rPr>
              <w:t xml:space="preserve">UI Design in Figma</w:t>
            </w:r>
          </w:p>
        </w:tc>
        <w:tc>
          <w:tcPr>
            <w:tcW w:type="dxa" w:w="37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color w:val="666666"/>
                <w:sz w:val="20"/>
                <w:szCs w:val="20"/>
              </w:rPr>
              <w:t xml:space="preserve">Fully designed store — every page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2D6A4F"/>
                <w:sz w:val="22"/>
                <w:szCs w:val="22"/>
              </w:rPr>
              <w:t xml:space="preserve">04</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Shopify Development</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666666"/>
                <w:sz w:val="20"/>
                <w:szCs w:val="20"/>
              </w:rPr>
              <w:t xml:space="preserve">Live, fast, fully integrated store</w:t>
            </w:r>
          </w:p>
        </w:tc>
      </w:tr>
      <w:tr>
        <w:tc>
          <w:tcPr>
            <w:tcW w:type="dxa" w:w="1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pPr>
              <w:jc w:val="center"/>
            </w:pPr>
            <w:r>
              <w:rPr>
                <w:rFonts w:ascii="Arial" w:cs="Arial" w:eastAsia="Arial" w:hAnsi="Arial"/>
                <w:b/>
                <w:bCs/>
                <w:color w:val="2D6A4F"/>
                <w:sz w:val="22"/>
                <w:szCs w:val="22"/>
              </w:rPr>
              <w:t xml:space="preserve">05</w:t>
            </w:r>
          </w:p>
        </w:tc>
        <w:tc>
          <w:tcPr>
            <w:tcW w:type="dxa" w:w="37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333333"/>
                <w:sz w:val="20"/>
                <w:szCs w:val="20"/>
              </w:rPr>
              <w:t xml:space="preserve">Marketing &amp; Testing</w:t>
            </w:r>
          </w:p>
        </w:tc>
        <w:tc>
          <w:tcPr>
            <w:tcW w:type="dxa" w:w="378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color w:val="666666"/>
                <w:sz w:val="20"/>
                <w:szCs w:val="20"/>
              </w:rPr>
              <w:t xml:space="preserve">First sale — backed by real data</w:t>
            </w:r>
          </w:p>
        </w:tc>
      </w:tr>
    </w:tbl>
    <w:p>
      <w:pPr>
        <w:pBdr>
          <w:bottom w:val="single" w:color="52B788" w:sz="4" w:space="1"/>
        </w:pBdr>
        <w:spacing w:after="160" w:before="160"/>
      </w:pPr>
      <w:r>
        <w:t xml:space="preserve"/>
      </w:r>
    </w:p>
    <w:p>
      <w:pPr>
        <w:spacing w:after="160" w:before="400"/>
      </w:pPr>
      <w:r>
        <w:rPr>
          <w:rFonts w:ascii="Arial" w:cs="Arial" w:eastAsia="Arial" w:hAnsi="Arial"/>
          <w:b/>
          <w:bCs/>
          <w:color w:val="1A3C2E"/>
          <w:sz w:val="36"/>
          <w:szCs w:val="36"/>
        </w:rPr>
        <w:t xml:space="preserve">The 5 Mistakes That Kill New D2C Brands</w:t>
      </w:r>
    </w:p>
    <w:p>
      <w:pPr>
        <w:spacing w:after="80" w:before="80"/>
      </w:pPr>
      <w:r>
        <w:rPr>
          <w:rFonts w:ascii="Arial" w:cs="Arial" w:eastAsia="Arial" w:hAnsi="Arial"/>
          <w:b w:val="false"/>
          <w:bCs w:val="false"/>
          <w:i w:val="false"/>
          <w:iCs w:val="false"/>
          <w:color w:val="333333"/>
          <w:sz w:val="22"/>
          <w:szCs w:val="22"/>
        </w:rPr>
        <w:t xml:space="preserve">In 50+ brand builds, we see the same mistakes over and over. Here's what to avoid:</w:t>
      </w:r>
    </w:p>
    <w:p>
      <w:pPr>
        <w:spacing w:after="0" w:before="100"/>
      </w:pPr>
      <w:r>
        <w:t xml:space="preserve"/>
      </w:r>
    </w:p>
    <w:p>
      <w:pPr>
        <w:pStyle w:val="ListParagraph"/>
        <w:numPr>
          <w:ilvl w:val="0"/>
          <w:numId w:val="2"/>
        </w:numPr>
        <w:spacing w:after="60" w:before="60"/>
      </w:pPr>
      <w:r>
        <w:rPr>
          <w:rFonts w:ascii="Arial" w:cs="Arial" w:eastAsia="Arial" w:hAnsi="Arial"/>
          <w:b/>
          <w:bCs/>
          <w:color w:val="2D6A4F"/>
          <w:sz w:val="22"/>
          <w:szCs w:val="22"/>
        </w:rPr>
        <w:t xml:space="preserve">Mistake 1: </w:t>
      </w:r>
      <w:r>
        <w:rPr>
          <w:rFonts w:ascii="Arial" w:cs="Arial" w:eastAsia="Arial" w:hAnsi="Arial"/>
          <w:color w:val="333333"/>
          <w:sz w:val="22"/>
          <w:szCs w:val="22"/>
        </w:rPr>
        <w:t xml:space="preserve">Skipping research and going straight to design — you end up with a store that looks like everyone else.</w:t>
      </w:r>
    </w:p>
    <w:p>
      <w:pPr>
        <w:spacing w:after="0" w:before="40"/>
      </w:pPr>
      <w:r>
        <w:t xml:space="preserve"/>
      </w:r>
    </w:p>
    <w:p>
      <w:pPr>
        <w:pStyle w:val="ListParagraph"/>
        <w:numPr>
          <w:ilvl w:val="0"/>
          <w:numId w:val="2"/>
        </w:numPr>
        <w:spacing w:after="60" w:before="60"/>
      </w:pPr>
      <w:r>
        <w:rPr>
          <w:rFonts w:ascii="Arial" w:cs="Arial" w:eastAsia="Arial" w:hAnsi="Arial"/>
          <w:b/>
          <w:bCs/>
          <w:color w:val="2D6A4F"/>
          <w:sz w:val="22"/>
          <w:szCs w:val="22"/>
        </w:rPr>
        <w:t xml:space="preserve">Mistake 2: </w:t>
      </w:r>
      <w:r>
        <w:rPr>
          <w:rFonts w:ascii="Arial" w:cs="Arial" w:eastAsia="Arial" w:hAnsi="Arial"/>
          <w:color w:val="333333"/>
          <w:sz w:val="22"/>
          <w:szCs w:val="22"/>
        </w:rPr>
        <w:t xml:space="preserve">Not locking brand direction before building — leads to expensive revisions and endless feedback loops.</w:t>
      </w:r>
    </w:p>
    <w:p>
      <w:pPr>
        <w:spacing w:after="0" w:before="40"/>
      </w:pPr>
      <w:r>
        <w:t xml:space="preserve"/>
      </w:r>
    </w:p>
    <w:p>
      <w:pPr>
        <w:pStyle w:val="ListParagraph"/>
        <w:numPr>
          <w:ilvl w:val="0"/>
          <w:numId w:val="2"/>
        </w:numPr>
        <w:spacing w:after="60" w:before="60"/>
      </w:pPr>
      <w:r>
        <w:rPr>
          <w:rFonts w:ascii="Arial" w:cs="Arial" w:eastAsia="Arial" w:hAnsi="Arial"/>
          <w:b/>
          <w:bCs/>
          <w:color w:val="2D6A4F"/>
          <w:sz w:val="22"/>
          <w:szCs w:val="22"/>
        </w:rPr>
        <w:t xml:space="preserve">Mistake 3: </w:t>
      </w:r>
      <w:r>
        <w:rPr>
          <w:rFonts w:ascii="Arial" w:cs="Arial" w:eastAsia="Arial" w:hAnsi="Arial"/>
          <w:color w:val="333333"/>
          <w:sz w:val="22"/>
          <w:szCs w:val="22"/>
        </w:rPr>
        <w:t xml:space="preserve">Using a template instead of building a custom store — templates cap your conversion rate.</w:t>
      </w:r>
    </w:p>
    <w:p>
      <w:pPr>
        <w:spacing w:after="0" w:before="40"/>
      </w:pPr>
      <w:r>
        <w:t xml:space="preserve"/>
      </w:r>
    </w:p>
    <w:p>
      <w:pPr>
        <w:pStyle w:val="ListParagraph"/>
        <w:numPr>
          <w:ilvl w:val="0"/>
          <w:numId w:val="2"/>
        </w:numPr>
        <w:spacing w:after="60" w:before="60"/>
      </w:pPr>
      <w:r>
        <w:rPr>
          <w:rFonts w:ascii="Arial" w:cs="Arial" w:eastAsia="Arial" w:hAnsi="Arial"/>
          <w:b/>
          <w:bCs/>
          <w:color w:val="2D6A4F"/>
          <w:sz w:val="22"/>
          <w:szCs w:val="22"/>
        </w:rPr>
        <w:t xml:space="preserve">Mistake 4: </w:t>
      </w:r>
      <w:r>
        <w:rPr>
          <w:rFonts w:ascii="Arial" w:cs="Arial" w:eastAsia="Arial" w:hAnsi="Arial"/>
          <w:color w:val="333333"/>
          <w:sz w:val="22"/>
          <w:szCs w:val="22"/>
        </w:rPr>
        <w:t xml:space="preserve">Spending the full ad budget on one message — test first, scale what works.</w:t>
      </w:r>
    </w:p>
    <w:p>
      <w:pPr>
        <w:spacing w:after="0" w:before="40"/>
      </w:pPr>
      <w:r>
        <w:t xml:space="preserve"/>
      </w:r>
    </w:p>
    <w:p>
      <w:pPr>
        <w:pStyle w:val="ListParagraph"/>
        <w:numPr>
          <w:ilvl w:val="0"/>
          <w:numId w:val="2"/>
        </w:numPr>
        <w:spacing w:after="60" w:before="60"/>
      </w:pPr>
      <w:r>
        <w:rPr>
          <w:rFonts w:ascii="Arial" w:cs="Arial" w:eastAsia="Arial" w:hAnsi="Arial"/>
          <w:b/>
          <w:bCs/>
          <w:color w:val="2D6A4F"/>
          <w:sz w:val="22"/>
          <w:szCs w:val="22"/>
        </w:rPr>
        <w:t xml:space="preserve">Mistake 5: </w:t>
      </w:r>
      <w:r>
        <w:rPr>
          <w:rFonts w:ascii="Arial" w:cs="Arial" w:eastAsia="Arial" w:hAnsi="Arial"/>
          <w:color w:val="333333"/>
          <w:sz w:val="22"/>
          <w:szCs w:val="22"/>
        </w:rPr>
        <w:t xml:space="preserve">Launching without a retention plan — you need email flows before you need more traffic.</w:t>
      </w:r>
    </w:p>
    <w:p>
      <w:pPr>
        <w:pBdr>
          <w:bottom w:val="single" w:color="52B788" w:sz="4" w:space="1"/>
        </w:pBdr>
        <w:spacing w:after="160" w:before="160"/>
      </w:pPr>
      <w:r>
        <w:t xml:space="preserve"/>
      </w:r>
    </w:p>
    <w:p>
      <w:pPr>
        <w:spacing w:after="120" w:before="200"/>
      </w:pPr>
      <w:r>
        <w:rPr>
          <w:rFonts w:ascii="Arial" w:cs="Arial" w:eastAsia="Arial" w:hAnsi="Arial"/>
          <w:b/>
          <w:bCs/>
          <w:color w:val="1A3C2E"/>
          <w:sz w:val="32"/>
          <w:szCs w:val="32"/>
        </w:rPr>
        <w:t xml:space="preserve">Want to build your D2C brand the right way?</w:t>
      </w:r>
    </w:p>
    <w:p>
      <w:pPr>
        <w:spacing w:after="80" w:before="80"/>
      </w:pPr>
      <w:r>
        <w:rPr>
          <w:rFonts w:ascii="Arial" w:cs="Arial" w:eastAsia="Arial" w:hAnsi="Arial"/>
          <w:b w:val="false"/>
          <w:bCs w:val="false"/>
          <w:i w:val="false"/>
          <w:iCs w:val="false"/>
          <w:color w:val="333333"/>
          <w:sz w:val="22"/>
          <w:szCs w:val="22"/>
        </w:rPr>
        <w:t xml:space="preserve">If you're launching a brand and want a team that's genuinely involved — not just delivering files — we'd love to talk.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200"/>
              <w:left w:type="dxa" w:w="280"/>
              <w:bottom w:type="dxa" w:w="200"/>
              <w:right w:type="dxa" w:w="280"/>
            </w:tcMar>
          </w:tcPr>
          <w:p>
            <w:pPr>
              <w:spacing w:after="0" w:before="0"/>
            </w:pPr>
            <w:r>
              <w:rPr>
                <w:rFonts w:ascii="Arial" w:cs="Arial" w:eastAsia="Arial" w:hAnsi="Arial"/>
                <w:b w:val="false"/>
                <w:bCs w:val="false"/>
                <w:color w:val="1A3C2E"/>
                <w:sz w:val="22"/>
                <w:szCs w:val="22"/>
              </w:rPr>
              <w:t xml:space="preserve">Kaart Studio — Design &amp; Development for E-commerce Brands</w:t>
            </w:r>
          </w:p>
          <w:p>
            <w:pPr>
              <w:spacing w:after="0" w:before="60"/>
            </w:pPr>
            <w:r>
              <w:rPr>
                <w:rFonts w:ascii="Arial" w:cs="Arial" w:eastAsia="Arial" w:hAnsi="Arial"/>
                <w:b/>
                <w:bCs/>
                <w:color w:val="1A3C2E"/>
                <w:sz w:val="22"/>
                <w:szCs w:val="22"/>
              </w:rPr>
              <w:t xml:space="preserve">→ 50+ brands built end to end</w:t>
            </w:r>
          </w:p>
          <w:p>
            <w:pPr>
              <w:spacing w:after="0" w:before="60"/>
            </w:pPr>
            <w:r>
              <w:rPr>
                <w:rFonts w:ascii="Arial" w:cs="Arial" w:eastAsia="Arial" w:hAnsi="Arial"/>
                <w:b/>
                <w:bCs/>
                <w:color w:val="1A3C2E"/>
                <w:sz w:val="22"/>
                <w:szCs w:val="22"/>
              </w:rPr>
              <w:t xml:space="preserve">→ Shopify, branding, UGC, ads, full funnels</w:t>
            </w:r>
          </w:p>
          <w:p>
            <w:pPr>
              <w:spacing w:after="0" w:before="60"/>
            </w:pPr>
            <w:r>
              <w:rPr>
                <w:rFonts w:ascii="Arial" w:cs="Arial" w:eastAsia="Arial" w:hAnsi="Arial"/>
                <w:b/>
                <w:bCs/>
                <w:color w:val="1A3C2E"/>
                <w:sz w:val="22"/>
                <w:szCs w:val="22"/>
              </w:rPr>
              <w:t xml:space="preserve">→ 4-5 projects a month. Selective. Hands on.</w:t>
            </w:r>
          </w:p>
          <w:p>
            <w:pPr>
              <w:spacing w:after="0" w:before="60"/>
            </w:pPr>
            <w:r>
              <w:rPr>
                <w:rFonts w:ascii="Arial" w:cs="Arial" w:eastAsia="Arial" w:hAnsi="Arial"/>
                <w:b w:val="false"/>
                <w:bCs w:val="false"/>
                <w:color w:val="1A3C2E"/>
                <w:sz w:val="22"/>
                <w:szCs w:val="22"/>
              </w:rPr>
              <w:t xml:space="preserve"/>
            </w:r>
          </w:p>
          <w:p>
            <w:pPr>
              <w:spacing w:after="0" w:before="60"/>
            </w:pPr>
            <w:r>
              <w:rPr>
                <w:rFonts w:ascii="Arial" w:cs="Arial" w:eastAsia="Arial" w:hAnsi="Arial"/>
                <w:b w:val="false"/>
                <w:bCs w:val="false"/>
                <w:color w:val="1A3C2E"/>
                <w:sz w:val="22"/>
                <w:szCs w:val="22"/>
              </w:rPr>
              <w:t xml:space="preserve">Grit School — Learn to build your own D2C brand</w:t>
            </w:r>
          </w:p>
          <w:p>
            <w:pPr>
              <w:spacing w:after="0" w:before="60"/>
            </w:pPr>
            <w:r>
              <w:rPr>
                <w:rFonts w:ascii="Arial" w:cs="Arial" w:eastAsia="Arial" w:hAnsi="Arial"/>
                <w:b/>
                <w:bCs/>
                <w:color w:val="1A3C2E"/>
                <w:sz w:val="22"/>
                <w:szCs w:val="22"/>
              </w:rPr>
              <w:t xml:space="preserve">→ 12-week cohort program</w:t>
            </w:r>
          </w:p>
          <w:p>
            <w:pPr>
              <w:spacing w:after="0" w:before="60"/>
            </w:pPr>
            <w:r>
              <w:rPr>
                <w:rFonts w:ascii="Arial" w:cs="Arial" w:eastAsia="Arial" w:hAnsi="Arial"/>
                <w:b/>
                <w:bCs/>
                <w:color w:val="1A3C2E"/>
                <w:sz w:val="22"/>
                <w:szCs w:val="22"/>
              </w:rPr>
              <w:t xml:space="preserve">→ Real mentors. Real deliverables. Real sales.</w:t>
            </w:r>
          </w:p>
          <w:p>
            <w:pPr>
              <w:spacing w:after="0" w:before="60"/>
            </w:pPr>
            <w:r>
              <w:rPr>
                <w:rFonts w:ascii="Arial" w:cs="Arial" w:eastAsia="Arial" w:hAnsi="Arial"/>
                <w:b/>
                <w:bCs/>
                <w:color w:val="1A3C2E"/>
                <w:sz w:val="22"/>
                <w:szCs w:val="22"/>
              </w:rPr>
              <w:t xml:space="preserve">→ gritschool.co/apply</w:t>
            </w:r>
          </w:p>
        </w:tc>
      </w:tr>
    </w:tbl>
    <w:p>
      <w:pPr>
        <w:spacing w:after="0" w:before="160"/>
      </w:pPr>
      <w:r>
        <w:t xml:space="preserve"/>
      </w:r>
    </w:p>
    <w:p>
      <w:pPr>
        <w:spacing w:after="0" w:before="0"/>
      </w:pPr>
      <w:r>
        <w:rPr>
          <w:rFonts w:ascii="Arial" w:cs="Arial" w:eastAsia="Arial" w:hAnsi="Arial"/>
          <w:i/>
          <w:iCs/>
          <w:color w:val="666666"/>
          <w:sz w:val="18"/>
          <w:szCs w:val="18"/>
        </w:rPr>
        <w:t xml:space="preserve">Built by Sarthak Tiwari · Kaart Studio · @nosrthack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2026-04-12T20:00:28.520Z</dcterms:created>
  <dcterms:modified xsi:type="dcterms:W3CDTF">2026-04-12T20:00:28.521Z</dcterms:modified>
</cp:coreProperties>
</file>

<file path=docProps/custom.xml><?xml version="1.0" encoding="utf-8"?>
<Properties xmlns="http://schemas.openxmlformats.org/officeDocument/2006/custom-properties" xmlns:vt="http://schemas.openxmlformats.org/officeDocument/2006/docPropsVTypes"/>
</file>