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sz w:val="36"/>
          <w:szCs w:val="36"/>
        </w:rPr>
        <w:t xml:space="preserve">Exploratory Data Analysis and Feature Engineering</w:t>
      </w:r>
    </w:p>
    <w:p>
      <w:pPr>
        <w:spacing w:after="160"/>
        <w:jc w:val="center"/>
      </w:pPr>
      <w:r>
        <w:rPr>
          <w:rFonts w:ascii="Times New Roman" w:cs="Times New Roman" w:eastAsia="Times New Roman" w:hAnsi="Times New Roman"/>
          <w:i/>
          <w:iCs/>
          <w:sz w:val="26"/>
          <w:szCs w:val="26"/>
        </w:rPr>
        <w:t xml:space="preserve">Project: What Drives Customer Satisfaction and Recommendation in Skincare?</w:t>
      </w:r>
    </w:p>
    <w:p>
      <w:pPr>
        <w:spacing w:after="120"/>
        <w:jc w:val="center"/>
      </w:pPr>
      <w:r>
        <w:rPr>
          <w:rFonts w:ascii="Times New Roman" w:cs="Times New Roman" w:eastAsia="Times New Roman" w:hAnsi="Times New Roman"/>
          <w:sz w:val="24"/>
          <w:szCs w:val="24"/>
        </w:rPr>
        <w:t xml:space="preserve">Week 4 Task Report</w:t>
      </w:r>
    </w:p>
    <w:p>
      <w:pPr>
        <w:spacing w:after="1400"/>
        <w:jc w:val="center"/>
      </w:pPr>
      <w:r>
        <w:rPr>
          <w:rFonts w:ascii="Times New Roman" w:cs="Times New Roman" w:eastAsia="Times New Roman" w:hAnsi="Times New Roman"/>
          <w:sz w:val="24"/>
          <w:szCs w:val="24"/>
        </w:rPr>
        <w:t xml:space="preserve">Data Science with Python Analyst Internship (Beauty and Wellness)</w:t>
      </w:r>
    </w:p>
    <w:p>
      <w:pPr>
        <w:spacing w:after="10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Sarthak Sameer Gharat</w:t>
      </w:r>
    </w:p>
    <w:p>
      <w:pPr>
        <w:spacing w:after="100"/>
        <w:jc w:val="center"/>
      </w:pPr>
      <w:r>
        <w:rPr>
          <w:rFonts w:ascii="Times New Roman" w:cs="Times New Roman" w:eastAsia="Times New Roman" w:hAnsi="Times New Roman"/>
          <w:b/>
          <w:bCs/>
          <w:sz w:val="24"/>
          <w:szCs w:val="24"/>
        </w:rPr>
        <w:t xml:space="preserve">Week: </w:t>
      </w:r>
      <w:r>
        <w:rPr>
          <w:rFonts w:ascii="Times New Roman" w:cs="Times New Roman" w:eastAsia="Times New Roman" w:hAnsi="Times New Roman"/>
          <w:sz w:val="24"/>
          <w:szCs w:val="24"/>
        </w:rPr>
        <w:t xml:space="preserve">Week 4 of 6</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17 October 2026</w:t>
      </w:r>
    </w:p>
    <w:p>
      <w:pPr>
        <w:spacing w:after="100"/>
        <w:jc w:val="center"/>
      </w:pPr>
      <w:r>
        <w:rPr>
          <w:rFonts w:ascii="Times New Roman" w:cs="Times New Roman" w:eastAsia="Times New Roman" w:hAnsi="Times New Roman"/>
          <w:b/>
          <w:bCs/>
          <w:sz w:val="24"/>
          <w:szCs w:val="24"/>
        </w:rPr>
        <w:t xml:space="preserve">Code: </w:t>
      </w:r>
      <w:r>
        <w:rPr>
          <w:rFonts w:ascii="Times New Roman" w:cs="Times New Roman" w:eastAsia="Times New Roman" w:hAnsi="Times New Roman"/>
          <w:sz w:val="24"/>
          <w:szCs w:val="24"/>
        </w:rPr>
        <w:t xml:space="preserve">src/week4_eda_features.py (GitHub: sarthak-debug/skincare-recommendation-analysis)</w:t>
      </w:r>
    </w:p>
    <w:p>
      <w:r>
        <w:br w:type="page"/>
      </w:r>
    </w:p>
    <w:p>
      <w:pPr>
        <w:spacing w:after="20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4"/>
          <w:szCs w:val="24"/>
        </w:rPr>
        <w:t xml:space="preserve">1. Introduction</w:t>
      </w:r>
    </w:p>
    <w:p>
      <w:pPr>
        <w:spacing w:after="60"/>
      </w:pPr>
      <w:r>
        <w:rPr>
          <w:rFonts w:ascii="Times New Roman" w:cs="Times New Roman" w:eastAsia="Times New Roman" w:hAnsi="Times New Roman"/>
          <w:sz w:val="24"/>
          <w:szCs w:val="24"/>
        </w:rPr>
        <w:t xml:space="preserve">2. Starting Point: What We Already Know</w:t>
      </w:r>
    </w:p>
    <w:p>
      <w:pPr>
        <w:spacing w:after="60"/>
      </w:pPr>
      <w:r>
        <w:rPr>
          <w:rFonts w:ascii="Times New Roman" w:cs="Times New Roman" w:eastAsia="Times New Roman" w:hAnsi="Times New Roman"/>
          <w:sz w:val="24"/>
          <w:szCs w:val="24"/>
        </w:rPr>
        <w:t xml:space="preserve">3. EDA Objectives and Business Questions</w:t>
      </w:r>
    </w:p>
    <w:p>
      <w:pPr>
        <w:spacing w:after="60"/>
      </w:pPr>
      <w:r>
        <w:rPr>
          <w:rFonts w:ascii="Times New Roman" w:cs="Times New Roman" w:eastAsia="Times New Roman" w:hAnsi="Times New Roman"/>
          <w:sz w:val="24"/>
          <w:szCs w:val="24"/>
        </w:rPr>
        <w:t xml:space="preserve">4. EDA Workflow</w:t>
      </w:r>
    </w:p>
    <w:p>
      <w:pPr>
        <w:spacing w:after="60"/>
      </w:pPr>
      <w:r>
        <w:rPr>
          <w:rFonts w:ascii="Times New Roman" w:cs="Times New Roman" w:eastAsia="Times New Roman" w:hAnsi="Times New Roman"/>
          <w:sz w:val="24"/>
          <w:szCs w:val="24"/>
        </w:rPr>
        <w:t xml:space="preserve">5. Basic EDA Techniques</w:t>
      </w:r>
    </w:p>
    <w:p>
      <w:pPr>
        <w:spacing w:after="60"/>
      </w:pPr>
      <w:r>
        <w:rPr>
          <w:rFonts w:ascii="Times New Roman" w:cs="Times New Roman" w:eastAsia="Times New Roman" w:hAnsi="Times New Roman"/>
          <w:sz w:val="24"/>
          <w:szCs w:val="24"/>
        </w:rPr>
        <w:t xml:space="preserve">6. Advanced EDA for Multi-Dimensional Data</w:t>
      </w:r>
    </w:p>
    <w:p>
      <w:pPr>
        <w:spacing w:after="60"/>
      </w:pPr>
      <w:r>
        <w:rPr>
          <w:rFonts w:ascii="Times New Roman" w:cs="Times New Roman" w:eastAsia="Times New Roman" w:hAnsi="Times New Roman"/>
          <w:sz w:val="24"/>
          <w:szCs w:val="24"/>
        </w:rPr>
        <w:t xml:space="preserve">7. Statistical Methods</w:t>
      </w:r>
    </w:p>
    <w:p>
      <w:pPr>
        <w:spacing w:after="60"/>
      </w:pPr>
      <w:r>
        <w:rPr>
          <w:rFonts w:ascii="Times New Roman" w:cs="Times New Roman" w:eastAsia="Times New Roman" w:hAnsi="Times New Roman"/>
          <w:sz w:val="24"/>
          <w:szCs w:val="24"/>
        </w:rPr>
        <w:t xml:space="preserve">8. Visualisation Plan and Python Libraries</w:t>
      </w:r>
    </w:p>
    <w:p>
      <w:pPr>
        <w:spacing w:after="60"/>
      </w:pPr>
      <w:r>
        <w:rPr>
          <w:rFonts w:ascii="Times New Roman" w:cs="Times New Roman" w:eastAsia="Times New Roman" w:hAnsi="Times New Roman"/>
          <w:sz w:val="24"/>
          <w:szCs w:val="24"/>
        </w:rPr>
        <w:t xml:space="preserve">9. Feature Engineering Plan</w:t>
      </w:r>
    </w:p>
    <w:p>
      <w:pPr>
        <w:spacing w:after="60"/>
      </w:pPr>
      <w:r>
        <w:rPr>
          <w:rFonts w:ascii="Times New Roman" w:cs="Times New Roman" w:eastAsia="Times New Roman" w:hAnsi="Times New Roman"/>
          <w:sz w:val="24"/>
          <w:szCs w:val="24"/>
        </w:rPr>
        <w:t xml:space="preserve">10. Feature Engineering Processes with Examples</w:t>
      </w:r>
    </w:p>
    <w:p>
      <w:pPr>
        <w:spacing w:after="60"/>
      </w:pPr>
      <w:r>
        <w:rPr>
          <w:rFonts w:ascii="Times New Roman" w:cs="Times New Roman" w:eastAsia="Times New Roman" w:hAnsi="Times New Roman"/>
          <w:sz w:val="24"/>
          <w:szCs w:val="24"/>
        </w:rPr>
        <w:t xml:space="preserve">11. Preventing Data Leakage</w:t>
      </w:r>
    </w:p>
    <w:p>
      <w:pPr>
        <w:spacing w:after="60"/>
      </w:pPr>
      <w:r>
        <w:rPr>
          <w:rFonts w:ascii="Times New Roman" w:cs="Times New Roman" w:eastAsia="Times New Roman" w:hAnsi="Times New Roman"/>
          <w:sz w:val="24"/>
          <w:szCs w:val="24"/>
        </w:rPr>
        <w:t xml:space="preserve">12. How the Features Improve Insights and Model Accuracy</w:t>
      </w:r>
    </w:p>
    <w:p>
      <w:pPr>
        <w:spacing w:after="60"/>
      </w:pPr>
      <w:r>
        <w:rPr>
          <w:rFonts w:ascii="Times New Roman" w:cs="Times New Roman" w:eastAsia="Times New Roman" w:hAnsi="Times New Roman"/>
          <w:sz w:val="24"/>
          <w:szCs w:val="24"/>
        </w:rPr>
        <w:t xml:space="preserve">13. Results on the Full Dataset</w:t>
      </w:r>
    </w:p>
    <w:p>
      <w:pPr>
        <w:spacing w:after="60"/>
      </w:pPr>
      <w:r>
        <w:rPr>
          <w:rFonts w:ascii="Times New Roman" w:cs="Times New Roman" w:eastAsia="Times New Roman" w:hAnsi="Times New Roman"/>
          <w:sz w:val="24"/>
          <w:szCs w:val="24"/>
        </w:rPr>
        <w:t xml:space="preserve">14. Hypothetical Decision Scenario</w:t>
      </w:r>
    </w:p>
    <w:p>
      <w:pPr>
        <w:spacing w:after="60"/>
      </w:pPr>
      <w:r>
        <w:rPr>
          <w:rFonts w:ascii="Times New Roman" w:cs="Times New Roman" w:eastAsia="Times New Roman" w:hAnsi="Times New Roman"/>
          <w:sz w:val="24"/>
          <w:szCs w:val="24"/>
        </w:rPr>
        <w:t xml:space="preserve">15. Next Steps</w:t>
      </w:r>
    </w:p>
    <w:p>
      <w:pPr>
        <w:spacing w:after="60"/>
      </w:pPr>
      <w:r>
        <w:rPr>
          <w:rFonts w:ascii="Times New Roman" w:cs="Times New Roman" w:eastAsia="Times New Roman" w:hAnsi="Times New Roman"/>
          <w:sz w:val="24"/>
          <w:szCs w:val="24"/>
        </w:rPr>
        <w:t xml:space="preserve">16. Conclusion</w:t>
      </w:r>
    </w:p>
    <w:p>
      <w:pPr>
        <w:spacing w:after="60"/>
      </w:pPr>
      <w:r>
        <w:rPr>
          <w:rFonts w:ascii="Times New Roman" w:cs="Times New Roman" w:eastAsia="Times New Roman" w:hAnsi="Times New Roman"/>
          <w:sz w:val="24"/>
          <w:szCs w:val="24"/>
        </w:rPr>
        <w:t xml:space="preserve">References</w:t>
      </w:r>
    </w:p>
    <w:p>
      <w:pPr>
        <w:spacing w:after="60"/>
      </w:pPr>
      <w:r>
        <w:rPr>
          <w:rFonts w:ascii="Times New Roman" w:cs="Times New Roman" w:eastAsia="Times New Roman" w:hAnsi="Times New Roman"/>
          <w:sz w:val="24"/>
          <w:szCs w:val="24"/>
        </w:rPr>
        <w:t xml:space="preserve">Appendix A: Script Functions and Outputs</w:t>
      </w:r>
    </w:p>
    <w:p>
      <w:r>
        <w:br w:type="page"/>
      </w:r>
    </w:p>
    <w:p>
      <w:pPr>
        <w:pStyle w:val="Heading1"/>
        <w:spacing w:after="160" w:before="320"/>
      </w:pPr>
      <w:r>
        <w:rPr>
          <w:rFonts w:ascii="Times New Roman" w:cs="Times New Roman" w:eastAsia="Times New Roman" w:hAnsi="Times New Roman"/>
          <w:b/>
          <w:bCs/>
          <w:sz w:val="30"/>
          <w:szCs w:val="30"/>
        </w:rPr>
        <w:t xml:space="preserve">1. Introduction</w:t>
      </w:r>
    </w:p>
    <w:p>
      <w:pPr>
        <w:spacing w:after="160" w:line="300"/>
        <w:jc w:val="both"/>
      </w:pPr>
      <w:r>
        <w:rPr>
          <w:rFonts w:ascii="Times New Roman" w:cs="Times New Roman" w:eastAsia="Times New Roman" w:hAnsi="Times New Roman"/>
          <w:sz w:val="24"/>
          <w:szCs w:val="24"/>
        </w:rPr>
        <w:t xml:space="preserve">The aim of this project is to understand what drives customer satisfaction and recommendation in skincare, and to predict whether a customer will recommend a product. In Week 3 I built a cleaning pipeline that turned 1,094,411 raw Sephora reviews into 971,500 genuine reviews, with all ten validation checks passing. This week I explore that clean data in depth and create new features that capture customer behaviour and market patterns that the raw columns do not show directly.</w:t>
      </w:r>
    </w:p>
    <w:p>
      <w:pPr>
        <w:spacing w:after="160" w:line="300"/>
        <w:jc w:val="both"/>
      </w:pPr>
      <w:r>
        <w:rPr>
          <w:rFonts w:ascii="Times New Roman" w:cs="Times New Roman" w:eastAsia="Times New Roman" w:hAnsi="Times New Roman"/>
          <w:sz w:val="24"/>
          <w:szCs w:val="24"/>
        </w:rPr>
        <w:t xml:space="preserve">The report has two connected halves. The first half (Sections 3 to 8) sets out the EDA plan: the business questions, the workflow, the basic and advanced techniques, the statistical tests and the visualisations, with the Python libraries used for each. The second half (Sections 9 to 13) covers feature engineering: a catalogue of new variables, worked examples of transformations, safeguards against data leakage, a design for measuring how much each group of features improves the model, and a hypothetical business scenario that shows how the features support better decisions.</w:t>
      </w:r>
    </w:p>
    <w:p>
      <w:pPr>
        <w:spacing w:after="160" w:line="300"/>
        <w:jc w:val="both"/>
      </w:pPr>
      <w:r>
        <w:rPr>
          <w:rFonts w:ascii="Times New Roman" w:cs="Times New Roman" w:eastAsia="Times New Roman" w:hAnsi="Times New Roman"/>
          <w:sz w:val="24"/>
          <w:szCs w:val="24"/>
        </w:rPr>
        <w:t xml:space="preserve">Everything described here is implemented in one script, week4_eda_features.py, in my GitHub repository. It produces 33 output tables and charts and a feature dataset for Week 5. It was tested end to end on a 40,000-review test file and then run on the full clean dataset; the real results are in Section 13.</w:t>
      </w:r>
    </w:p>
    <w:p>
      <w:pPr>
        <w:pStyle w:val="Heading1"/>
        <w:spacing w:after="160" w:before="320"/>
      </w:pPr>
      <w:r>
        <w:rPr>
          <w:rFonts w:ascii="Times New Roman" w:cs="Times New Roman" w:eastAsia="Times New Roman" w:hAnsi="Times New Roman"/>
          <w:b/>
          <w:bCs/>
          <w:sz w:val="30"/>
          <w:szCs w:val="30"/>
        </w:rPr>
        <w:t xml:space="preserve">2. Starting Point: What We Already Know</w:t>
      </w:r>
    </w:p>
    <w:p>
      <w:pPr>
        <w:spacing w:after="160" w:line="300"/>
        <w:jc w:val="both"/>
      </w:pPr>
      <w:r>
        <w:rPr>
          <w:rFonts w:ascii="Times New Roman" w:cs="Times New Roman" w:eastAsia="Times New Roman" w:hAnsi="Times New Roman"/>
          <w:sz w:val="24"/>
          <w:szCs w:val="24"/>
        </w:rPr>
        <w:t xml:space="preserve">The EDA builds on facts measured in Weeks 2 and 3. These shape which techniques are appropriate.</w:t>
      </w:r>
    </w:p>
    <w:p>
      <w:pPr>
        <w:keepNext/>
        <w:spacing w:after="80" w:before="120"/>
      </w:pPr>
      <w:r>
        <w:rPr>
          <w:rFonts w:ascii="Times New Roman" w:cs="Times New Roman" w:eastAsia="Times New Roman" w:hAnsi="Times New Roman"/>
          <w:b/>
          <w:bCs/>
          <w:sz w:val="22"/>
          <w:szCs w:val="22"/>
        </w:rPr>
        <w:t xml:space="preserve">Table 1: Facts from earlier weeks that shape the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Fact (measured)</w:t>
            </w:r>
          </w:p>
        </w:tc>
        <w:tc>
          <w:tcPr>
            <w:tcW w:type="dxa" w:w="5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Consequence for EDA and features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 clean reviews of 8,494 products</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Large sample: almost every test will be 'significant', so effect sizes must lead the interpretation</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About 84% of clean reviews recommend the product (84.2% in Week 4)</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Imbalanced target: use recommend rate and low-rating share, not just means; use ROC-AUC and macro F1 for models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skew 4.1, price per mL skew 19.4, helpfulness votes skew 69.9</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Use medians, log scales and rank-based (Spearman, Kruskal-Wallis) methods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skin type and exclusivity had negligible effects in Week 2</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Single factors explain little; look for interactions and segments instead</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2 model without text: ROC-AUC 0.549 vs 0.50 baseline</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Structured features alone are weak; text and behaviour features are needed</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12.5% of reviews flagged as incentivised</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Every test is repeated without them (sensitivity check)</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11.2% of raw rows were syndicated copies (removed)</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Product-level counts are now reliable for review-history features</w:t>
            </w:r>
          </w:p>
        </w:tc>
      </w:tr>
    </w:tbl>
    <w:p>
      <w:pPr>
        <w:pStyle w:val="Heading1"/>
        <w:spacing w:after="160" w:before="320"/>
      </w:pPr>
      <w:r>
        <w:rPr>
          <w:rFonts w:ascii="Times New Roman" w:cs="Times New Roman" w:eastAsia="Times New Roman" w:hAnsi="Times New Roman"/>
          <w:b/>
          <w:bCs/>
          <w:sz w:val="30"/>
          <w:szCs w:val="30"/>
        </w:rPr>
        <w:t xml:space="preserve">3. EDA Objectives and Business Questions</w:t>
      </w:r>
    </w:p>
    <w:p>
      <w:pPr>
        <w:spacing w:after="160" w:line="300"/>
        <w:jc w:val="both"/>
      </w:pPr>
      <w:r>
        <w:rPr>
          <w:rFonts w:ascii="Times New Roman" w:cs="Times New Roman" w:eastAsia="Times New Roman" w:hAnsi="Times New Roman"/>
          <w:sz w:val="24"/>
          <w:szCs w:val="24"/>
        </w:rPr>
        <w:t xml:space="preserve">EDA is most useful when each analysis answers a question that someone in the business cares about. Table 2 links each EDA question to the team that would use the answer.</w:t>
      </w:r>
    </w:p>
    <w:p>
      <w:pPr>
        <w:keepNext/>
        <w:spacing w:after="80" w:before="120"/>
      </w:pPr>
      <w:r>
        <w:rPr>
          <w:rFonts w:ascii="Times New Roman" w:cs="Times New Roman" w:eastAsia="Times New Roman" w:hAnsi="Times New Roman"/>
          <w:b/>
          <w:bCs/>
          <w:sz w:val="22"/>
          <w:szCs w:val="22"/>
        </w:rPr>
        <w:t xml:space="preserve">Table 2: EDA questions and who uses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1900"/>
        <w:gridCol w:w="1826"/>
      </w:tblGrid>
      <w:tr>
        <w:trPr>
          <w:cantSplit/>
          <w:tblHeader/>
        </w:trPr>
        <w:tc>
          <w:tcPr>
            <w:tcW w:type="dxa" w:w="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t>
            </w:r>
          </w:p>
        </w:tc>
        <w:tc>
          <w:tcPr>
            <w:tcW w:type="dxa" w:w="4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Question</w:t>
            </w:r>
          </w:p>
        </w:tc>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Analysis</w:t>
            </w:r>
          </w:p>
        </w:tc>
        <w:tc>
          <w:tcPr>
            <w:tcW w:type="dxa" w:w="1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Business user</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Q1</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Which skin types are least satisfied, and in which product categories?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 type x category heatmap</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 development, merchandising</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Q2</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 customers get better value from premium products, once pack size is considered?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per mL vs rating, by category</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Pricing</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Q3</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What do unhappy customers complain about, and does it differ by skin type?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Complaint theme lift; themes by skin type</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R&amp;D, customer service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Q4</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 early reviews influence later ones (herding)?</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by review position; prior mean vs rating</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Launch and e-commerce teams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Q5</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Are incentivised reviews more positive?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and rating with and without the flag</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Marketing, trust and safety</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Q6</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Are there natural groups of products with different satisfaction?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PCA and k-means product segments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Category management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Q7</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Is satisfaction changing over time or by season?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Monthly trend, seasonality</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Planning, marketing calendar</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Q8</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Which features carry the most information about recommendation?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Mutual information, model ablation</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Data science (Week 5)</w:t>
            </w:r>
          </w:p>
        </w:tc>
      </w:tr>
    </w:tbl>
    <w:p>
      <w:pPr>
        <w:pStyle w:val="Heading1"/>
        <w:spacing w:after="160" w:before="320"/>
      </w:pPr>
      <w:r>
        <w:rPr>
          <w:rFonts w:ascii="Times New Roman" w:cs="Times New Roman" w:eastAsia="Times New Roman" w:hAnsi="Times New Roman"/>
          <w:b/>
          <w:bCs/>
          <w:sz w:val="30"/>
          <w:szCs w:val="30"/>
        </w:rPr>
        <w:t xml:space="preserve">4. EDA Workflow</w:t>
      </w:r>
    </w:p>
    <w:p>
      <w:pPr>
        <w:spacing w:after="160" w:line="300"/>
        <w:jc w:val="both"/>
      </w:pPr>
      <w:r>
        <w:rPr>
          <w:rFonts w:ascii="Times New Roman" w:cs="Times New Roman" w:eastAsia="Times New Roman" w:hAnsi="Times New Roman"/>
          <w:sz w:val="24"/>
          <w:szCs w:val="24"/>
        </w:rPr>
        <w:t xml:space="preserve">Figure 1 shows the order of the analysis. It moves from simple to complex. Single variables are understood first, then pairs, then many variables together, and finally time and text. Feature engineering comes after the EDA because the features are built from patterns the EDA uncovers. The last stage measures whether each new feature actually helps, and this can send me back to engineer better features.</w:t>
      </w:r>
    </w:p>
    <w:p>
      <w:pPr>
        <w:spacing w:before="120"/>
        <w:jc w:val="center"/>
      </w:pPr>
      <w:r>
        <w:drawing>
          <wp:inline distT="0" distB="0" distL="0" distR="0">
            <wp:extent cx="4762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384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 EDA and feature engineering workflow</w:t>
      </w:r>
    </w:p>
    <w:p>
      <w:pPr>
        <w:pStyle w:val="Heading1"/>
        <w:spacing w:after="160" w:before="320"/>
      </w:pPr>
      <w:r>
        <w:rPr>
          <w:rFonts w:ascii="Times New Roman" w:cs="Times New Roman" w:eastAsia="Times New Roman" w:hAnsi="Times New Roman"/>
          <w:b/>
          <w:bCs/>
          <w:sz w:val="30"/>
          <w:szCs w:val="30"/>
        </w:rPr>
        <w:t xml:space="preserve">5. Basic EDA Techniques</w:t>
      </w:r>
    </w:p>
    <w:p>
      <w:pPr>
        <w:pStyle w:val="Heading2"/>
        <w:spacing w:after="120" w:before="220"/>
      </w:pPr>
      <w:r>
        <w:rPr>
          <w:rFonts w:ascii="Times New Roman" w:cs="Times New Roman" w:eastAsia="Times New Roman" w:hAnsi="Times New Roman"/>
          <w:b/>
          <w:bCs/>
          <w:sz w:val="26"/>
          <w:szCs w:val="26"/>
        </w:rPr>
        <w:t xml:space="preserve">5.1 Univariate analysis</w:t>
      </w:r>
    </w:p>
    <w:p>
      <w:pPr>
        <w:spacing w:after="160" w:line="300"/>
        <w:jc w:val="both"/>
      </w:pPr>
      <w:r>
        <w:rPr>
          <w:rFonts w:ascii="Times New Roman" w:cs="Times New Roman" w:eastAsia="Times New Roman" w:hAnsi="Times New Roman"/>
          <w:sz w:val="24"/>
          <w:szCs w:val="24"/>
        </w:rPr>
        <w:t xml:space="preserve">Each variable is summarised on its own. For numeric variables the script reports count, mean, standard deviation, 5th, 25th, 50th, 75th and 95th percentiles, skewness and kurtosis (univariate_numeric.csv). For categorical variables it reports counts and shares of each level (univariate_categorical.csv). The purpose is to check the shape of each variable before comparing them. For example, it shows whether a log scale is needed, whether some categories are too small to analyse, and how imbalanced the target is.</w:t>
      </w:r>
    </w:p>
    <w:p>
      <w:pPr>
        <w:pStyle w:val="Heading2"/>
        <w:spacing w:after="120" w:before="220"/>
      </w:pPr>
      <w:r>
        <w:rPr>
          <w:rFonts w:ascii="Times New Roman" w:cs="Times New Roman" w:eastAsia="Times New Roman" w:hAnsi="Times New Roman"/>
          <w:b/>
          <w:bCs/>
          <w:sz w:val="26"/>
          <w:szCs w:val="26"/>
        </w:rPr>
        <w:t xml:space="preserve">5.2 Bivariate analysis</w:t>
      </w:r>
    </w:p>
    <w:p>
      <w:pPr>
        <w:spacing w:after="160" w:line="300"/>
        <w:jc w:val="both"/>
      </w:pPr>
      <w:r>
        <w:rPr>
          <w:rFonts w:ascii="Times New Roman" w:cs="Times New Roman" w:eastAsia="Times New Roman" w:hAnsi="Times New Roman"/>
          <w:sz w:val="24"/>
          <w:szCs w:val="24"/>
        </w:rPr>
        <w:t xml:space="preserve">Each candidate driver is compared with the outcomes: rating, recommend rate and the share of 1 to 2 star reviews. Groups with fewer than 200 reviews are hidden so that small groups do not create false patterns.</w:t>
      </w:r>
    </w:p>
    <w:p>
      <w:pPr>
        <w:keepNext/>
        <w:spacing w:after="80" w:before="120"/>
      </w:pPr>
      <w:r>
        <w:rPr>
          <w:rFonts w:ascii="Times New Roman" w:cs="Times New Roman" w:eastAsia="Times New Roman" w:hAnsi="Times New Roman"/>
          <w:b/>
          <w:bCs/>
          <w:sz w:val="22"/>
          <w:szCs w:val="22"/>
        </w:rPr>
        <w:t xml:space="preserve">Table 3: Basic EDA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126"/>
      </w:tblGrid>
      <w:tr>
        <w:trPr>
          <w:cantSplit/>
          <w:tblHeader/>
        </w:trPr>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Technique</w:t>
            </w:r>
          </w:p>
        </w:tc>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Variables</w:t>
            </w:r>
          </w:p>
        </w:tc>
        <w:tc>
          <w:tcPr>
            <w:tcW w:type="dxa" w:w="2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Statistic</w:t>
            </w:r>
          </w:p>
        </w:tc>
        <w:tc>
          <w:tcPr>
            <w:tcW w:type="dxa" w:w="21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Chart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Distribution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price, price per mL, length, sentiment</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Percentiles, skew, kurtosis</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Histogram (log axis), box plot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Frequency</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 type, tone, category, price band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Counts, shares</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Sorted bar chart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 comparison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by skin type, category, price band, segment, incentivised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Rate with 95% CI, chi-square</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Bar chart, grouped bar chart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Numeric vs ordinal</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Length, sentiment by star rating</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Kruskal-Wallis, medians</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Box plot per rating level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Pairwise correlation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All numeric features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rho</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Correlation heatmap</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Ranking</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Brands with 500+ reviews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w:t>
            </w:r>
          </w:p>
        </w:tc>
        <w:tc>
          <w:tcPr>
            <w:tcW w:type="dxa" w:w="2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Top 10 / bottom 10 table</w:t>
            </w:r>
          </w:p>
        </w:tc>
      </w:tr>
    </w:tbl>
    <w:p>
      <w:pPr>
        <w:pStyle w:val="Heading1"/>
        <w:spacing w:after="160" w:before="320"/>
      </w:pPr>
      <w:r>
        <w:rPr>
          <w:rFonts w:ascii="Times New Roman" w:cs="Times New Roman" w:eastAsia="Times New Roman" w:hAnsi="Times New Roman"/>
          <w:b/>
          <w:bCs/>
          <w:sz w:val="30"/>
          <w:szCs w:val="30"/>
        </w:rPr>
        <w:t xml:space="preserve">6. Advanced EDA for Multi-Dimensional Data</w:t>
      </w:r>
    </w:p>
    <w:p>
      <w:pPr>
        <w:spacing w:after="160" w:line="300"/>
        <w:jc w:val="both"/>
      </w:pPr>
      <w:r>
        <w:rPr>
          <w:rFonts w:ascii="Times New Roman" w:cs="Times New Roman" w:eastAsia="Times New Roman" w:hAnsi="Times New Roman"/>
          <w:sz w:val="24"/>
          <w:szCs w:val="24"/>
        </w:rPr>
        <w:t xml:space="preserve">The Week 2 results showed that single factors explain very little. The most valuable patterns are therefore likely to be combinations, such as a product type that works for dry skin but not for oily skin. These techniques look at many dimensions at once.</w:t>
      </w:r>
    </w:p>
    <w:p>
      <w:pPr>
        <w:keepNext/>
        <w:spacing w:after="80" w:before="120"/>
      </w:pPr>
      <w:r>
        <w:rPr>
          <w:rFonts w:ascii="Times New Roman" w:cs="Times New Roman" w:eastAsia="Times New Roman" w:hAnsi="Times New Roman"/>
          <w:b/>
          <w:bCs/>
          <w:sz w:val="22"/>
          <w:szCs w:val="22"/>
        </w:rPr>
        <w:t xml:space="preserve">Table 4: Advanced EDA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Technique</w:t>
            </w:r>
          </w:p>
        </w:tc>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How it works</w:t>
            </w:r>
          </w:p>
        </w:tc>
        <w:tc>
          <w:tcPr>
            <w:tcW w:type="dxa" w:w="3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Why it suits this data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Two-way heatmap</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for every skin type x category cell (min 200 reviews), shown as percentage points above or below the overall rate</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Finds pockets of dissatisfaction that averages hide (Q1)</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Principal Component Analysis (PCA)</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Combines correlated product features (price, price per mL, popularity, ingredients, review count) into 2 components</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Shows the main ways products differ and lets 8,494 products be plotted on one chart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K-means clustering</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Groups products into k segments; k chosen from 3 to 7 by the highest silhouette score</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Creates product segments for Q6 and a segment feature for the model</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Mutual information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Measures how much knowing a feature reduces uncertainty about recommendation; captures non-linear links</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Ranks old and new features on the same scale (Q8)</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Interaction analysis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Compares a pattern within subgroups, e.g. fragrance effect for oily vs dry skin</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Tests the idea that suitability depends on skin type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Time series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Monthly volume, mean rating and incentivised share; average by calendar month; 6-month moving average</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Shows trends and seasonality (Q7)</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Text EDA</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VADER sentiment; 10 complaint and praise themes found with keyword patterns; lift of each theme in 1-2 vs 4-5 star reviews</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Explains why customers are unhappy (Q3)</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Herding analysis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by position in the product's review history; correlation of the earlier average with the new rating</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Tests for social influence (Q4)</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Sensitivity analysis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Repeats every test without incentivised reviews</w:t>
            </w:r>
          </w:p>
        </w:tc>
        <w:tc>
          <w:tcPr>
            <w:tcW w:type="dxa" w:w="3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Checks that results do not depend on biased reviews (Q5)</w:t>
            </w:r>
          </w:p>
        </w:tc>
      </w:tr>
    </w:tbl>
    <w:p>
      <w:pPr>
        <w:spacing w:after="160" w:line="300"/>
        <w:jc w:val="both"/>
      </w:pPr>
      <w:r>
        <w:rPr>
          <w:rFonts w:ascii="Times New Roman" w:cs="Times New Roman" w:eastAsia="Times New Roman" w:hAnsi="Times New Roman"/>
          <w:b/>
          <w:bCs/>
          <w:sz w:val="24"/>
          <w:szCs w:val="24"/>
        </w:rPr>
        <w:t xml:space="preserve">Why both PCA and clustering: </w:t>
      </w:r>
      <w:r>
        <w:rPr>
          <w:rFonts w:ascii="Times New Roman" w:cs="Times New Roman" w:eastAsia="Times New Roman" w:hAnsi="Times New Roman"/>
          <w:sz w:val="24"/>
          <w:szCs w:val="24"/>
        </w:rPr>
        <w:t xml:space="preserve">PCA reduces dimensions so that the structure can be seen, while k-means assigns each product to a group. Using them together means each segment can be shown on the PCA chart and also described in a profile table (median price, popularity, share exclusive, satisfaction). Features are standardised before both methods, because they are distance-based and would otherwise be dominated by loves_count, which runs into the hundreds of thousands. The target (recommendation) is deliberately not used to build segments, so the segments can be used fairly as a model feature.</w:t>
      </w:r>
    </w:p>
    <w:p>
      <w:pPr>
        <w:pStyle w:val="Heading1"/>
        <w:spacing w:after="160" w:before="320"/>
      </w:pPr>
      <w:r>
        <w:rPr>
          <w:rFonts w:ascii="Times New Roman" w:cs="Times New Roman" w:eastAsia="Times New Roman" w:hAnsi="Times New Roman"/>
          <w:b/>
          <w:bCs/>
          <w:sz w:val="30"/>
          <w:szCs w:val="30"/>
        </w:rPr>
        <w:t xml:space="preserve">7. Statistical Methods</w:t>
      </w:r>
    </w:p>
    <w:p>
      <w:pPr>
        <w:spacing w:after="160" w:line="300"/>
        <w:jc w:val="both"/>
      </w:pPr>
      <w:r>
        <w:rPr>
          <w:rFonts w:ascii="Times New Roman" w:cs="Times New Roman" w:eastAsia="Times New Roman" w:hAnsi="Times New Roman"/>
          <w:sz w:val="24"/>
          <w:szCs w:val="24"/>
        </w:rPr>
        <w:t xml:space="preserve">Because ratings are ordinal and most variables are skewed, rank-based tests are the default. Every result is reported with an effect size and a Bonferroni-corrected p-value. With nearly one million rows, a p-value below 0.05 only shows that an effect is not zero; the effect size shows whether it matters.</w:t>
      </w:r>
    </w:p>
    <w:p>
      <w:pPr>
        <w:keepNext/>
        <w:spacing w:after="80" w:before="120"/>
      </w:pPr>
      <w:r>
        <w:rPr>
          <w:rFonts w:ascii="Times New Roman" w:cs="Times New Roman" w:eastAsia="Times New Roman" w:hAnsi="Times New Roman"/>
          <w:b/>
          <w:bCs/>
          <w:sz w:val="22"/>
          <w:szCs w:val="22"/>
        </w:rPr>
        <w:t xml:space="preserve">Table 5: Statistical methods used in the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200"/>
        <w:gridCol w:w="2526"/>
      </w:tblGrid>
      <w:tr>
        <w:trPr>
          <w:cantSplit/>
          <w:tblHeader/>
        </w:trPr>
        <w:tc>
          <w:tcPr>
            <w:tcW w:type="dxa" w:w="1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Question type</w:t>
            </w:r>
          </w:p>
        </w:tc>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Test</w:t>
            </w:r>
          </w:p>
        </w:tc>
        <w:tc>
          <w:tcPr>
            <w:tcW w:type="dxa" w:w="2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Effect size (meaningful if)</w:t>
            </w:r>
          </w:p>
        </w:tc>
        <w:tc>
          <w:tcPr>
            <w:tcW w:type="dxa" w:w="2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Used for</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Two numeric or ordinal variables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correlation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0.1 small, 0.3 medium</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H1 price and price per mL vs rating; H4 sentiment vs rating; herding</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Ordinal outcome across 3+ groups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Kruskal-Wallis + Dunn post-hoc</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epsilon squared: 0.01 small</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H2 skin type; H5 length across 5 ratings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Two numeric groups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Mann-Whitney U</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Rank-biserial r: 0.1 small</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 vs later reviews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Two categorical variables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Chi-square test of independence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Cramer's V: 0.1 small</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H3 exclusivity; H4 sentiment class vs rating group</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Agreement between two labels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Cohen's kappa</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0.4 moderate, 0.6 substantial</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Does text sentiment agree with star rating?</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Proportions in groups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with Wilson 95% CI</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Difference of 2+ percentage points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 comparisons, heatmap</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Feature relevance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Mutual information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Relative ranking</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Feature selection</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Multiple tests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Bonferroni correction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All hypothesis tests</w:t>
            </w:r>
          </w:p>
        </w:tc>
      </w:tr>
    </w:tbl>
    <w:p>
      <w:pPr>
        <w:pStyle w:val="Heading1"/>
        <w:spacing w:after="160" w:before="320"/>
      </w:pPr>
      <w:r>
        <w:rPr>
          <w:rFonts w:ascii="Times New Roman" w:cs="Times New Roman" w:eastAsia="Times New Roman" w:hAnsi="Times New Roman"/>
          <w:b/>
          <w:bCs/>
          <w:sz w:val="30"/>
          <w:szCs w:val="30"/>
        </w:rPr>
        <w:t xml:space="preserve">8. Visualisation Plan and Python Libraries</w:t>
      </w:r>
    </w:p>
    <w:p>
      <w:pPr>
        <w:spacing w:after="160" w:line="300"/>
        <w:jc w:val="both"/>
      </w:pPr>
      <w:r>
        <w:rPr>
          <w:rFonts w:ascii="Times New Roman" w:cs="Times New Roman" w:eastAsia="Times New Roman" w:hAnsi="Times New Roman"/>
          <w:sz w:val="24"/>
          <w:szCs w:val="24"/>
        </w:rPr>
        <w:t xml:space="preserve">All charts are produced in black, white and grey, with hatching where needed, so that they print clearly and stay readable without colour. Table 6 lists each chart and the library that produces it.</w:t>
      </w:r>
    </w:p>
    <w:p>
      <w:pPr>
        <w:keepNext/>
        <w:spacing w:after="80" w:before="120"/>
      </w:pPr>
      <w:r>
        <w:rPr>
          <w:rFonts w:ascii="Times New Roman" w:cs="Times New Roman" w:eastAsia="Times New Roman" w:hAnsi="Times New Roman"/>
          <w:b/>
          <w:bCs/>
          <w:sz w:val="22"/>
          <w:szCs w:val="22"/>
        </w:rPr>
        <w:t xml:space="preserve">Table 6: Visualisation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cantSplit/>
          <w:tblHeader/>
        </w:trPr>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Chart (output file)</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Library and function</w:t>
            </w:r>
          </w:p>
        </w:tc>
        <w:tc>
          <w:tcPr>
            <w:tcW w:type="dxa" w:w="3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Insight sought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by price band and skin type (fig_recommend_price_skin)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pandas pivot_table + Matplotlib bar</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Does value perception differ by skin type?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 type x category heatmap (fig_heatmap_skin_category)</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imshow with cell labels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Where are the pockets of dissatisfaction?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Sentiment by star rating (fig_sentiment_by_rating)</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boxplot; SciPy spearmanr</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H4: does text match stars?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 length by star rating (fig_length_by_rating)</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boxplot; SciPy kruskal</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H5 re-tested across 5 levels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Complaint themes, low vs high reviews (fig_theme_lift)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barh</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Why customers are unhappy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Monthly volume and rating (fig_monthly_trend)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bar + twin-axis line, rolling mean</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Trends and seasonality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by review position (fig_rating_by_position)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 line</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Herding: do early reviewers differ?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 segments (fig_product_segments_pca)</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scikit-learn PCA, KMeans; Matplotlib scatter with marker shapes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Natural product groups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Correlation of engineered features (fig_spearman_engineered)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pandas corr('spearman'); Matplotlib imshow</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Redundant features; multicollinearity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Top 20 features by mutual information (fig_mutual_information)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scikit-learn mutual_info_classif; Matplotlib barh</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Which features matter most</w:t>
            </w:r>
          </w:p>
        </w:tc>
      </w:tr>
    </w:tbl>
    <w:p>
      <w:pPr>
        <w:pStyle w:val="Heading2"/>
        <w:spacing w:after="120" w:before="220"/>
      </w:pPr>
      <w:r>
        <w:rPr>
          <w:rFonts w:ascii="Times New Roman" w:cs="Times New Roman" w:eastAsia="Times New Roman" w:hAnsi="Times New Roman"/>
          <w:b/>
          <w:bCs/>
          <w:sz w:val="26"/>
          <w:szCs w:val="26"/>
        </w:rPr>
        <w:t xml:space="preserve">8.1 Why these libraries</w:t>
      </w:r>
    </w:p>
    <w:p>
      <w:pPr>
        <w:pStyle w:val="ListParagraph"/>
        <w:numPr>
          <w:ilvl w:val="0"/>
          <w:numId w:val="2"/>
        </w:numPr>
        <w:spacing w:after="80" w:line="290"/>
      </w:pPr>
      <w:r>
        <w:rPr>
          <w:rFonts w:ascii="Times New Roman" w:cs="Times New Roman" w:eastAsia="Times New Roman" w:hAnsi="Times New Roman"/>
          <w:b/>
          <w:bCs/>
          <w:sz w:val="24"/>
          <w:szCs w:val="24"/>
        </w:rPr>
        <w:t xml:space="preserve">pandas: </w:t>
      </w:r>
      <w:r>
        <w:rPr>
          <w:rFonts w:ascii="Times New Roman" w:cs="Times New Roman" w:eastAsia="Times New Roman" w:hAnsi="Times New Roman"/>
          <w:sz w:val="24"/>
          <w:szCs w:val="24"/>
        </w:rPr>
        <w:t xml:space="preserve">groupby, pivot_table and crosstab produce every summary table in one line, and they work directly on a million rows.</w:t>
      </w:r>
    </w:p>
    <w:p>
      <w:pPr>
        <w:pStyle w:val="ListParagraph"/>
        <w:numPr>
          <w:ilvl w:val="0"/>
          <w:numId w:val="2"/>
        </w:numPr>
        <w:spacing w:after="80" w:line="290"/>
      </w:pPr>
      <w:r>
        <w:rPr>
          <w:rFonts w:ascii="Times New Roman" w:cs="Times New Roman" w:eastAsia="Times New Roman" w:hAnsi="Times New Roman"/>
          <w:b/>
          <w:bCs/>
          <w:sz w:val="24"/>
          <w:szCs w:val="24"/>
        </w:rPr>
        <w:t xml:space="preserve">Matplotlib: </w:t>
      </w:r>
      <w:r>
        <w:rPr>
          <w:rFonts w:ascii="Times New Roman" w:cs="Times New Roman" w:eastAsia="Times New Roman" w:hAnsi="Times New Roman"/>
          <w:sz w:val="24"/>
          <w:szCs w:val="24"/>
        </w:rPr>
        <w:t xml:space="preserve">gives full control over hatching, marker shapes and greyscale, which is needed for print-friendly charts. Every chart is saved by the script, so the figures can be recreated exactly.</w:t>
      </w:r>
    </w:p>
    <w:p>
      <w:pPr>
        <w:pStyle w:val="ListParagraph"/>
        <w:numPr>
          <w:ilvl w:val="0"/>
          <w:numId w:val="2"/>
        </w:numPr>
        <w:spacing w:after="80" w:line="290"/>
      </w:pPr>
      <w:r>
        <w:rPr>
          <w:rFonts w:ascii="Times New Roman" w:cs="Times New Roman" w:eastAsia="Times New Roman" w:hAnsi="Times New Roman"/>
          <w:b/>
          <w:bCs/>
          <w:sz w:val="24"/>
          <w:szCs w:val="24"/>
        </w:rPr>
        <w:t xml:space="preserve">Seaborn: </w:t>
      </w:r>
      <w:r>
        <w:rPr>
          <w:rFonts w:ascii="Times New Roman" w:cs="Times New Roman" w:eastAsia="Times New Roman" w:hAnsi="Times New Roman"/>
          <w:sz w:val="24"/>
          <w:szCs w:val="24"/>
        </w:rPr>
        <w:t xml:space="preserve">useful for quick exploration in a notebook (sns.boxplot, sns.heatmap, sns.pairplot on a sample). Final report charts use Matplotlib directly for consistent styling.</w:t>
      </w:r>
    </w:p>
    <w:p>
      <w:pPr>
        <w:pStyle w:val="ListParagraph"/>
        <w:numPr>
          <w:ilvl w:val="0"/>
          <w:numId w:val="2"/>
        </w:numPr>
        <w:spacing w:after="80" w:line="290"/>
      </w:pPr>
      <w:r>
        <w:rPr>
          <w:rFonts w:ascii="Times New Roman" w:cs="Times New Roman" w:eastAsia="Times New Roman" w:hAnsi="Times New Roman"/>
          <w:b/>
          <w:bCs/>
          <w:sz w:val="24"/>
          <w:szCs w:val="24"/>
        </w:rPr>
        <w:t xml:space="preserve">SciPy (scipy.stats): </w:t>
      </w:r>
      <w:r>
        <w:rPr>
          <w:rFonts w:ascii="Times New Roman" w:cs="Times New Roman" w:eastAsia="Times New Roman" w:hAnsi="Times New Roman"/>
          <w:sz w:val="24"/>
          <w:szCs w:val="24"/>
        </w:rPr>
        <w:t xml:space="preserve">spearmanr, kruskal, mannwhitneyu and chi2_contingency for the tests in Table 5.</w:t>
      </w:r>
    </w:p>
    <w:p>
      <w:pPr>
        <w:pStyle w:val="ListParagraph"/>
        <w:numPr>
          <w:ilvl w:val="0"/>
          <w:numId w:val="2"/>
        </w:numPr>
        <w:spacing w:after="80" w:line="290"/>
      </w:pPr>
      <w:r>
        <w:rPr>
          <w:rFonts w:ascii="Times New Roman" w:cs="Times New Roman" w:eastAsia="Times New Roman" w:hAnsi="Times New Roman"/>
          <w:b/>
          <w:bCs/>
          <w:sz w:val="24"/>
          <w:szCs w:val="24"/>
        </w:rPr>
        <w:t xml:space="preserve">scikit-learn: </w:t>
      </w:r>
      <w:r>
        <w:rPr>
          <w:rFonts w:ascii="Times New Roman" w:cs="Times New Roman" w:eastAsia="Times New Roman" w:hAnsi="Times New Roman"/>
          <w:sz w:val="24"/>
          <w:szCs w:val="24"/>
        </w:rPr>
        <w:t xml:space="preserve">PCA, KMeans, silhouette_score, mutual_info_classif, cohen_kappa_score, and the model pipeline for feature validation.</w:t>
      </w:r>
    </w:p>
    <w:p>
      <w:pPr>
        <w:pStyle w:val="ListParagraph"/>
        <w:numPr>
          <w:ilvl w:val="0"/>
          <w:numId w:val="2"/>
        </w:numPr>
        <w:spacing w:after="80" w:line="290"/>
      </w:pPr>
      <w:r>
        <w:rPr>
          <w:rFonts w:ascii="Times New Roman" w:cs="Times New Roman" w:eastAsia="Times New Roman" w:hAnsi="Times New Roman"/>
          <w:b/>
          <w:bCs/>
          <w:sz w:val="24"/>
          <w:szCs w:val="24"/>
        </w:rPr>
        <w:t xml:space="preserve">vaderSentiment: </w:t>
      </w:r>
      <w:r>
        <w:rPr>
          <w:rFonts w:ascii="Times New Roman" w:cs="Times New Roman" w:eastAsia="Times New Roman" w:hAnsi="Times New Roman"/>
          <w:sz w:val="24"/>
          <w:szCs w:val="24"/>
        </w:rPr>
        <w:t xml:space="preserve">a rule-based sentiment scorer built for short social media text. It needs no training data, understands capitals, exclamation marks and negation, and scores about a million reviews in roughly ten minutes on a laptop.</w:t>
      </w:r>
    </w:p>
    <w:p>
      <w:pPr>
        <w:pStyle w:val="Heading2"/>
        <w:spacing w:after="120" w:before="220"/>
      </w:pPr>
      <w:r>
        <w:rPr>
          <w:rFonts w:ascii="Times New Roman" w:cs="Times New Roman" w:eastAsia="Times New Roman" w:hAnsi="Times New Roman"/>
          <w:b/>
          <w:bCs/>
          <w:sz w:val="26"/>
          <w:szCs w:val="26"/>
        </w:rPr>
        <w:t xml:space="preserve">8.2 Example: the skin type x category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g = df.groupby(['skin_type', 'secondary_category'])['is_recommended'].agg(['mean', 'size'])</w:t>
            </w:r>
          </w:p>
          <w:p>
            <w:pPr>
              <w:spacing w:after="0"/>
            </w:pPr>
            <w:r>
              <w:rPr>
                <w:rFonts w:ascii="Courier New" w:cs="Courier New" w:eastAsia="Courier New" w:hAnsi="Courier New"/>
                <w:sz w:val="17"/>
                <w:szCs w:val="17"/>
              </w:rPr>
              <w:t xml:space="preserve">g = g[g['size'] &gt;= 200]                          # hide small cells</w:t>
            </w:r>
          </w:p>
          <w:p>
            <w:pPr>
              <w:spacing w:after="0"/>
            </w:pPr>
            <w:r>
              <w:rPr>
                <w:rFonts w:ascii="Courier New" w:cs="Courier New" w:eastAsia="Courier New" w:hAnsi="Courier New"/>
                <w:sz w:val="17"/>
                <w:szCs w:val="17"/>
              </w:rPr>
              <w:t xml:space="preserve">diff = (g['mean'].unstack() - df['is_recommended'].mean()) * 100   # pp vs overall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fig, ax = plt.subplots(figsize=(9, 3.4))</w:t>
            </w:r>
          </w:p>
          <w:p>
            <w:pPr>
              <w:spacing w:after="0"/>
            </w:pPr>
            <w:r>
              <w:rPr>
                <w:rFonts w:ascii="Courier New" w:cs="Courier New" w:eastAsia="Courier New" w:hAnsi="Courier New"/>
                <w:sz w:val="17"/>
                <w:szCs w:val="17"/>
              </w:rPr>
              <w:t xml:space="preserve">im = ax.imshow(diff, cmap='Greys_r', vmin=-lim, vmax=lim)          # dark = worse</w:t>
            </w:r>
          </w:p>
          <w:p>
            <w:pPr>
              <w:spacing w:after="0"/>
            </w:pPr>
            <w:r>
              <w:rPr>
                <w:rFonts w:ascii="Courier New" w:cs="Courier New" w:eastAsia="Courier New" w:hAnsi="Courier New"/>
                <w:sz w:val="17"/>
                <w:szCs w:val="17"/>
              </w:rPr>
              <w:t xml:space="preserve">for i, j in cells: ax.text(j, i, f'{diff.iat[i, j]:+.1f}', ha='center')</w:t>
            </w:r>
          </w:p>
          <w:p>
            <w:pPr>
              <w:spacing w:after="0"/>
            </w:pPr>
            <w:r>
              <w:rPr>
                <w:rFonts w:ascii="Courier New" w:cs="Courier New" w:eastAsia="Courier New" w:hAnsi="Courier New"/>
                <w:sz w:val="17"/>
                <w:szCs w:val="17"/>
              </w:rPr>
              <w:t xml:space="preserve">fig.colorbar(im, label='percentage points vs overall')</w:t>
            </w:r>
          </w:p>
        </w:tc>
      </w:tr>
    </w:tbl>
    <w:p>
      <w:pPr>
        <w:spacing w:after="60"/>
      </w:pPr>
    </w:p>
    <w:p>
      <w:pPr>
        <w:spacing w:after="160" w:line="300"/>
        <w:jc w:val="both"/>
      </w:pPr>
      <w:r>
        <w:rPr>
          <w:rFonts w:ascii="Times New Roman" w:cs="Times New Roman" w:eastAsia="Times New Roman" w:hAnsi="Times New Roman"/>
          <w:sz w:val="24"/>
          <w:szCs w:val="24"/>
        </w:rPr>
        <w:t xml:space="preserve">Showing each cell as the difference from the overall recommend rate, rather than the raw rate, makes problem areas stand out immediately. With an 83% overall rate, a cell at 78% is easy to miss among raw percentages, but '-5.0' is not.</w:t>
      </w:r>
    </w:p>
    <w:p>
      <w:pPr>
        <w:pStyle w:val="Heading1"/>
        <w:spacing w:after="160" w:before="320"/>
      </w:pPr>
      <w:r>
        <w:rPr>
          <w:rFonts w:ascii="Times New Roman" w:cs="Times New Roman" w:eastAsia="Times New Roman" w:hAnsi="Times New Roman"/>
          <w:b/>
          <w:bCs/>
          <w:sz w:val="30"/>
          <w:szCs w:val="30"/>
        </w:rPr>
        <w:t xml:space="preserve">9. Feature Engineering Plan</w:t>
      </w:r>
    </w:p>
    <w:p>
      <w:pPr>
        <w:spacing w:after="160" w:line="300"/>
        <w:jc w:val="both"/>
      </w:pPr>
      <w:r>
        <w:rPr>
          <w:rFonts w:ascii="Times New Roman" w:cs="Times New Roman" w:eastAsia="Times New Roman" w:hAnsi="Times New Roman"/>
          <w:sz w:val="24"/>
          <w:szCs w:val="24"/>
        </w:rPr>
        <w:t xml:space="preserve">The new features are grouped into eight families. Each one is designed to capture a hidden part of customer behaviour or the market that the raw columns do not show. Table 7 lists them with their formulas and the reason for each.</w:t>
      </w:r>
    </w:p>
    <w:p>
      <w:pPr>
        <w:keepNext/>
        <w:spacing w:after="80" w:before="120"/>
      </w:pPr>
      <w:r>
        <w:rPr>
          <w:rFonts w:ascii="Times New Roman" w:cs="Times New Roman" w:eastAsia="Times New Roman" w:hAnsi="Times New Roman"/>
          <w:b/>
          <w:bCs/>
          <w:sz w:val="22"/>
          <w:szCs w:val="22"/>
        </w:rPr>
        <w:t xml:space="preserve">Table 7: Feature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526"/>
      </w:tblGrid>
      <w:tr>
        <w:trPr>
          <w:cantSplit/>
          <w:tblHeader/>
        </w:trPr>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Family</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Feature</w:t>
            </w:r>
          </w:p>
        </w:tc>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How it is built</w:t>
            </w:r>
          </w:p>
        </w:tc>
        <w:tc>
          <w:tcPr>
            <w:tcW w:type="dxa" w:w="2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Hidden behaviour captured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 and value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price_rel_category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 / median price of the category</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Is this premium for its type? (a USD 60 serum vs a USD 60 cleanser)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ppm_rel_category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 per mL / category median</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Value for money independent of pack size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premium_tier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value (&lt;0.75), mid, premium (&gt;1.33)</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Simple segment for marketing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Brand</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brand_price_level, brand_n_products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log median brand price; number of products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Luxury vs mass brand positioning; brand breadth</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brand_te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Smoothed out-of-fold brand recommend rate</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Brand reputation (see Section 10.3)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Social proof (herding)</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product_prior_n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Number of earlier reviews of the product</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 maturity and popularity at the time of review</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product_prior_mean_rating, product_prior_rec_rate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Average of earlier reviews only</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What the customer saw before buying; herding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is_early_review</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One of the first 10 reviews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Early adopters and launch-period effects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Reviewer behaviour</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reviewer_prior_reviews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Number of earlier reviews by the same reviewer</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Experienced vs first-time reviewers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reviewer_prior_mean_rating</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Reviewer's earlier average rating</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Generous vs harsh reviewers (personal rating style)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is_first_review</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No earlier reviews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One-off reviewers who may only write when very happy or upset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Text and sentiment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sentiment</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VADER compound score (-1 to +1)</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Emotional tone beyond the star rating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theme_* (10 flags), n_complaint_themes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Keyword patterns: breakout, irritation, dryness, greasy, smell, texture, packaging, value, no effect, repurchase</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Why the customer is happy or unhappy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exclaim_count, caps_ratio</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Count of '!'; share of capital letters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Intensity of emotion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Ingredient x skin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oily_x_fragrance, oily_x_salicylic, dry_x_hyaluronic, dry_x_alcohol</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Skin type flag x ingredient flag</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 suitability for the customer's skin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skin_x_category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Combined category, e.g. 'oily | moisturizers'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Lets the model learn a separate effect per cell of the heatmap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Time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product_age_days, review_month</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Days since the product's first review; calendar month</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Novelty wearing off; seasonal skin needs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Segments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segment</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K-means cluster of the product (Section 6)</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 archetype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Interaction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price_x_exclusive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log price x exclusive flag</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Whether exclusivity changes how price is perceived</w:t>
            </w:r>
          </w:p>
        </w:tc>
      </w:tr>
    </w:tbl>
    <w:p>
      <w:pPr>
        <w:spacing w:after="160" w:line="300"/>
        <w:jc w:val="both"/>
      </w:pPr>
      <w:r>
        <w:rPr>
          <w:rFonts w:ascii="Times New Roman" w:cs="Times New Roman" w:eastAsia="Times New Roman" w:hAnsi="Times New Roman"/>
          <w:sz w:val="24"/>
          <w:szCs w:val="24"/>
        </w:rPr>
        <w:t xml:space="preserve">Earlier features from Week 3 are also used: log price, log loves, log review length, price per mL, ingredient count, ingredient flags, skin tone (as categories and as an ordered scale), Wilson helpfulness and the product flags.</w:t>
      </w:r>
    </w:p>
    <w:p>
      <w:pPr>
        <w:pStyle w:val="Heading1"/>
        <w:spacing w:after="160" w:before="320"/>
      </w:pPr>
      <w:r>
        <w:rPr>
          <w:rFonts w:ascii="Times New Roman" w:cs="Times New Roman" w:eastAsia="Times New Roman" w:hAnsi="Times New Roman"/>
          <w:b/>
          <w:bCs/>
          <w:sz w:val="30"/>
          <w:szCs w:val="30"/>
        </w:rPr>
        <w:t xml:space="preserve">10. Feature Engineering Processes with Examples</w:t>
      </w:r>
    </w:p>
    <w:p>
      <w:pPr>
        <w:pStyle w:val="Heading2"/>
        <w:spacing w:after="120" w:before="220"/>
      </w:pPr>
      <w:r>
        <w:rPr>
          <w:rFonts w:ascii="Times New Roman" w:cs="Times New Roman" w:eastAsia="Times New Roman" w:hAnsi="Times New Roman"/>
          <w:b/>
          <w:bCs/>
          <w:sz w:val="26"/>
          <w:szCs w:val="26"/>
        </w:rPr>
        <w:t xml:space="preserve">10.1 Normalisation</w:t>
      </w:r>
    </w:p>
    <w:p>
      <w:pPr>
        <w:spacing w:after="160" w:line="300"/>
        <w:jc w:val="both"/>
      </w:pPr>
      <w:r>
        <w:rPr>
          <w:rFonts w:ascii="Times New Roman" w:cs="Times New Roman" w:eastAsia="Times New Roman" w:hAnsi="Times New Roman"/>
          <w:sz w:val="24"/>
          <w:szCs w:val="24"/>
        </w:rPr>
        <w:t xml:space="preserve">Skewed variables are first log-transformed, then standardised to a mean of 0 and a standard deviation of 1. This makes logistic regression coefficients comparable and stops large-number variables from dominating. The scaler is fitted on the training set only. Tree models such as gradient boosting do not need scaling, but the same pipeline is reused for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df['log_price'] = np.log(df['price_usd'])            # skew 4.1 -&gt; roughly symmetric</w:t>
            </w:r>
          </w:p>
          <w:p>
            <w:pPr>
              <w:spacing w:after="0"/>
            </w:pPr>
            <w:r>
              <w:rPr>
                <w:rFonts w:ascii="Courier New" w:cs="Courier New" w:eastAsia="Courier New" w:hAnsi="Courier New"/>
                <w:sz w:val="17"/>
                <w:szCs w:val="17"/>
              </w:rPr>
              <w:t xml:space="preserve">df['log_loves'] = np.log1p(df['loves_count'])</w:t>
            </w:r>
          </w:p>
          <w:p>
            <w:pPr>
              <w:spacing w:after="0"/>
            </w:pPr>
            <w:r>
              <w:rPr>
                <w:rFonts w:ascii="Courier New" w:cs="Courier New" w:eastAsia="Courier New" w:hAnsi="Courier New"/>
                <w:sz w:val="17"/>
                <w:szCs w:val="17"/>
              </w:rPr>
              <w:t xml:space="preserve">num_pipe = Pipeline([('impute', SimpleImputer(strategy='median', add_indicator=True)),</w:t>
            </w:r>
          </w:p>
          <w:p>
            <w:pPr>
              <w:spacing w:after="0"/>
            </w:pPr>
            <w:r>
              <w:rPr>
                <w:rFonts w:ascii="Courier New" w:cs="Courier New" w:eastAsia="Courier New" w:hAnsi="Courier New"/>
                <w:sz w:val="17"/>
                <w:szCs w:val="17"/>
              </w:rPr>
              <w:t xml:space="preserve">                     ('scale',  StandardScaler())])   # fitted on TRAIN only</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10.2 Encoding categorical variables</w:t>
      </w:r>
    </w:p>
    <w:p>
      <w:pPr>
        <w:pStyle w:val="ListParagraph"/>
        <w:numPr>
          <w:ilvl w:val="0"/>
          <w:numId w:val="2"/>
        </w:numPr>
        <w:spacing w:after="80" w:line="290"/>
      </w:pPr>
      <w:r>
        <w:rPr>
          <w:rFonts w:ascii="Times New Roman" w:cs="Times New Roman" w:eastAsia="Times New Roman" w:hAnsi="Times New Roman"/>
          <w:b/>
          <w:bCs/>
          <w:sz w:val="24"/>
          <w:szCs w:val="24"/>
        </w:rPr>
        <w:t xml:space="preserve">One-hot encoding </w:t>
      </w:r>
      <w:r>
        <w:rPr>
          <w:rFonts w:ascii="Times New Roman" w:cs="Times New Roman" w:eastAsia="Times New Roman" w:hAnsi="Times New Roman"/>
          <w:sz w:val="24"/>
          <w:szCs w:val="24"/>
        </w:rPr>
        <w:t xml:space="preserve">for skin type, category, premium tier, segment and skin x category. Levels with fewer than 100 rows are merged into an 'infrequent' column (min_frequency=100), which stops the model from learning noise from tiny groups.</w:t>
      </w:r>
    </w:p>
    <w:p>
      <w:pPr>
        <w:pStyle w:val="ListParagraph"/>
        <w:numPr>
          <w:ilvl w:val="0"/>
          <w:numId w:val="2"/>
        </w:numPr>
        <w:spacing w:after="80" w:line="290"/>
      </w:pPr>
      <w:r>
        <w:rPr>
          <w:rFonts w:ascii="Times New Roman" w:cs="Times New Roman" w:eastAsia="Times New Roman" w:hAnsi="Times New Roman"/>
          <w:b/>
          <w:bCs/>
          <w:sz w:val="24"/>
          <w:szCs w:val="24"/>
        </w:rPr>
        <w:t xml:space="preserve">Ordinal encoding </w:t>
      </w:r>
      <w:r>
        <w:rPr>
          <w:rFonts w:ascii="Times New Roman" w:cs="Times New Roman" w:eastAsia="Times New Roman" w:hAnsi="Times New Roman"/>
          <w:sz w:val="24"/>
          <w:szCs w:val="24"/>
        </w:rPr>
        <w:t xml:space="preserve">for skin tone (1 = porcelain to 11 = ebony) and price band, where the order has meaning.</w:t>
      </w:r>
    </w:p>
    <w:p>
      <w:pPr>
        <w:pStyle w:val="ListParagraph"/>
        <w:numPr>
          <w:ilvl w:val="0"/>
          <w:numId w:val="2"/>
        </w:numPr>
        <w:spacing w:after="80" w:line="290"/>
      </w:pPr>
      <w:r>
        <w:rPr>
          <w:rFonts w:ascii="Times New Roman" w:cs="Times New Roman" w:eastAsia="Times New Roman" w:hAnsi="Times New Roman"/>
          <w:b/>
          <w:bCs/>
          <w:sz w:val="24"/>
          <w:szCs w:val="24"/>
        </w:rPr>
        <w:t xml:space="preserve">Target encoding </w:t>
      </w:r>
      <w:r>
        <w:rPr>
          <w:rFonts w:ascii="Times New Roman" w:cs="Times New Roman" w:eastAsia="Times New Roman" w:hAnsi="Times New Roman"/>
          <w:sz w:val="24"/>
          <w:szCs w:val="24"/>
        </w:rPr>
        <w:t xml:space="preserve">for brand (Section 10.3), because there are hundreds of brands and one-hot encoding would create hundreds of sparse columns.</w:t>
      </w:r>
    </w:p>
    <w:p>
      <w:pPr>
        <w:pStyle w:val="Heading2"/>
        <w:spacing w:after="120" w:before="220"/>
      </w:pPr>
      <w:r>
        <w:rPr>
          <w:rFonts w:ascii="Times New Roman" w:cs="Times New Roman" w:eastAsia="Times New Roman" w:hAnsi="Times New Roman"/>
          <w:b/>
          <w:bCs/>
          <w:sz w:val="26"/>
          <w:szCs w:val="26"/>
        </w:rPr>
        <w:t xml:space="preserve">10.3 Out-of-fold target encoding for brand</w:t>
      </w:r>
    </w:p>
    <w:p>
      <w:pPr>
        <w:spacing w:after="160" w:line="300"/>
        <w:jc w:val="both"/>
      </w:pPr>
      <w:r>
        <w:rPr>
          <w:rFonts w:ascii="Times New Roman" w:cs="Times New Roman" w:eastAsia="Times New Roman" w:hAnsi="Times New Roman"/>
          <w:sz w:val="24"/>
          <w:szCs w:val="24"/>
        </w:rPr>
        <w:t xml:space="preserve">A brand's average recommend rate is a powerful feature, but calculating it from all the data would leak the answer: a review's own label would be included in its brand's average. To avoid this, the training data is split into five folds by product. Each fold's brand rate is calculated from the other four folds only. The test set uses rates calculated from the full training set. Small brands are pulled towards the overall average by smoothing with a weight of m = 50, so a brand with 3 reviews cannot get an extreme value by chance.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brand_te = (sum_recommended_in_brand + m * overall_rate) / (n_reviews_in_brand + m)</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for train_folds, valid_fold in GroupKFold(5).split(train, groups=train['product_id']):</w:t>
            </w:r>
          </w:p>
          <w:p>
            <w:pPr>
              <w:spacing w:after="0"/>
            </w:pPr>
            <w:r>
              <w:rPr>
                <w:rFonts w:ascii="Courier New" w:cs="Courier New" w:eastAsia="Courier New" w:hAnsi="Courier New"/>
                <w:sz w:val="17"/>
                <w:szCs w:val="17"/>
              </w:rPr>
              <w:t xml:space="preserve">    rates = smoothed_rate(train.iloc[train_folds].groupby('brand_name'))</w:t>
            </w:r>
          </w:p>
          <w:p>
            <w:pPr>
              <w:spacing w:after="0"/>
            </w:pPr>
            <w:r>
              <w:rPr>
                <w:rFonts w:ascii="Courier New" w:cs="Courier New" w:eastAsia="Courier New" w:hAnsi="Courier New"/>
                <w:sz w:val="17"/>
                <w:szCs w:val="17"/>
              </w:rPr>
              <w:t xml:space="preserve">    train.loc[valid_fold, 'brand_te'] = train.loc[valid_fold, 'brand_name'].map(rates)</w:t>
            </w:r>
          </w:p>
          <w:p>
            <w:pPr>
              <w:spacing w:after="0"/>
            </w:pPr>
            <w:r>
              <w:rPr>
                <w:rFonts w:ascii="Courier New" w:cs="Courier New" w:eastAsia="Courier New" w:hAnsi="Courier New"/>
                <w:sz w:val="17"/>
                <w:szCs w:val="17"/>
              </w:rPr>
              <w:t xml:space="preserve">test['brand_te'] = test['brand_name'].map(smoothed_rate(train.groupby('brand_name')))</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10.4 Interaction variables</w:t>
      </w:r>
    </w:p>
    <w:p>
      <w:pPr>
        <w:spacing w:after="160" w:line="300"/>
        <w:jc w:val="both"/>
      </w:pPr>
      <w:r>
        <w:rPr>
          <w:rFonts w:ascii="Times New Roman" w:cs="Times New Roman" w:eastAsia="Times New Roman" w:hAnsi="Times New Roman"/>
          <w:sz w:val="24"/>
          <w:szCs w:val="24"/>
        </w:rPr>
        <w:t xml:space="preserve">An interaction variable is 1 only when two conditions are true together. For example, oily_x_fragrance = 1 when the customer has oily skin and the product contains fragrance. A logistic regression cannot discover such combinations by itself, so they must be created explicitly. The skin_x_category feature goes further by creating one level for every cell of the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df['oily_x_fragrance'] = ((df['skin_type'] == 'oily') &amp; (df['has_fragrance'] == 1)).astype('int8')</w:t>
            </w:r>
          </w:p>
          <w:p>
            <w:pPr>
              <w:spacing w:after="0"/>
            </w:pPr>
            <w:r>
              <w:rPr>
                <w:rFonts w:ascii="Courier New" w:cs="Courier New" w:eastAsia="Courier New" w:hAnsi="Courier New"/>
                <w:sz w:val="17"/>
                <w:szCs w:val="17"/>
              </w:rPr>
              <w:t xml:space="preserve">df['skin_x_category']  = df['skin_type'] + ' | ' + df['secondary_category']</w:t>
            </w:r>
          </w:p>
          <w:p>
            <w:pPr>
              <w:spacing w:after="0"/>
            </w:pPr>
            <w:r>
              <w:rPr>
                <w:rFonts w:ascii="Courier New" w:cs="Courier New" w:eastAsia="Courier New" w:hAnsi="Courier New"/>
                <w:sz w:val="17"/>
                <w:szCs w:val="17"/>
              </w:rPr>
              <w:t xml:space="preserve">df['price_x_exclusive'] = df['log_price'] * df['sephora_exclusive']</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10.5 Time-aware 'prior' features</w:t>
      </w:r>
    </w:p>
    <w:p>
      <w:pPr>
        <w:spacing w:after="160" w:line="300"/>
        <w:jc w:val="both"/>
      </w:pPr>
      <w:r>
        <w:rPr>
          <w:rFonts w:ascii="Times New Roman" w:cs="Times New Roman" w:eastAsia="Times New Roman" w:hAnsi="Times New Roman"/>
          <w:sz w:val="24"/>
          <w:szCs w:val="24"/>
        </w:rPr>
        <w:t xml:space="preserve">Herding and reviewer-history features must only use information that existed before the review was written. The data is sorted by date, and cumulative sums are calculated with the current row removed. The first review of a product therefore has no prior average, which is correct, because the customer saw no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df = df.sort_values('submission_time')</w:t>
            </w:r>
          </w:p>
          <w:p>
            <w:pPr>
              <w:spacing w:after="0"/>
            </w:pPr>
            <w:r>
              <w:rPr>
                <w:rFonts w:ascii="Courier New" w:cs="Courier New" w:eastAsia="Courier New" w:hAnsi="Courier New"/>
                <w:sz w:val="17"/>
                <w:szCs w:val="17"/>
              </w:rPr>
              <w:t xml:space="preserve">g = df.groupby('product_id')</w:t>
            </w:r>
          </w:p>
          <w:p>
            <w:pPr>
              <w:spacing w:after="0"/>
            </w:pPr>
            <w:r>
              <w:rPr>
                <w:rFonts w:ascii="Courier New" w:cs="Courier New" w:eastAsia="Courier New" w:hAnsi="Courier New"/>
                <w:sz w:val="17"/>
                <w:szCs w:val="17"/>
              </w:rPr>
              <w:t xml:space="preserve">df['product_prior_n'] = g.cumcount()                       # 0 for the first review</w:t>
            </w:r>
          </w:p>
          <w:p>
            <w:pPr>
              <w:spacing w:after="0"/>
            </w:pPr>
            <w:r>
              <w:rPr>
                <w:rFonts w:ascii="Courier New" w:cs="Courier New" w:eastAsia="Courier New" w:hAnsi="Courier New"/>
                <w:sz w:val="17"/>
                <w:szCs w:val="17"/>
              </w:rPr>
              <w:t xml:space="preserve">prior_sum = g['rating'].cumsum() - df['rating']            # exclude this review</w:t>
            </w:r>
          </w:p>
          <w:p>
            <w:pPr>
              <w:spacing w:after="0"/>
            </w:pPr>
            <w:r>
              <w:rPr>
                <w:rFonts w:ascii="Courier New" w:cs="Courier New" w:eastAsia="Courier New" w:hAnsi="Courier New"/>
                <w:sz w:val="17"/>
                <w:szCs w:val="17"/>
              </w:rPr>
              <w:t xml:space="preserve">df['product_prior_mean_rating'] = prior_sum / df['product_prior_n']   # NaN when n = 0</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10.6 Text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THEMES = {'breakout': r'broke me out|break ?out|pimple|acne|clogged',</w:t>
            </w:r>
          </w:p>
          <w:p>
            <w:pPr>
              <w:spacing w:after="0"/>
            </w:pPr>
            <w:r>
              <w:rPr>
                <w:rFonts w:ascii="Courier New" w:cs="Courier New" w:eastAsia="Courier New" w:hAnsi="Courier New"/>
                <w:sz w:val="17"/>
                <w:szCs w:val="17"/>
              </w:rPr>
              <w:t xml:space="preserve">          'irritation': r'irritat|burn|sting|itch|rash|redness', ...}</w:t>
            </w:r>
          </w:p>
          <w:p>
            <w:pPr>
              <w:spacing w:after="0"/>
            </w:pPr>
            <w:r>
              <w:rPr>
                <w:rFonts w:ascii="Courier New" w:cs="Courier New" w:eastAsia="Courier New" w:hAnsi="Courier New"/>
                <w:sz w:val="17"/>
                <w:szCs w:val="17"/>
              </w:rPr>
              <w:t xml:space="preserve">for name, pattern in THEMES.items():</w:t>
            </w:r>
          </w:p>
          <w:p>
            <w:pPr>
              <w:spacing w:after="0"/>
            </w:pPr>
            <w:r>
              <w:rPr>
                <w:rFonts w:ascii="Courier New" w:cs="Courier New" w:eastAsia="Courier New" w:hAnsi="Courier New"/>
                <w:sz w:val="17"/>
                <w:szCs w:val="17"/>
              </w:rPr>
              <w:t xml:space="preserve">    df['theme_' + name] = text.str.lower().str.contains(pattern).astype('int8')</w:t>
            </w:r>
          </w:p>
          <w:p>
            <w:pPr>
              <w:spacing w:after="0"/>
            </w:pPr>
            <w:r>
              <w:rPr>
                <w:rFonts w:ascii="Courier New" w:cs="Courier New" w:eastAsia="Courier New" w:hAnsi="Courier New"/>
                <w:sz w:val="17"/>
                <w:szCs w:val="17"/>
              </w:rPr>
              <w:t xml:space="preserve">df['sentiment'] = [vader.polarity_scores(t)['compound'] for t in text]  # cached to disk</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11. Preventing Data Leakage</w:t>
      </w:r>
    </w:p>
    <w:p>
      <w:pPr>
        <w:spacing w:after="160" w:line="300"/>
        <w:jc w:val="both"/>
      </w:pPr>
      <w:r>
        <w:rPr>
          <w:rFonts w:ascii="Times New Roman" w:cs="Times New Roman" w:eastAsia="Times New Roman" w:hAnsi="Times New Roman"/>
          <w:sz w:val="24"/>
          <w:szCs w:val="24"/>
        </w:rPr>
        <w:t xml:space="preserve">A feature that secretly contains the answer makes a model look excellent in testing and fail in real use. Each feature family was checked against this risk.</w:t>
      </w:r>
    </w:p>
    <w:p>
      <w:pPr>
        <w:keepNext/>
        <w:spacing w:after="80" w:before="120"/>
      </w:pPr>
      <w:r>
        <w:rPr>
          <w:rFonts w:ascii="Times New Roman" w:cs="Times New Roman" w:eastAsia="Times New Roman" w:hAnsi="Times New Roman"/>
          <w:b/>
          <w:bCs/>
          <w:sz w:val="22"/>
          <w:szCs w:val="22"/>
        </w:rPr>
        <w:t xml:space="preserve">Table 8: Leakage risks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cantSplit/>
          <w:tblHeader/>
        </w:trPr>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Risk</w:t>
            </w:r>
          </w:p>
        </w:tc>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Example</w:t>
            </w:r>
          </w:p>
        </w:tc>
        <w:tc>
          <w:tcPr>
            <w:tcW w:type="dxa" w:w="3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Safeguard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Target in a feature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Star rating predicts recommendation almost perfectly</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is never a model feature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Future information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 product's overall average includes later reviews</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Only 'prior' features computed from earlier reviews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Own label in an average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Brand recommend rate includes the review itself</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Out-of-fold target encoding with smoothing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Same product in train and test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Model memorises product quality</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GroupShuffleSplit by product_id (0 shared products in Week 3)</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Statistics fitted on all data</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Scaler or imputer sees test rows</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All transformers inside a scikit-learn Pipeline fitted on train only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Segments built with the target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Clusters based on satisfaction</w:t>
            </w:r>
          </w:p>
        </w:tc>
        <w:tc>
          <w:tcPr>
            <w:tcW w:type="dxa" w:w="3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Segments use only price, popularity, ingredients and review count</w:t>
            </w:r>
          </w:p>
        </w:tc>
      </w:tr>
    </w:tbl>
    <w:p>
      <w:pPr>
        <w:spacing w:after="160" w:line="300"/>
        <w:jc w:val="both"/>
      </w:pPr>
      <w:r>
        <w:rPr>
          <w:rFonts w:ascii="Times New Roman" w:cs="Times New Roman" w:eastAsia="Times New Roman" w:hAnsi="Times New Roman"/>
          <w:sz w:val="24"/>
          <w:szCs w:val="24"/>
        </w:rPr>
        <w:t xml:space="preserve">One feature, reviewer_total_reviews, counts all reviews by a reviewer including future ones. It is kept for EDA only and is deliberately excluded from the model.</w:t>
      </w:r>
    </w:p>
    <w:p>
      <w:pPr>
        <w:pStyle w:val="Heading1"/>
        <w:spacing w:after="160" w:before="320"/>
      </w:pPr>
      <w:r>
        <w:rPr>
          <w:rFonts w:ascii="Times New Roman" w:cs="Times New Roman" w:eastAsia="Times New Roman" w:hAnsi="Times New Roman"/>
          <w:b/>
          <w:bCs/>
          <w:sz w:val="30"/>
          <w:szCs w:val="30"/>
        </w:rPr>
        <w:t xml:space="preserve">12. How the Features Improve Insights and Model Accuracy</w:t>
      </w:r>
    </w:p>
    <w:p>
      <w:pPr>
        <w:pStyle w:val="Heading2"/>
        <w:spacing w:after="120" w:before="220"/>
      </w:pPr>
      <w:r>
        <w:rPr>
          <w:rFonts w:ascii="Times New Roman" w:cs="Times New Roman" w:eastAsia="Times New Roman" w:hAnsi="Times New Roman"/>
          <w:b/>
          <w:bCs/>
          <w:sz w:val="26"/>
          <w:szCs w:val="26"/>
        </w:rPr>
        <w:t xml:space="preserve">12.1 Better insights</w:t>
      </w:r>
    </w:p>
    <w:p>
      <w:pPr>
        <w:pStyle w:val="ListParagraph"/>
        <w:numPr>
          <w:ilvl w:val="0"/>
          <w:numId w:val="2"/>
        </w:numPr>
        <w:spacing w:after="80" w:line="290"/>
      </w:pPr>
      <w:r>
        <w:rPr>
          <w:rFonts w:ascii="Times New Roman" w:cs="Times New Roman" w:eastAsia="Times New Roman" w:hAnsi="Times New Roman"/>
          <w:b/>
          <w:bCs/>
          <w:sz w:val="24"/>
          <w:szCs w:val="24"/>
        </w:rPr>
        <w:t xml:space="preserve">From 'what' to 'why': </w:t>
      </w:r>
      <w:r>
        <w:rPr>
          <w:rFonts w:ascii="Times New Roman" w:cs="Times New Roman" w:eastAsia="Times New Roman" w:hAnsi="Times New Roman"/>
          <w:sz w:val="24"/>
          <w:szCs w:val="24"/>
        </w:rPr>
        <w:t xml:space="preserve">a low rating alone says a customer is unhappy; the theme flags say whether it was breakouts, smell or packaging, which points to the team that can fix it.</w:t>
      </w:r>
    </w:p>
    <w:p>
      <w:pPr>
        <w:pStyle w:val="ListParagraph"/>
        <w:numPr>
          <w:ilvl w:val="0"/>
          <w:numId w:val="2"/>
        </w:numPr>
        <w:spacing w:after="80" w:line="290"/>
      </w:pPr>
      <w:r>
        <w:rPr>
          <w:rFonts w:ascii="Times New Roman" w:cs="Times New Roman" w:eastAsia="Times New Roman" w:hAnsi="Times New Roman"/>
          <w:b/>
          <w:bCs/>
          <w:sz w:val="24"/>
          <w:szCs w:val="24"/>
        </w:rPr>
        <w:t xml:space="preserve">From averages to segments: </w:t>
      </w:r>
      <w:r>
        <w:rPr>
          <w:rFonts w:ascii="Times New Roman" w:cs="Times New Roman" w:eastAsia="Times New Roman" w:hAnsi="Times New Roman"/>
          <w:sz w:val="24"/>
          <w:szCs w:val="24"/>
        </w:rPr>
        <w:t xml:space="preserve">the skin x category features and product segments show where satisfaction is low, instead of one overall average that hides the problem.</w:t>
      </w:r>
    </w:p>
    <w:p>
      <w:pPr>
        <w:pStyle w:val="ListParagraph"/>
        <w:numPr>
          <w:ilvl w:val="0"/>
          <w:numId w:val="2"/>
        </w:numPr>
        <w:spacing w:after="80" w:line="290"/>
      </w:pPr>
      <w:r>
        <w:rPr>
          <w:rFonts w:ascii="Times New Roman" w:cs="Times New Roman" w:eastAsia="Times New Roman" w:hAnsi="Times New Roman"/>
          <w:b/>
          <w:bCs/>
          <w:sz w:val="24"/>
          <w:szCs w:val="24"/>
        </w:rPr>
        <w:t xml:space="preserve">Fairer comparisons: </w:t>
      </w:r>
      <w:r>
        <w:rPr>
          <w:rFonts w:ascii="Times New Roman" w:cs="Times New Roman" w:eastAsia="Times New Roman" w:hAnsi="Times New Roman"/>
          <w:sz w:val="24"/>
          <w:szCs w:val="24"/>
        </w:rPr>
        <w:t xml:space="preserve">price per mL relative to category compares like with like, so the pricing team can see whether premium products deliver more value.</w:t>
      </w:r>
    </w:p>
    <w:p>
      <w:pPr>
        <w:pStyle w:val="ListParagraph"/>
        <w:numPr>
          <w:ilvl w:val="0"/>
          <w:numId w:val="2"/>
        </w:numPr>
        <w:spacing w:after="80" w:line="290"/>
      </w:pPr>
      <w:r>
        <w:rPr>
          <w:rFonts w:ascii="Times New Roman" w:cs="Times New Roman" w:eastAsia="Times New Roman" w:hAnsi="Times New Roman"/>
          <w:b/>
          <w:bCs/>
          <w:sz w:val="24"/>
          <w:szCs w:val="24"/>
        </w:rPr>
        <w:t xml:space="preserve">Trustworthy signals: </w:t>
      </w:r>
      <w:r>
        <w:rPr>
          <w:rFonts w:ascii="Times New Roman" w:cs="Times New Roman" w:eastAsia="Times New Roman" w:hAnsi="Times New Roman"/>
          <w:sz w:val="24"/>
          <w:szCs w:val="24"/>
        </w:rPr>
        <w:t xml:space="preserve">the incentivised flag and herding features show how much of a product's rating comes from gifted reviews or early-review momentum rather than true satisfaction.</w:t>
      </w:r>
    </w:p>
    <w:p>
      <w:pPr>
        <w:pStyle w:val="Heading2"/>
        <w:spacing w:after="120" w:before="220"/>
      </w:pPr>
      <w:r>
        <w:rPr>
          <w:rFonts w:ascii="Times New Roman" w:cs="Times New Roman" w:eastAsia="Times New Roman" w:hAnsi="Times New Roman"/>
          <w:b/>
          <w:bCs/>
          <w:sz w:val="26"/>
          <w:szCs w:val="26"/>
        </w:rPr>
        <w:t xml:space="preserve">12.2 Better model accuracy: ablation design</w:t>
      </w:r>
    </w:p>
    <w:p>
      <w:pPr>
        <w:spacing w:after="160" w:line="300"/>
        <w:jc w:val="both"/>
      </w:pPr>
      <w:r>
        <w:rPr>
          <w:rFonts w:ascii="Times New Roman" w:cs="Times New Roman" w:eastAsia="Times New Roman" w:hAnsi="Times New Roman"/>
          <w:sz w:val="24"/>
          <w:szCs w:val="24"/>
        </w:rPr>
        <w:t xml:space="preserve">To prove that the features help rather than just assume it, the script trains the same model on three growing feature sets and compares them on the same product-grouped test set (the same split as Week 3):</w:t>
      </w:r>
    </w:p>
    <w:p>
      <w:pPr>
        <w:keepNext/>
        <w:spacing w:after="80" w:before="120"/>
      </w:pPr>
      <w:r>
        <w:rPr>
          <w:rFonts w:ascii="Times New Roman" w:cs="Times New Roman" w:eastAsia="Times New Roman" w:hAnsi="Times New Roman"/>
          <w:b/>
          <w:bCs/>
          <w:sz w:val="22"/>
          <w:szCs w:val="22"/>
        </w:rPr>
        <w:t xml:space="preserve">Table 9: Feature ablation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cantSplit/>
          <w:tblHeader/>
        </w:trPr>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Feature set</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Contents</w:t>
            </w:r>
          </w:p>
        </w:tc>
        <w:tc>
          <w:tcPr>
            <w:tcW w:type="dxa" w:w="2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Question answered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 Baseline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2 features: log price, log review length, log loves, skin type, category</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Reference point (Week 2 AUC was 0.549)</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 + engineered non-text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 + price/value, brand, herding, reviewer history, ingredient x skin, time, segments</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 behaviour and market features help without reading the text?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 + text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 + sentiment, theme flags, exclamation and capitals</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How much does the review text add?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 with gradient boosting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Same as C, HistGradientBoostingClassifier</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Do non-linear models gain more from the features?</w:t>
            </w:r>
          </w:p>
        </w:tc>
      </w:tr>
    </w:tbl>
    <w:p>
      <w:pPr>
        <w:spacing w:after="160" w:line="300"/>
        <w:jc w:val="both"/>
      </w:pPr>
      <w:r>
        <w:rPr>
          <w:rFonts w:ascii="Times New Roman" w:cs="Times New Roman" w:eastAsia="Times New Roman" w:hAnsi="Times New Roman"/>
          <w:sz w:val="24"/>
          <w:szCs w:val="24"/>
        </w:rPr>
        <w:t xml:space="preserve">Each model reports ROC-AUC, macro F1, recall for the 'not recommended' class and PR-AUC for that class. The 'not recommended' class is the business priority because these are the unhappy customers. The success target from Week 2 was an AUC at least 0.10 above the baseline. The results on the full dataset are reported in Section 13.2.</w:t>
      </w:r>
    </w:p>
    <w:p>
      <w:pPr>
        <w:spacing w:after="160" w:line="300"/>
        <w:jc w:val="both"/>
      </w:pPr>
      <w:r>
        <w:rPr>
          <w:rFonts w:ascii="Times New Roman" w:cs="Times New Roman" w:eastAsia="Times New Roman" w:hAnsi="Times New Roman"/>
          <w:sz w:val="24"/>
          <w:szCs w:val="24"/>
        </w:rPr>
        <w:t xml:space="preserve">Mutual information gives a second, model-free view of feature value and is shown as a ranked chart (fig_mutual_information). The standardised logistic regression coefficients for set B (logit_coefficients_setB.csv) show the direction of each effect, for example whether a higher prior product rating raises the chance of recommendation.</w:t>
      </w:r>
    </w:p>
    <w:p>
      <w:pPr>
        <w:pStyle w:val="Heading1"/>
        <w:spacing w:after="160" w:before="320"/>
      </w:pPr>
      <w:r>
        <w:rPr>
          <w:rFonts w:ascii="Times New Roman" w:cs="Times New Roman" w:eastAsia="Times New Roman" w:hAnsi="Times New Roman"/>
          <w:b/>
          <w:bCs/>
          <w:sz w:val="30"/>
          <w:szCs w:val="30"/>
        </w:rPr>
        <w:t xml:space="preserve">13. Results on the Full Dataset</w:t>
      </w:r>
    </w:p>
    <w:p>
      <w:pPr>
        <w:spacing w:after="160" w:line="300"/>
        <w:jc w:val="both"/>
      </w:pPr>
      <w:r>
        <w:rPr>
          <w:rFonts w:ascii="Times New Roman" w:cs="Times New Roman" w:eastAsia="Times New Roman" w:hAnsi="Times New Roman"/>
          <w:sz w:val="24"/>
          <w:szCs w:val="24"/>
        </w:rPr>
        <w:t xml:space="preserve">I ran week4_eda_features.py on all 971,500 clean reviews. This section reports the main findings, taken directly from the output files. The overall recommend rate in the clean data is 84.2%.</w:t>
      </w:r>
    </w:p>
    <w:p>
      <w:pPr>
        <w:pStyle w:val="Heading2"/>
        <w:spacing w:after="120" w:before="220"/>
      </w:pPr>
      <w:r>
        <w:rPr>
          <w:rFonts w:ascii="Times New Roman" w:cs="Times New Roman" w:eastAsia="Times New Roman" w:hAnsi="Times New Roman"/>
          <w:b/>
          <w:bCs/>
          <w:sz w:val="26"/>
          <w:szCs w:val="26"/>
        </w:rPr>
        <w:t xml:space="preserve">13.1 Where dissatisfaction concentrates (Q1)</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2: Recommend rate by skin type and category, in percentage points above or below the overall 84.2% (cells with 200+ reviews)</w:t>
      </w:r>
    </w:p>
    <w:p>
      <w:pPr>
        <w:spacing w:after="160" w:line="300"/>
        <w:jc w:val="both"/>
      </w:pPr>
      <w:r>
        <w:rPr>
          <w:rFonts w:ascii="Times New Roman" w:cs="Times New Roman" w:eastAsia="Times New Roman" w:hAnsi="Times New Roman"/>
          <w:sz w:val="24"/>
          <w:szCs w:val="24"/>
        </w:rPr>
        <w:t xml:space="preserve">The heatmap shows that dissatisfaction is concentrated in a few places rather than spread evenly:</w:t>
      </w:r>
    </w:p>
    <w:p>
      <w:pPr>
        <w:pStyle w:val="ListParagraph"/>
        <w:numPr>
          <w:ilvl w:val="0"/>
          <w:numId w:val="2"/>
        </w:numPr>
        <w:spacing w:after="80" w:line="290"/>
      </w:pPr>
      <w:r>
        <w:rPr>
          <w:rFonts w:ascii="Times New Roman" w:cs="Times New Roman" w:eastAsia="Times New Roman" w:hAnsi="Times New Roman"/>
          <w:b/>
          <w:bCs/>
          <w:sz w:val="24"/>
          <w:szCs w:val="24"/>
        </w:rPr>
        <w:t xml:space="preserve">Problem categories for everyone: </w:t>
      </w:r>
      <w:r>
        <w:rPr>
          <w:rFonts w:ascii="Times New Roman" w:cs="Times New Roman" w:eastAsia="Times New Roman" w:hAnsi="Times New Roman"/>
          <w:sz w:val="24"/>
          <w:szCs w:val="24"/>
        </w:rPr>
        <w:t xml:space="preserve">self tanners are below average for every skin type (-4.1 to -7.6 points), and so is sunscreen (-2.6 to -4.8). These look like product-category problems, such as streaks, colour and white cast, rather than skin-type problems.</w:t>
      </w:r>
    </w:p>
    <w:p>
      <w:pPr>
        <w:pStyle w:val="ListParagraph"/>
        <w:numPr>
          <w:ilvl w:val="0"/>
          <w:numId w:val="2"/>
        </w:numPr>
        <w:spacing w:after="80" w:line="290"/>
      </w:pPr>
      <w:r>
        <w:rPr>
          <w:rFonts w:ascii="Times New Roman" w:cs="Times New Roman" w:eastAsia="Times New Roman" w:hAnsi="Times New Roman"/>
          <w:b/>
          <w:bCs/>
          <w:sz w:val="24"/>
          <w:szCs w:val="24"/>
        </w:rPr>
        <w:t xml:space="preserve">Customers who do not report their skin type are less satisfied: </w:t>
      </w:r>
      <w:r>
        <w:rPr>
          <w:rFonts w:ascii="Times New Roman" w:cs="Times New Roman" w:eastAsia="Times New Roman" w:hAnsi="Times New Roman"/>
          <w:sz w:val="24"/>
          <w:szCs w:val="24"/>
        </w:rPr>
        <w:t xml:space="preserve">they are well below average in wellness (-14.0 points), self tanners (-12.8), high tech tools (-9.7) and lip balms and treatments (-8.0). This supports the Week 3 decision to keep 'not_reported' as its own group rather than dropping or guessing it, because the missing value itself carries information.</w:t>
      </w:r>
    </w:p>
    <w:p>
      <w:pPr>
        <w:pStyle w:val="ListParagraph"/>
        <w:numPr>
          <w:ilvl w:val="0"/>
          <w:numId w:val="2"/>
        </w:numPr>
        <w:spacing w:after="80" w:line="290"/>
      </w:pPr>
      <w:r>
        <w:rPr>
          <w:rFonts w:ascii="Times New Roman" w:cs="Times New Roman" w:eastAsia="Times New Roman" w:hAnsi="Times New Roman"/>
          <w:b/>
          <w:bCs/>
          <w:sz w:val="24"/>
          <w:szCs w:val="24"/>
        </w:rPr>
        <w:t xml:space="preserve">Skin-type-specific pockets: </w:t>
      </w:r>
      <w:r>
        <w:rPr>
          <w:rFonts w:ascii="Times New Roman" w:cs="Times New Roman" w:eastAsia="Times New Roman" w:hAnsi="Times New Roman"/>
          <w:sz w:val="24"/>
          <w:szCs w:val="24"/>
        </w:rPr>
        <w:t xml:space="preserve">oily skin is below average in wellness (-4.9) and lip balms (-3.0) but above average in masks (+2.7). Combination skin does well in masks (+2.3) and value and gift sets (+1.9).</w:t>
      </w:r>
    </w:p>
    <w:p>
      <w:pPr>
        <w:spacing w:after="160" w:line="300"/>
        <w:jc w:val="both"/>
      </w:pPr>
      <w:r>
        <w:rPr>
          <w:rFonts w:ascii="Times New Roman" w:cs="Times New Roman" w:eastAsia="Times New Roman" w:hAnsi="Times New Roman"/>
          <w:sz w:val="24"/>
          <w:szCs w:val="24"/>
        </w:rPr>
        <w:t xml:space="preserve">The largest gaps (5 to 14 points) are far bigger than the overall skin type effect in H2 (epsilon squared below 0.0001). This is exactly why the multi-dimensional view matters: averages hide the pockets.</w:t>
      </w:r>
    </w:p>
    <w:p>
      <w:pPr>
        <w:pStyle w:val="Heading2"/>
        <w:spacing w:after="120" w:before="220"/>
      </w:pPr>
      <w:r>
        <w:rPr>
          <w:rFonts w:ascii="Times New Roman" w:cs="Times New Roman" w:eastAsia="Times New Roman" w:hAnsi="Times New Roman"/>
          <w:b/>
          <w:bCs/>
          <w:sz w:val="26"/>
          <w:szCs w:val="26"/>
        </w:rPr>
        <w:t xml:space="preserve">13.2 Feature value: model ablation (Q8 and H6)</w:t>
      </w:r>
    </w:p>
    <w:p>
      <w:pPr>
        <w:keepNext/>
        <w:spacing w:after="80" w:before="120"/>
      </w:pPr>
      <w:r>
        <w:rPr>
          <w:rFonts w:ascii="Times New Roman" w:cs="Times New Roman" w:eastAsia="Times New Roman" w:hAnsi="Times New Roman"/>
          <w:b/>
          <w:bCs/>
          <w:sz w:val="22"/>
          <w:szCs w:val="22"/>
        </w:rPr>
        <w:t xml:space="preserve">Table 10: Model ablation on the product-grouped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050"/>
        <w:gridCol w:w="1050"/>
        <w:gridCol w:w="1250"/>
        <w:gridCol w:w="1250"/>
        <w:gridCol w:w="1326"/>
      </w:tblGrid>
      <w:tr>
        <w:trPr>
          <w:cantSplit/>
          <w:tblHeader/>
        </w:trPr>
        <w:tc>
          <w:tcPr>
            <w:tcW w:type="dxa" w:w="3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Feature set and model</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Features</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ROC-AUC</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Macro F1</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Recall: not recommended</w:t>
            </w:r>
          </w:p>
        </w:tc>
        <w:tc>
          <w:tcPr>
            <w:tcW w:type="dxa" w:w="13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PR-AUC: not recommended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Majority baseline (always recommend)</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0.500</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0.457</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0.000</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0.158</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 Baseline, logistic regression</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0.554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0.494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0.437</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0.181</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 + engineered non-text, logistic regression</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42</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0.754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0.597</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0.699</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0.344</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 + text, logistic regression</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56</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0.874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0.714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0.772</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0.606</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 + text, gradient boosting</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56</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0.896</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0.725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0.818</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0.666</w:t>
            </w:r>
          </w:p>
        </w:tc>
      </w:tr>
    </w:tbl>
    <w:p>
      <w:pPr>
        <w:spacing w:after="160" w:line="300"/>
        <w:jc w:val="both"/>
      </w:pPr>
      <w:r>
        <w:rPr>
          <w:rFonts w:ascii="Times New Roman" w:cs="Times New Roman" w:eastAsia="Times New Roman" w:hAnsi="Times New Roman"/>
          <w:sz w:val="24"/>
          <w:szCs w:val="24"/>
        </w:rPr>
        <w:t xml:space="preserve">Set A scored a ROC-AUC of 0.554, almost identical to the 0.549 measured in Week 2. This confirms that the pipeline is reproducible. Adding the engineered non-text features (set B) raised the AUC by 0.20, twice the +0.10 success target set in Week 2, without reading a single word of the review. Adding text features (set C) raised it by a further 0.12, and gradient boosting gave the best result: AUC 0.896, finding 82% of unhappy customers compared with 44% for the baseline features. The PR-AUC for unhappy customers rose from 0.18 to 0.67, against a no-skill level of 0.16. H6 (a model can beat the baseline) is strongly supported; the bootstrap confidence interval for this will be calculated in Week 5. The models were trained on a random 300,000-row sample of the training set to keep the run time practical on a laptop; the test set was the full 158,000 rows.</w:t>
      </w:r>
    </w:p>
    <w:p>
      <w:pPr>
        <w:spacing w:before="120"/>
        <w:jc w:val="center"/>
      </w:pPr>
      <w:r>
        <w:drawing>
          <wp:inline distT="0" distB="0" distL="0" distR="0">
            <wp:extent cx="4095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200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3: Top 20 features by mutual information with recommendation</w:t>
      </w:r>
    </w:p>
    <w:p>
      <w:pPr>
        <w:spacing w:after="160" w:line="300"/>
        <w:jc w:val="both"/>
      </w:pPr>
      <w:r>
        <w:rPr>
          <w:rFonts w:ascii="Times New Roman" w:cs="Times New Roman" w:eastAsia="Times New Roman" w:hAnsi="Times New Roman"/>
          <w:sz w:val="24"/>
          <w:szCs w:val="24"/>
        </w:rPr>
        <w:t xml:space="preserve">Figure 3 ranks individual features. Sentiment carries the most information (0.096), followed by Wilson helpfulness (0.052), exclamation count, and the two social-proof features: the product's earlier average rating and earlier recommend rate. Of the 20 most informative features, 16 are new this week, while the original price and popularity features rank low. One caution: helpfulness votes arrive after a review is posted, so helpful_wilson would not be available if the model had to score a review the moment it is written. In Week 5 I will train the model with and without it and report both, so that the result is not inflated by information from the future.</w:t>
      </w:r>
    </w:p>
    <w:p>
      <w:pPr>
        <w:pStyle w:val="Heading2"/>
        <w:spacing w:after="120" w:before="220"/>
      </w:pPr>
      <w:r>
        <w:rPr>
          <w:rFonts w:ascii="Times New Roman" w:cs="Times New Roman" w:eastAsia="Times New Roman" w:hAnsi="Times New Roman"/>
          <w:b/>
          <w:bCs/>
          <w:sz w:val="26"/>
          <w:szCs w:val="26"/>
        </w:rPr>
        <w:t xml:space="preserve">13.3 Hypotheses re-tested on clean data</w:t>
      </w:r>
    </w:p>
    <w:p>
      <w:pPr>
        <w:keepNext/>
        <w:spacing w:after="80" w:before="120"/>
      </w:pPr>
      <w:r>
        <w:rPr>
          <w:rFonts w:ascii="Times New Roman" w:cs="Times New Roman" w:eastAsia="Times New Roman" w:hAnsi="Times New Roman"/>
          <w:b/>
          <w:bCs/>
          <w:sz w:val="22"/>
          <w:szCs w:val="22"/>
        </w:rPr>
        <w:t xml:space="preserve">Table 11: Hypothesis results, all reviews and excluding incentivised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1500"/>
        <w:gridCol w:w="2326"/>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H</w:t>
            </w:r>
          </w:p>
        </w:tc>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Test</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Effect (all)</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Effect (excl. incentivised)</w:t>
            </w:r>
          </w:p>
        </w:tc>
        <w:tc>
          <w:tcPr>
            <w:tcW w:type="dxa" w:w="23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Conclusion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price vs mean product rating</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0.172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0.144</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Small positive effect; robust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price per mL vs mean product rating</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0.026 (n.s.)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0.002 (n.s.)</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 effect once pack size is considered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Kruskal-Wallis rating by skin type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eps sq. = 0.00008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eps sq. = 0.00005</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Negligible overall; see heatmap pockets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Chi-square exclusive x recommended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 = 0.009</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 = 0.013</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Negligible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sentiment vs rating</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0.317</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0.334</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Supported: medium agreement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Chi-square sentiment class x rating group</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 = 0.278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 = 0.279</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Supported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Kruskal-Wallis length across 5 ratings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eps sq. = 0.006</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eps sq. = 0.004</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Below the 0.01 threshold: negligible</w:t>
            </w:r>
          </w:p>
        </w:tc>
      </w:tr>
    </w:tbl>
    <w:p>
      <w:pPr>
        <w:spacing w:after="160" w:line="300"/>
        <w:jc w:val="both"/>
      </w:pPr>
      <w:r>
        <w:rPr>
          <w:rFonts w:ascii="Times New Roman" w:cs="Times New Roman" w:eastAsia="Times New Roman" w:hAnsi="Times New Roman"/>
          <w:b/>
          <w:bCs/>
          <w:sz w:val="24"/>
          <w:szCs w:val="24"/>
        </w:rPr>
        <w:t xml:space="preserve">The most useful new finding is about price. </w:t>
      </w:r>
      <w:r>
        <w:rPr>
          <w:rFonts w:ascii="Times New Roman" w:cs="Times New Roman" w:eastAsia="Times New Roman" w:hAnsi="Times New Roman"/>
          <w:sz w:val="24"/>
          <w:szCs w:val="24"/>
        </w:rPr>
        <w:t xml:space="preserve">More expensive products do get slightly higher average ratings (rho = 0.17), but price per mL shows no relationship at all (rho = 0.03, not significant). Customers seem to reward products that cost more per item, which are often larger or more complete products, but they do not reward paying more per millilitre. For a pricing team, this suggests that charging a premium per mL is not rewarded with higher satisfaction.</w:t>
      </w:r>
    </w:p>
    <w:p>
      <w:pPr>
        <w:spacing w:after="160" w:line="300"/>
        <w:jc w:val="both"/>
      </w:pPr>
      <w:r>
        <w:rPr>
          <w:rFonts w:ascii="Times New Roman" w:cs="Times New Roman" w:eastAsia="Times New Roman" w:hAnsi="Times New Roman"/>
          <w:sz w:val="24"/>
          <w:szCs w:val="24"/>
        </w:rPr>
        <w:t xml:space="preserve">Every conclusion is the same with and without incentivised reviews, so none of the findings depends on gifted reviews. H4 is supported but agreement is only medium (rho = 0.33). Text sentiment and stars often disagree, for example in mixed reviews such as 'love the texture but it broke me out'. This is why sentiment adds information beyond the star rating.</w:t>
      </w:r>
    </w:p>
    <w:p>
      <w:pPr>
        <w:pStyle w:val="Heading2"/>
        <w:spacing w:after="120" w:before="220"/>
      </w:pPr>
      <w:r>
        <w:rPr>
          <w:rFonts w:ascii="Times New Roman" w:cs="Times New Roman" w:eastAsia="Times New Roman" w:hAnsi="Times New Roman"/>
          <w:b/>
          <w:bCs/>
          <w:sz w:val="26"/>
          <w:szCs w:val="26"/>
        </w:rPr>
        <w:t xml:space="preserve">13.4 Complaint themes (Q3)</w:t>
      </w:r>
    </w:p>
    <w:p>
      <w:pPr>
        <w:keepNext/>
        <w:spacing w:after="80" w:before="120"/>
      </w:pPr>
      <w:r>
        <w:rPr>
          <w:rFonts w:ascii="Times New Roman" w:cs="Times New Roman" w:eastAsia="Times New Roman" w:hAnsi="Times New Roman"/>
          <w:b/>
          <w:bCs/>
          <w:sz w:val="22"/>
          <w:szCs w:val="22"/>
        </w:rPr>
        <w:t xml:space="preserve">Table 12: Theme frequency in low (1-2 star) and high (4-5 star)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500"/>
        <w:gridCol w:w="2026"/>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Theme</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 low reviews</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 high reviews</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Lift (low / high)</w:t>
            </w:r>
          </w:p>
        </w:tc>
        <w:tc>
          <w:tcPr>
            <w:tcW w:type="dxa" w:w="20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Recommend rate when mentioned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 effect ('did nothing', 'waste')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13.7</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34.2%</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and value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13.8%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1.55</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75.3%</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Breakout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21.8%</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1.45</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80.0%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Irritation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17.5%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1.14</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82.8%</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Packaging</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13.4%</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13.2%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1.01</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83.3%</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Dryness / greasy / smell / texture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9.8% to 22.0%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 to 25.0%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 to 0.96</w:t>
            </w:r>
          </w:p>
        </w:tc>
        <w:tc>
          <w:tcPr>
            <w:tcW w:type="dxa" w:w="2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84.5% to 84.8%</w:t>
            </w:r>
          </w:p>
        </w:tc>
      </w:tr>
    </w:tbl>
    <w:p>
      <w:pPr>
        <w:spacing w:after="160" w:line="300"/>
        <w:jc w:val="both"/>
      </w:pPr>
      <w:r>
        <w:rPr>
          <w:rFonts w:ascii="Times New Roman" w:cs="Times New Roman" w:eastAsia="Times New Roman" w:hAnsi="Times New Roman"/>
          <w:sz w:val="24"/>
          <w:szCs w:val="24"/>
        </w:rPr>
        <w:t xml:space="preserve">The strongest signal of an unhappy customer is not a side effect but a lack of results: 'did nothing' or 'waste of money' is 13.7 times more common in low reviews, and only 34% of customers who say it still recommend the product. Value complaints and breakouts are the next strongest. Themes such as dryness, greasiness and smell appear just as often in positive reviews, which reveals a limitation of simple keyword flags: they cannot tell 'greasy' from 'not greasy at all', or 'smells awful' from 'no smell'. In Week 5 I will make these patterns negation-aware, for example by ignoring a match that follows 'not', 'no' or 'never' within three words.</w:t>
      </w:r>
    </w:p>
    <w:p>
      <w:pPr>
        <w:pStyle w:val="Heading2"/>
        <w:spacing w:after="120" w:before="220"/>
      </w:pPr>
      <w:r>
        <w:rPr>
          <w:rFonts w:ascii="Times New Roman" w:cs="Times New Roman" w:eastAsia="Times New Roman" w:hAnsi="Times New Roman"/>
          <w:b/>
          <w:bCs/>
          <w:sz w:val="26"/>
          <w:szCs w:val="26"/>
        </w:rPr>
        <w:t xml:space="preserve">13.5 Herding and reviewer habits (Q4)</w:t>
      </w:r>
    </w:p>
    <w:p>
      <w:pPr>
        <w:keepNext/>
        <w:spacing w:after="80" w:before="120"/>
      </w:pPr>
      <w:r>
        <w:rPr>
          <w:rFonts w:ascii="Times New Roman" w:cs="Times New Roman" w:eastAsia="Times New Roman" w:hAnsi="Times New Roman"/>
          <w:b/>
          <w:bCs/>
          <w:sz w:val="22"/>
          <w:szCs w:val="22"/>
        </w:rPr>
        <w:t xml:space="preserve">Table 13: Social proof and reviewer habit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300"/>
        <w:gridCol w:w="1300"/>
        <w:gridCol w:w="1426"/>
      </w:tblGrid>
      <w:tr>
        <w:trPr>
          <w:cantSplit/>
          <w:tblHeader/>
        </w:trPr>
        <w:tc>
          <w:tcPr>
            <w:tcW w:type="dxa" w:w="5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Test</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n</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Effect</w:t>
            </w:r>
          </w:p>
        </w:tc>
        <w:tc>
          <w:tcPr>
            <w:tcW w:type="dxa" w:w="1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Interpretation</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product's earlier average rating vs this rating (10+ earlier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949,970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0.218</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Small-to-medium</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Mean rating of a product's first 10 reviews minus later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21,530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+0.155 stars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 reviews are higher</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Spearman: reviewer's own past average vs this rating (3+ past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211,653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rho = 0.411</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Medium-to-large</w:t>
            </w:r>
          </w:p>
        </w:tc>
      </w:tr>
    </w:tbl>
    <w:p>
      <w:pPr>
        <w:spacing w:after="160" w:line="300"/>
        <w:jc w:val="both"/>
      </w:pPr>
      <w:r>
        <w:rPr>
          <w:rFonts w:ascii="Times New Roman" w:cs="Times New Roman" w:eastAsia="Times New Roman" w:hAnsi="Times New Roman"/>
          <w:sz w:val="24"/>
          <w:szCs w:val="24"/>
        </w:rPr>
        <w:t xml:space="preserve">The first ten reviews of a product are on average 0.16 stars higher than later ones. This fits a launch effect: early reviewers are enthusiasts or receive free products, and later buyers are more critical. A product's early score is therefore an optimistic guide to how satisfied later customers will be. The strongest pattern is personal rating style: a reviewer's own past average predicts their next rating with rho = 0.41, much more strongly than any product attribute. Some customers are simply generous and others harsh, which is why the reviewer-history features rank highly in Figure 3.</w:t>
      </w:r>
    </w:p>
    <w:p>
      <w:pPr>
        <w:pStyle w:val="Heading2"/>
        <w:spacing w:after="120" w:before="220"/>
      </w:pPr>
      <w:r>
        <w:rPr>
          <w:rFonts w:ascii="Times New Roman" w:cs="Times New Roman" w:eastAsia="Times New Roman" w:hAnsi="Times New Roman"/>
          <w:b/>
          <w:bCs/>
          <w:sz w:val="26"/>
          <w:szCs w:val="26"/>
        </w:rPr>
        <w:t xml:space="preserve">13.6 Product segments (Q6)</w:t>
      </w:r>
    </w:p>
    <w:p>
      <w:pPr>
        <w:keepNext/>
        <w:spacing w:after="80" w:before="120"/>
      </w:pPr>
      <w:r>
        <w:rPr>
          <w:rFonts w:ascii="Times New Roman" w:cs="Times New Roman" w:eastAsia="Times New Roman" w:hAnsi="Times New Roman"/>
          <w:b/>
          <w:bCs/>
          <w:sz w:val="22"/>
          <w:szCs w:val="22"/>
        </w:rPr>
        <w:t xml:space="preserve">Table 14: K-means product segments (2,294 skincare products with reviews; k =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50"/>
        <w:gridCol w:w="1100"/>
        <w:gridCol w:w="1250"/>
        <w:gridCol w:w="1150"/>
        <w:gridCol w:w="1476"/>
      </w:tblGrid>
      <w:tr>
        <w:trPr>
          <w:cantSplit/>
          <w:tblHeader/>
        </w:trPr>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Segment (my label)</w:t>
            </w:r>
          </w:p>
        </w:tc>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Products</w:t>
            </w:r>
          </w:p>
        </w:tc>
        <w:tc>
          <w:tcPr>
            <w:tcW w:type="dxa" w:w="11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Reviews</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Median price</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Median loves</w:t>
            </w:r>
          </w:p>
        </w:tc>
        <w:tc>
          <w:tcPr>
            <w:tcW w:type="dxa" w:w="11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Recommend rate</w:t>
            </w:r>
          </w:p>
        </w:tc>
        <w:tc>
          <w:tcPr>
            <w:tcW w:type="dxa" w:w="147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Share exclusive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 Premium, non-exclusive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663</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217,000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USD 76</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17,838</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86.0%</w:t>
            </w:r>
          </w:p>
        </w:tc>
        <w:tc>
          <w:tcPr>
            <w:tcW w:type="dxa" w:w="14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 Popular Sephora exclusives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577</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300,679</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USD 36</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74,119</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83.7%</w:t>
            </w:r>
          </w:p>
        </w:tc>
        <w:tc>
          <w:tcPr>
            <w:tcW w:type="dxa" w:w="14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 Niche, low visibility</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401</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10,026</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USD 39</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1,944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83.6%</w:t>
            </w:r>
          </w:p>
        </w:tc>
        <w:tc>
          <w:tcPr>
            <w:tcW w:type="dxa" w:w="14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7%</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 Small mixed group</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91</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3,628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USD 54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12,092</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87.4%</w:t>
            </w:r>
          </w:p>
        </w:tc>
        <w:tc>
          <w:tcPr>
            <w:tcW w:type="dxa" w:w="14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49%</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 Popular mainstream, non-exclusive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562</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440,167</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USD 38</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68,043</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83.6%</w:t>
            </w:r>
          </w:p>
        </w:tc>
        <w:tc>
          <w:tcPr>
            <w:tcW w:type="dxa" w:w="14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w:t>
            </w:r>
          </w:p>
        </w:tc>
      </w:tr>
    </w:tbl>
    <w:p>
      <w:pPr>
        <w:spacing w:after="160" w:line="300"/>
        <w:jc w:val="both"/>
      </w:pPr>
      <w:r>
        <w:rPr>
          <w:rFonts w:ascii="Times New Roman" w:cs="Times New Roman" w:eastAsia="Times New Roman" w:hAnsi="Times New Roman"/>
          <w:sz w:val="24"/>
          <w:szCs w:val="24"/>
        </w:rPr>
        <w:t xml:space="preserve">The segments differ strongly in price, popularity and exclusivity, but much less in satisfaction (83.6% to 87.4%). The premium segment has a slightly higher recommend rate than the mainstream ones, which is consistent with the small positive price effect in H1. The two popular segments together account for three quarters of all reviews, so overall averages mainly describe mainstream USD 35 to 40 products.</w:t>
      </w:r>
    </w:p>
    <w:p>
      <w:pPr>
        <w:pStyle w:val="Heading2"/>
        <w:spacing w:after="120" w:before="220"/>
      </w:pPr>
      <w:r>
        <w:rPr>
          <w:rFonts w:ascii="Times New Roman" w:cs="Times New Roman" w:eastAsia="Times New Roman" w:hAnsi="Times New Roman"/>
          <w:b/>
          <w:bCs/>
          <w:sz w:val="26"/>
          <w:szCs w:val="26"/>
        </w:rPr>
        <w:t xml:space="preserve">13.7 What the results mean for the business</w:t>
      </w:r>
    </w:p>
    <w:p>
      <w:pPr>
        <w:pStyle w:val="ListParagraph"/>
        <w:numPr>
          <w:ilvl w:val="0"/>
          <w:numId w:val="3"/>
        </w:numPr>
        <w:spacing w:after="80" w:line="290"/>
      </w:pPr>
      <w:r>
        <w:rPr>
          <w:rFonts w:ascii="Times New Roman" w:cs="Times New Roman" w:eastAsia="Times New Roman" w:hAnsi="Times New Roman"/>
          <w:sz w:val="24"/>
          <w:szCs w:val="24"/>
        </w:rPr>
        <w:t xml:space="preserve">Prioritise self tanners, sunscreen and wellness for product and content improvements; these categories underperform for almost every skin type.</w:t>
      </w:r>
    </w:p>
    <w:p>
      <w:pPr>
        <w:pStyle w:val="ListParagraph"/>
        <w:numPr>
          <w:ilvl w:val="0"/>
          <w:numId w:val="3"/>
        </w:numPr>
        <w:spacing w:after="80" w:line="290"/>
      </w:pPr>
      <w:r>
        <w:rPr>
          <w:rFonts w:ascii="Times New Roman" w:cs="Times New Roman" w:eastAsia="Times New Roman" w:hAnsi="Times New Roman"/>
          <w:sz w:val="24"/>
          <w:szCs w:val="24"/>
        </w:rPr>
        <w:t xml:space="preserve">Encourage customers to state their skin type, and treat shoppers who do not as a higher-risk group in recommendations: they are up to 14 points less satisfied in some categories.</w:t>
      </w:r>
    </w:p>
    <w:p>
      <w:pPr>
        <w:pStyle w:val="ListParagraph"/>
        <w:numPr>
          <w:ilvl w:val="0"/>
          <w:numId w:val="3"/>
        </w:numPr>
        <w:spacing w:after="80" w:line="290"/>
      </w:pPr>
      <w:r>
        <w:rPr>
          <w:rFonts w:ascii="Times New Roman" w:cs="Times New Roman" w:eastAsia="Times New Roman" w:hAnsi="Times New Roman"/>
          <w:sz w:val="24"/>
          <w:szCs w:val="24"/>
        </w:rPr>
        <w:t xml:space="preserve">Treat a new product's early rating with caution, because the first ten reviews are 0.16 stars higher on average than later ones.</w:t>
      </w:r>
    </w:p>
    <w:p>
      <w:pPr>
        <w:pStyle w:val="ListParagraph"/>
        <w:numPr>
          <w:ilvl w:val="0"/>
          <w:numId w:val="3"/>
        </w:numPr>
        <w:spacing w:after="80" w:line="290"/>
      </w:pPr>
      <w:r>
        <w:rPr>
          <w:rFonts w:ascii="Times New Roman" w:cs="Times New Roman" w:eastAsia="Times New Roman" w:hAnsi="Times New Roman"/>
          <w:sz w:val="24"/>
          <w:szCs w:val="24"/>
        </w:rPr>
        <w:t xml:space="preserve">For pricing, a higher price per mL is not rewarded with higher satisfaction; premium positioning should rely on proven results, since 'no effect' is the strongest driver of dissatisfaction.</w:t>
      </w:r>
    </w:p>
    <w:p>
      <w:pPr>
        <w:pStyle w:val="ListParagraph"/>
        <w:numPr>
          <w:ilvl w:val="0"/>
          <w:numId w:val="3"/>
        </w:numPr>
        <w:spacing w:after="80" w:line="290"/>
      </w:pPr>
      <w:r>
        <w:rPr>
          <w:rFonts w:ascii="Times New Roman" w:cs="Times New Roman" w:eastAsia="Times New Roman" w:hAnsi="Times New Roman"/>
          <w:sz w:val="24"/>
          <w:szCs w:val="24"/>
        </w:rPr>
        <w:t xml:space="preserve">For modelling, the engineered features double the model's ability to find unhappy customers, so they will form the core of the Week 5 model.</w:t>
      </w:r>
    </w:p>
    <w:p>
      <w:pPr>
        <w:pStyle w:val="Heading1"/>
        <w:spacing w:after="160" w:before="320"/>
      </w:pPr>
      <w:r>
        <w:rPr>
          <w:rFonts w:ascii="Times New Roman" w:cs="Times New Roman" w:eastAsia="Times New Roman" w:hAnsi="Times New Roman"/>
          <w:b/>
          <w:bCs/>
          <w:sz w:val="30"/>
          <w:szCs w:val="30"/>
        </w:rPr>
        <w:t xml:space="preserve">14. Hypothetical Decision Scenario</w:t>
      </w:r>
    </w:p>
    <w:p>
      <w:pPr>
        <w:spacing w:after="160" w:line="300"/>
        <w:jc w:val="both"/>
      </w:pPr>
      <w:r>
        <w:rPr>
          <w:rFonts w:ascii="Times New Roman" w:cs="Times New Roman" w:eastAsia="Times New Roman" w:hAnsi="Times New Roman"/>
          <w:i/>
          <w:iCs/>
          <w:sz w:val="24"/>
          <w:szCs w:val="24"/>
        </w:rPr>
        <w:t xml:space="preserve">The following scenario is hypothetical. The brand, product and numbers are invented to illustrate how the engineered features would be used; they are not results from the data.</w:t>
      </w:r>
    </w:p>
    <w:p>
      <w:pPr>
        <w:spacing w:after="160" w:line="300"/>
        <w:jc w:val="both"/>
      </w:pPr>
      <w:r>
        <w:rPr>
          <w:rFonts w:ascii="Times New Roman" w:cs="Times New Roman" w:eastAsia="Times New Roman" w:hAnsi="Times New Roman"/>
          <w:sz w:val="24"/>
          <w:szCs w:val="24"/>
        </w:rPr>
        <w:t xml:space="preserve">The signals it uses are the same ones that showed real effects in Section 13: early reviews running higher than later ones, incentivised reviews, skin type x category pockets and complaint themes.</w:t>
      </w:r>
    </w:p>
    <w:p>
      <w:pPr>
        <w:spacing w:after="160" w:line="300"/>
        <w:jc w:val="both"/>
      </w:pPr>
      <w:r>
        <w:rPr>
          <w:rFonts w:ascii="Times New Roman" w:cs="Times New Roman" w:eastAsia="Times New Roman" w:hAnsi="Times New Roman"/>
          <w:b/>
          <w:bCs/>
          <w:sz w:val="24"/>
          <w:szCs w:val="24"/>
        </w:rPr>
        <w:t xml:space="preserve">Situation. </w:t>
      </w:r>
      <w:r>
        <w:rPr>
          <w:rFonts w:ascii="Times New Roman" w:cs="Times New Roman" w:eastAsia="Times New Roman" w:hAnsi="Times New Roman"/>
          <w:sz w:val="24"/>
          <w:szCs w:val="24"/>
        </w:rPr>
        <w:t xml:space="preserve">'Lumen Lab', a fictional mid-priced skincare brand, launches a new niacinamide moisturiser on a large beauty retail website. After six weeks it has 400 reviews and an average rating of 4.3 stars, close to the category average. On the usual dashboard, which shows only the average rating, nothing looks wrong, and the team plans to increase advertising.</w:t>
      </w:r>
    </w:p>
    <w:p>
      <w:pPr>
        <w:spacing w:after="160" w:line="300"/>
        <w:jc w:val="both"/>
      </w:pPr>
      <w:r>
        <w:rPr>
          <w:rFonts w:ascii="Times New Roman" w:cs="Times New Roman" w:eastAsia="Times New Roman" w:hAnsi="Times New Roman"/>
          <w:b/>
          <w:bCs/>
          <w:sz w:val="24"/>
          <w:szCs w:val="24"/>
        </w:rPr>
        <w:t xml:space="preserve">What the engineered features reveal. </w:t>
      </w:r>
      <w:r>
        <w:rPr>
          <w:rFonts w:ascii="Times New Roman" w:cs="Times New Roman" w:eastAsia="Times New Roman" w:hAnsi="Times New Roman"/>
          <w:sz w:val="24"/>
          <w:szCs w:val="24"/>
        </w:rPr>
        <w:t xml:space="preserve">Table 16 shows what a dashboard built on the Week 4 features would show for the same product.</w:t>
      </w:r>
    </w:p>
    <w:p>
      <w:pPr>
        <w:keepNext/>
        <w:spacing w:after="80" w:before="120"/>
      </w:pPr>
      <w:r>
        <w:rPr>
          <w:rFonts w:ascii="Times New Roman" w:cs="Times New Roman" w:eastAsia="Times New Roman" w:hAnsi="Times New Roman"/>
          <w:b/>
          <w:bCs/>
          <w:sz w:val="22"/>
          <w:szCs w:val="22"/>
        </w:rPr>
        <w:t xml:space="preserve">Table 16: Signals from the engineered features (hypothetical)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cantSplit/>
          <w:tblHeader/>
        </w:trPr>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Feature</w:t>
            </w:r>
          </w:p>
        </w:tc>
        <w:tc>
          <w:tcPr>
            <w:tcW w:type="dxa" w:w="3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Hypothetical signal</w:t>
            </w:r>
          </w:p>
        </w:tc>
        <w:tc>
          <w:tcPr>
            <w:tcW w:type="dxa" w:w="3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Interpretation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incentivised</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45% of reviews are incentivised (site average 12.5%)</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4.3 average is inflated by gifted reviews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product_prior_rec_rate over time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falls from 92% (first 50 reviews) to 74% (last 100)</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 reviews created a positive impression that real buyers do not share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excluding incentivised</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3.8 stars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True satisfaction is below the category average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skin_x_category, oily_x_fragrance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Oily-skin reviewers: 61% recommend; dry-skin: 90%</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product suits dry skin but not oily skin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theme_breakout, theme_greasy</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Mentioned in 38% of oily-skin low reviews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formula is too rich for oily skin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ppm_rel_category</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 (40% more per mL than similar products)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Value-for-money complaints will grow if it underperforms</w:t>
            </w:r>
          </w:p>
        </w:tc>
      </w:tr>
    </w:tbl>
    <w:p>
      <w:pPr>
        <w:spacing w:after="160" w:line="300"/>
        <w:jc w:val="both"/>
      </w:pPr>
      <w:r>
        <w:rPr>
          <w:rFonts w:ascii="Times New Roman" w:cs="Times New Roman" w:eastAsia="Times New Roman" w:hAnsi="Times New Roman"/>
          <w:b/>
          <w:bCs/>
          <w:sz w:val="24"/>
          <w:szCs w:val="24"/>
        </w:rPr>
        <w:t xml:space="preserve">Decisions the features support. </w:t>
      </w:r>
      <w:r>
        <w:rPr>
          <w:rFonts w:ascii="Times New Roman" w:cs="Times New Roman" w:eastAsia="Times New Roman" w:hAnsi="Times New Roman"/>
          <w:sz w:val="24"/>
          <w:szCs w:val="24"/>
        </w:rPr>
        <w:t xml:space="preserve">Instead of increasing advertising to everyone, the brand could:</w:t>
      </w:r>
    </w:p>
    <w:p>
      <w:pPr>
        <w:pStyle w:val="ListParagraph"/>
        <w:numPr>
          <w:ilvl w:val="0"/>
          <w:numId w:val="4"/>
        </w:numPr>
        <w:spacing w:after="80" w:line="290"/>
      </w:pPr>
      <w:r>
        <w:rPr>
          <w:rFonts w:ascii="Times New Roman" w:cs="Times New Roman" w:eastAsia="Times New Roman" w:hAnsi="Times New Roman"/>
          <w:sz w:val="24"/>
          <w:szCs w:val="24"/>
        </w:rPr>
        <w:t xml:space="preserve">Target the product to dry and normal skin in ads and on the product page, and add a clear 'best for dry skin' label.</w:t>
      </w:r>
    </w:p>
    <w:p>
      <w:pPr>
        <w:pStyle w:val="ListParagraph"/>
        <w:numPr>
          <w:ilvl w:val="0"/>
          <w:numId w:val="4"/>
        </w:numPr>
        <w:spacing w:after="80" w:line="290"/>
      </w:pPr>
      <w:r>
        <w:rPr>
          <w:rFonts w:ascii="Times New Roman" w:cs="Times New Roman" w:eastAsia="Times New Roman" w:hAnsi="Times New Roman"/>
          <w:sz w:val="24"/>
          <w:szCs w:val="24"/>
        </w:rPr>
        <w:t xml:space="preserve">Ask the retailer's recommendation engine to stop suggesting it to oily-skin shoppers, using the skin_x_category signal.</w:t>
      </w:r>
    </w:p>
    <w:p>
      <w:pPr>
        <w:pStyle w:val="ListParagraph"/>
        <w:numPr>
          <w:ilvl w:val="0"/>
          <w:numId w:val="4"/>
        </w:numPr>
        <w:spacing w:after="80" w:line="290"/>
      </w:pPr>
      <w:r>
        <w:rPr>
          <w:rFonts w:ascii="Times New Roman" w:cs="Times New Roman" w:eastAsia="Times New Roman" w:hAnsi="Times New Roman"/>
          <w:sz w:val="24"/>
          <w:szCs w:val="24"/>
        </w:rPr>
        <w:t xml:space="preserve">Pause the free-sample review programme, because it is hiding the real satisfaction level.</w:t>
      </w:r>
    </w:p>
    <w:p>
      <w:pPr>
        <w:pStyle w:val="ListParagraph"/>
        <w:numPr>
          <w:ilvl w:val="0"/>
          <w:numId w:val="4"/>
        </w:numPr>
        <w:spacing w:after="80" w:line="290"/>
      </w:pPr>
      <w:r>
        <w:rPr>
          <w:rFonts w:ascii="Times New Roman" w:cs="Times New Roman" w:eastAsia="Times New Roman" w:hAnsi="Times New Roman"/>
          <w:sz w:val="24"/>
          <w:szCs w:val="24"/>
        </w:rPr>
        <w:t xml:space="preserve">Brief R&amp;D on a lighter, fragrance-free version for oily skin, based on the breakout and greasy themes.</w:t>
      </w:r>
    </w:p>
    <w:p>
      <w:pPr>
        <w:pStyle w:val="ListParagraph"/>
        <w:numPr>
          <w:ilvl w:val="0"/>
          <w:numId w:val="4"/>
        </w:numPr>
        <w:spacing w:after="80" w:line="290"/>
      </w:pPr>
      <w:r>
        <w:rPr>
          <w:rFonts w:ascii="Times New Roman" w:cs="Times New Roman" w:eastAsia="Times New Roman" w:hAnsi="Times New Roman"/>
          <w:sz w:val="24"/>
          <w:szCs w:val="24"/>
        </w:rPr>
        <w:t xml:space="preserve">Set an early-warning alert: when product_prior_rec_rate for a new launch falls by more than 10 points between the first 50 and the next 100 reviews, flag it for review.</w:t>
      </w:r>
    </w:p>
    <w:p>
      <w:pPr>
        <w:spacing w:after="160" w:line="300"/>
        <w:jc w:val="both"/>
      </w:pPr>
      <w:r>
        <w:rPr>
          <w:rFonts w:ascii="Times New Roman" w:cs="Times New Roman" w:eastAsia="Times New Roman" w:hAnsi="Times New Roman"/>
          <w:sz w:val="24"/>
          <w:szCs w:val="24"/>
        </w:rPr>
        <w:t xml:space="preserve">The outcome would be fewer unhappy customers and returns among oily-skin buyers, better spending of the advertising budget, and a product range shaped by evidence. This shows the central idea of the report: the same 400 reviews support very different decisions depending on which features are extracted from them.</w:t>
      </w:r>
    </w:p>
    <w:p>
      <w:pPr>
        <w:pStyle w:val="Heading1"/>
        <w:spacing w:after="160" w:before="320"/>
      </w:pPr>
      <w:r>
        <w:rPr>
          <w:rFonts w:ascii="Times New Roman" w:cs="Times New Roman" w:eastAsia="Times New Roman" w:hAnsi="Times New Roman"/>
          <w:b/>
          <w:bCs/>
          <w:sz w:val="30"/>
          <w:szCs w:val="30"/>
        </w:rPr>
        <w:t xml:space="preserve">15. Next Steps</w:t>
      </w:r>
    </w:p>
    <w:p>
      <w:pPr>
        <w:keepNext/>
        <w:spacing w:after="80" w:before="120"/>
      </w:pPr>
      <w:r>
        <w:rPr>
          <w:rFonts w:ascii="Times New Roman" w:cs="Times New Roman" w:eastAsia="Times New Roman" w:hAnsi="Times New Roman"/>
          <w:b/>
          <w:bCs/>
          <w:sz w:val="22"/>
          <w:szCs w:val="22"/>
        </w:rPr>
        <w:t xml:space="preserve">Table 17: Plan for the remaining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426"/>
        <w:gridCol w:w="2300"/>
      </w:tblGrid>
      <w:tr>
        <w:trPr>
          <w:cantSplit/>
          <w:tblHeader/>
        </w:trPr>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Week</w:t>
            </w:r>
          </w:p>
        </w:tc>
        <w:tc>
          <w:tcPr>
            <w:tcW w:type="dxa" w:w="5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Tasks</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Output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4 (this week)</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Script run on the full data and findings added (done). Remaining: check 100 incentivised and 100 non-incentivised reviews by hand; make complaint patterns negation-aware; confirm when helpfulness votes become available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EDA results, feature dataset, ablation table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5</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Tune Logistic Regression, Random Forest and XGBoost on feature set C; bootstrap test for H6; SHAP explanations; fairness check by skin type and tone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Final model, model comparison, feature importance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6</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with the early-warning signals from Section 13; business recommendations; final report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final report, complete GitHub repository</w:t>
            </w:r>
          </w:p>
        </w:tc>
      </w:tr>
    </w:tbl>
    <w:p>
      <w:pPr>
        <w:pStyle w:val="Heading1"/>
        <w:spacing w:after="160" w:before="320"/>
      </w:pPr>
      <w:r>
        <w:rPr>
          <w:rFonts w:ascii="Times New Roman" w:cs="Times New Roman" w:eastAsia="Times New Roman" w:hAnsi="Times New Roman"/>
          <w:b/>
          <w:bCs/>
          <w:sz w:val="30"/>
          <w:szCs w:val="30"/>
        </w:rPr>
        <w:t xml:space="preserve">16. Conclusion</w:t>
      </w:r>
    </w:p>
    <w:p>
      <w:pPr>
        <w:spacing w:after="160" w:line="300"/>
        <w:jc w:val="both"/>
      </w:pPr>
      <w:r>
        <w:rPr>
          <w:rFonts w:ascii="Times New Roman" w:cs="Times New Roman" w:eastAsia="Times New Roman" w:hAnsi="Times New Roman"/>
          <w:sz w:val="24"/>
          <w:szCs w:val="24"/>
        </w:rPr>
        <w:t xml:space="preserve">This report sets out a complete plan for exploring the clean skincare review data and engineering features from it. The EDA moves from univariate summaries to bivariate tests, then to multi-dimensional techniques: a skin type x category heatmap, PCA, k-means product segments, mutual information, time trends, text themes and a herding analysis. Every step is tied to a business question and to a specific Python library. Because the data is large and skewed, the statistical methods rely on rank-based tests, effect sizes, Bonferroni correction and a sensitivity check without incentivised reviews. The feature engineering plan adds 36 new variables in eight families, capturing value for money, brand reputation, social proof, reviewer habits, review text, ingredient suitability for each skin type, timing and product archetype. Worked examples show normalisation, three types of encoding, interaction variables and time-aware features, with explicit safeguards against leakage. An ablation design measures how much each family improves the model, and a hypothetical scenario shows how the features would change a real business decision. On the full dataset, the engineered features raised the model's ROC-AUC from 0.554 to 0.754 without reading any text, and to 0.896 with text features and gradient boosting. Recall of unhappy customers also rose from 44% to 82%. The EDA showed that satisfaction depends far more on review tone, reviewer habits and social proof than on price, skin type or exclusivity. It also showed that self tanners, sunscreen and wellness products, and customers who do not report their skin type, are where dissatisfaction concentrates.</w:t>
      </w:r>
    </w:p>
    <w:p>
      <w:pPr>
        <w:pStyle w:val="Heading1"/>
        <w:spacing w:after="160" w:before="320"/>
      </w:pPr>
      <w:r>
        <w:rPr>
          <w:rFonts w:ascii="Times New Roman" w:cs="Times New Roman" w:eastAsia="Times New Roman" w:hAnsi="Times New Roman"/>
          <w:b/>
          <w:bCs/>
          <w:sz w:val="30"/>
          <w:szCs w:val="30"/>
        </w:rPr>
        <w:t xml:space="preserve">References</w:t>
      </w:r>
    </w:p>
    <w:p>
      <w:pPr>
        <w:spacing w:after="100"/>
        <w:ind w:left="540" w:hanging="540"/>
      </w:pPr>
      <w:r>
        <w:rPr>
          <w:rFonts w:ascii="Times New Roman" w:cs="Times New Roman" w:eastAsia="Times New Roman" w:hAnsi="Times New Roman"/>
          <w:sz w:val="22"/>
          <w:szCs w:val="22"/>
        </w:rPr>
        <w:t xml:space="preserve">Hutto, C.J. and Gilbert, E. (2014) 'VADER: A parsimonious rule-based model for sentiment analysis of social media text', Proceedings of ICWSM.</w:t>
      </w:r>
    </w:p>
    <w:p>
      <w:pPr>
        <w:spacing w:after="100"/>
        <w:ind w:left="540" w:hanging="540"/>
      </w:pPr>
      <w:r>
        <w:rPr>
          <w:rFonts w:ascii="Times New Roman" w:cs="Times New Roman" w:eastAsia="Times New Roman" w:hAnsi="Times New Roman"/>
          <w:sz w:val="22"/>
          <w:szCs w:val="22"/>
        </w:rPr>
        <w:t xml:space="preserve">Inky, N. (2023) Sephora Products and Skincare Reviews [dataset]. Kaggle. Available at: https://www.kaggle.com/datasets/nadyinky/sephora-products-and-skincare-reviews</w:t>
      </w:r>
    </w:p>
    <w:p>
      <w:pPr>
        <w:spacing w:after="100"/>
        <w:ind w:left="540" w:hanging="540"/>
      </w:pPr>
      <w:r>
        <w:rPr>
          <w:rFonts w:ascii="Times New Roman" w:cs="Times New Roman" w:eastAsia="Times New Roman" w:hAnsi="Times New Roman"/>
          <w:sz w:val="22"/>
          <w:szCs w:val="22"/>
        </w:rPr>
        <w:t xml:space="preserve">Jolliffe, I.T. and Cadima, J. (2016) 'Principal component analysis: a review and recent developments', Philosophical Transactions of the Royal Society A, 374(2065).</w:t>
      </w:r>
    </w:p>
    <w:p>
      <w:pPr>
        <w:spacing w:after="100"/>
        <w:ind w:left="540" w:hanging="540"/>
      </w:pPr>
      <w:r>
        <w:rPr>
          <w:rFonts w:ascii="Times New Roman" w:cs="Times New Roman" w:eastAsia="Times New Roman" w:hAnsi="Times New Roman"/>
          <w:sz w:val="22"/>
          <w:szCs w:val="22"/>
        </w:rPr>
        <w:t xml:space="preserve">Kraskov, A., Stogbauer, H. and Grassberger, P. (2004) 'Estimating mutual information', Physical Review E, 69(6).</w:t>
      </w:r>
    </w:p>
    <w:p>
      <w:pPr>
        <w:spacing w:after="100"/>
        <w:ind w:left="540" w:hanging="540"/>
      </w:pPr>
      <w:r>
        <w:rPr>
          <w:rFonts w:ascii="Times New Roman" w:cs="Times New Roman" w:eastAsia="Times New Roman" w:hAnsi="Times New Roman"/>
          <w:sz w:val="22"/>
          <w:szCs w:val="22"/>
        </w:rPr>
        <w:t xml:space="preserve">Micci-Barreca, D. (2001) 'A preprocessing scheme for high-cardinality categorical attributes in classification and prediction problems', ACM SIGKDD Explorations, 3(1), pp. 27-32.</w:t>
      </w:r>
    </w:p>
    <w:p>
      <w:pPr>
        <w:spacing w:after="100"/>
        <w:ind w:left="540" w:hanging="540"/>
      </w:pPr>
      <w:r>
        <w:rPr>
          <w:rFonts w:ascii="Times New Roman" w:cs="Times New Roman" w:eastAsia="Times New Roman" w:hAnsi="Times New Roman"/>
          <w:sz w:val="22"/>
          <w:szCs w:val="22"/>
        </w:rPr>
        <w:t xml:space="preserve">Muchnik, L., Aral, S. and Taylor, S.J. (2013) 'Social influence bias: a randomized experiment', Science, 341(6146), pp. 647-651.</w:t>
      </w:r>
    </w:p>
    <w:p>
      <w:pPr>
        <w:spacing w:after="100"/>
        <w:ind w:left="540" w:hanging="540"/>
      </w:pPr>
      <w:r>
        <w:rPr>
          <w:rFonts w:ascii="Times New Roman" w:cs="Times New Roman" w:eastAsia="Times New Roman" w:hAnsi="Times New Roman"/>
          <w:sz w:val="22"/>
          <w:szCs w:val="22"/>
        </w:rPr>
        <w:t xml:space="preserve">Pedregosa, F. et al. (2011) 'Scikit-learn: Machine learning in Python', Journal of Machine Learning Research, 12, pp. 2825-2830.</w:t>
      </w:r>
    </w:p>
    <w:p>
      <w:pPr>
        <w:spacing w:after="100"/>
        <w:ind w:left="540" w:hanging="540"/>
      </w:pPr>
      <w:r>
        <w:rPr>
          <w:rFonts w:ascii="Times New Roman" w:cs="Times New Roman" w:eastAsia="Times New Roman" w:hAnsi="Times New Roman"/>
          <w:sz w:val="22"/>
          <w:szCs w:val="22"/>
        </w:rPr>
        <w:t xml:space="preserve">Rousseeuw, P.J. (1987) 'Silhouettes: a graphical aid to the interpretation and validation of cluster analysis', Journal of Computational and Applied Mathematics, 20, pp. 53-65.</w:t>
      </w:r>
    </w:p>
    <w:p>
      <w:pPr>
        <w:spacing w:after="100"/>
        <w:ind w:left="540" w:hanging="540"/>
      </w:pPr>
      <w:r>
        <w:rPr>
          <w:rFonts w:ascii="Times New Roman" w:cs="Times New Roman" w:eastAsia="Times New Roman" w:hAnsi="Times New Roman"/>
          <w:sz w:val="22"/>
          <w:szCs w:val="22"/>
        </w:rPr>
        <w:t xml:space="preserve">Tukey, J.W. (1977) Exploratory Data Analysis. Reading, MA: Addison-Wesley.</w:t>
      </w:r>
    </w:p>
    <w:p>
      <w:pPr>
        <w:spacing w:after="100"/>
        <w:ind w:left="540" w:hanging="540"/>
      </w:pPr>
      <w:r>
        <w:rPr>
          <w:rFonts w:ascii="Times New Roman" w:cs="Times New Roman" w:eastAsia="Times New Roman" w:hAnsi="Times New Roman"/>
          <w:sz w:val="22"/>
          <w:szCs w:val="22"/>
        </w:rPr>
        <w:t xml:space="preserve">Virtanen, P. et al. (2020) 'SciPy 1.0: fundamental algorithms for scientific computing in Python', Nature Methods, 17, pp. 261-272.</w:t>
      </w:r>
    </w:p>
    <w:p>
      <w:pPr>
        <w:spacing w:after="100"/>
        <w:ind w:left="540" w:hanging="540"/>
      </w:pPr>
      <w:r>
        <w:rPr>
          <w:rFonts w:ascii="Times New Roman" w:cs="Times New Roman" w:eastAsia="Times New Roman" w:hAnsi="Times New Roman"/>
          <w:sz w:val="22"/>
          <w:szCs w:val="22"/>
        </w:rPr>
        <w:t xml:space="preserve">Zheng, A. and Casari, A. (2018) Feature Engineering for Machine Learning. Sebastopol: O'Reilly.</w:t>
      </w:r>
    </w:p>
    <w:p>
      <w:pPr>
        <w:pStyle w:val="Heading1"/>
        <w:spacing w:after="160" w:before="320"/>
      </w:pPr>
      <w:r>
        <w:rPr>
          <w:rFonts w:ascii="Times New Roman" w:cs="Times New Roman" w:eastAsia="Times New Roman" w:hAnsi="Times New Roman"/>
          <w:b/>
          <w:bCs/>
          <w:sz w:val="30"/>
          <w:szCs w:val="30"/>
        </w:rPr>
        <w:t xml:space="preserve">Appendix A: Script Functions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Function</w:t>
            </w:r>
          </w:p>
        </w:tc>
        <w:tc>
          <w:tcPr>
            <w:tcW w:type="dxa" w:w="6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What it does and saves in output/week4/</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engineer(), add_sentiment()</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Builds all features in Table 7; VADER scores cached in data/processed/sentiment_cache.parquet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product_segments()</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Silhouette search k = 3-7, k-means, PCA (cluster_silhouette, pca_*, segment_profiles, fig_product_segments_pca)</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univariate(), bivariate()</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univariate_numeric/categorical, recommend_by_group, brands_bottom10_top10, fig_recommend_price_skin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heatmap_skin_category()</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heatmap_skin_category.csv, fig_heatmap_skin_category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time_trends()</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monthly_trend, seasonality_by_month, fig_monthly_trend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text_eda()</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theme_lift, low_review_themes_by_skin_type, fig_theme_lift, fig_sentiment_by_rating, fig_length_by_rating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herding()</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herding_and_habits, rating_by_review_position, fig_rating_by_position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correlation()</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spearman_matrix_features, fig_spearman_engineered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hypotheses()</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hypothesis_tests_week4 (all and excluding incentivised), sentiment_vs_rating_agreement, median_length_by_rating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mutual_info()</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mutual_information.csv, fig_mutual_information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ablation()</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model_ablation.csv, logit_coefficients_setB.csv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main</w:t>
            </w:r>
          </w:p>
        </w:tc>
        <w:tc>
          <w:tcPr>
            <w:tcW w:type="dxa" w:w="6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features.parquet (local only) and feature_catalogue.csv</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pip install vaderSentiment</w:t>
            </w:r>
          </w:p>
          <w:p>
            <w:pPr>
              <w:spacing w:after="0"/>
            </w:pPr>
            <w:r>
              <w:rPr>
                <w:rFonts w:ascii="Courier New" w:cs="Courier New" w:eastAsia="Courier New" w:hAnsi="Courier New"/>
                <w:sz w:val="17"/>
                <w:szCs w:val="17"/>
              </w:rPr>
              <w:t xml:space="preserve">python src/week4_eda_features.py       # run from the project folder, after Week 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a8299fc71ad7fc880a7919a318fabbb964e382.png"/><Relationship Id="rId9" Type="http://schemas.openxmlformats.org/officeDocument/2006/relationships/image" Target="media/9ebc3edace09e17a28ac16cc5e542bc6d3cbcaf1.png"/><Relationship Id="rId10" Type="http://schemas.openxmlformats.org/officeDocument/2006/relationships/image" Target="media/6425c0d47bd0be7881ae93f131e583e2283392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2026-10-17T05:33:14.300Z</dcterms:created>
  <dcterms:modified xsi:type="dcterms:W3CDTF">2026-10-17T05:33:14.300Z</dcterms:modified>
</cp:coreProperties>
</file>

<file path=docProps/custom.xml><?xml version="1.0" encoding="utf-8"?>
<Properties xmlns="http://schemas.openxmlformats.org/officeDocument/2006/custom-properties" xmlns:vt="http://schemas.openxmlformats.org/officeDocument/2006/docPropsVTypes"/>
</file>