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Data Structures and Algorithms: Principles, Mechanics, and Evaluation Strategies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Fundamental Concepts of Data and Algorithmic Complexity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systematic study of computational science begins with the fundamental understanding of how information is organized, stored, and manipulated. The transition from abstract mathematical concepts to concrete, highly efficient computational operations is entirely governed by the foundational principles of Data Structures and Algorithms.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Explanation from Foundational to Examination Level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a foundational level, data structures can be compared to different types of organizational furniture. A bookshelf is highly efficient for storing books sequentially, a filing cabinet is optimal for categorized folders, and a stacked inbox tray dictates that the last item placed on top must be the first one removed. Choosing the incorrect furniture for the task leads to profound inefficiency. At the university examination level, a data structure is formally defined as a highly specialized format for organizing, processing, retrieving, and storing data within a computer's memory architecture, deliberately designed to minimize both space and time complexities during execution.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Correspondingly, an algorithm is the precise, step-by-step computational recipe utilized to manipulate the data residing within those specific structures.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Definitions and Conceptual Boundaries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distinction between raw facts and usable knowledge is a frequent starting point in algorithmic analysis. Data refers to raw, unorganized facts, figures, and entities entirely devoid of specific context, such as a random sequence of integers.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Information emerges when this raw data is systematically processed, structured, and interpreted to carry meaningful context, such as identifying those integers as student examination scores.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types dictate the nature of the data and the specific operations permitted on it. Primitive data types, heavily dependent on the underlying machine architecture, include basic forms like integers, floating-point numbers, and booleans.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study of data structures relies heavily on the Abstract Data Type (ADT). An Abstract Data Type is a logical or mathematical model that defines the behavior of a data structure purely from the perspective of a user, specifying the permissible operations while completely hiding the internal, underlying memory implementation details.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instance, a Stack ADT strictly specifies that elements can only be pushed or popped, without dictating whether the underlying memory architecture should utilize a contiguous array or a dynamic linked list.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versus Non-Linear Data Structures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categorization of data structures is predominantly determined by their memory allocation patterns and the mechanics required to traverse them.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Linear Data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Non-Linear Data Structures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Arrangement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Elements are organized sequentially in a singular, linear dimension, with each element directly connected to its immediate predecessor and successor.</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Elements are organized hierarchically or in complex, interconnected multidimensional networks.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Traversal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entire structure can be comprehensively traversed in a single, sequential run from the first element to the last.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Sequential traversal is impossible; reaching all nodes requires complex recursive algorithms like Depth-First or Breadth-First searches.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Often relies on contiguous memory allocation, which can lead to inefficiency if the fixed size is over-allocated or under-allocated.</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dynamic, non-contiguous memory allocation, allowing for highly efficient scaling during runtime.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Examples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Arrays, Linked Lists, Stacks, Queues.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Trees, Graphs, Heaps, Tries, Hash Tables.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Algorithms: Definitions, Properties, and Program Differentiation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algorithm is mathematically defined as a finite, unambiguous sequence of logical instructions designed to solve a specific problem or perform a localized computation.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examination concept is the differentiation between an algorithm and a program. An algorithm is a conceptual, abstract design independent of any specific programming language or hardware constraint.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program, conversely, is the concrete translation of that algorithm into a specific language syntax, entirely bound by the compiler and hardware limitations of the executing machine.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be considered theoretically sound, an algorithm must exhibit five rigid properties. First, it must accept zero or more external inputs.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Second, it must produce at least one discernible output.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Third, it must possess definiteness, meaning every single step is rigorously precise, unambiguous, and impossible to misinterpret.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Fourth, it must demonstrate finiteness, mathematically guaranteeing that it will completely terminate after a finite number of executions across all conceivable valid test cases, thus preventing infinite loops.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it must show effectiveness, meaning every operational step is basic enough to be executed manually using simply a pencil and paper.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of Algorithms and Asymptotic Notations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evaluation of an algorithm's performance cannot be measured in standard chronological seconds, as hardware processing speeds vary wildly. Instead, performance analysis relies on algorithmic complexity, heavily focusing on the Time-Space Tradeoff. Time Complexity refers to the total number of fundamental computational steps required as a function of the input size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6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Space Complexity evaluates the peak auxiliary memory utilized during execution.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Often, optimizing an algorithm to execute faster requires allocating significantly more memory, creating a mandatory tradeoff that engineers must balance based on hardware limitations.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Asymptotic Notations act as the standard mathematical vocabulary used to describe the limiting behavior and growth rate of a function when the input size tends toward infinity. These notations deliberately strip away negligible constant factors and lower-order polynomial terms to reveal the true scalability of the algorithm.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heavily scrutinized metric is Big O Notation (</w:t>
      </w:r>
      <w:r w:rsidDel="00000000" w:rsidR="00000000" w:rsidRPr="00000000">
        <w:rPr>
          <w:rFonts w:ascii="Google Sans" w:cs="Google Sans" w:eastAsia="Google Sans" w:hAnsi="Google Sans"/>
          <w:color w:val="1f1f1f"/>
        </w:rPr>
        <w:drawing>
          <wp:inline distB="19050" distT="19050" distL="19050" distR="19050">
            <wp:extent cx="145765" cy="230155"/>
            <wp:effectExtent b="0" l="0" r="0" t="0"/>
            <wp:docPr id="62"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145765" cy="2301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mathematically defines the absolute upper bound of an algorithm's running time, thereby describing the absolute worst-case scenario.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Formally, a function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61"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considered </w:t>
      </w:r>
      <w:r w:rsidDel="00000000" w:rsidR="00000000" w:rsidRPr="00000000">
        <w:rPr>
          <w:rFonts w:ascii="Google Sans" w:cs="Google Sans" w:eastAsia="Google Sans" w:hAnsi="Google Sans"/>
          <w:color w:val="1f1f1f"/>
        </w:rPr>
        <w:drawing>
          <wp:inline distB="19050" distT="19050" distL="19050" distR="19050">
            <wp:extent cx="637967" cy="222547"/>
            <wp:effectExtent b="0" l="0" r="0" t="0"/>
            <wp:docPr id="6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637967" cy="222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there exist positive constants </w:t>
      </w:r>
      <w:r w:rsidDel="00000000" w:rsidR="00000000" w:rsidRPr="00000000">
        <w:rPr>
          <w:rFonts w:ascii="Google Sans" w:cs="Google Sans" w:eastAsia="Google Sans" w:hAnsi="Google Sans"/>
          <w:color w:val="1f1f1f"/>
        </w:rPr>
        <w:drawing>
          <wp:inline distB="19050" distT="19050" distL="19050" distR="19050">
            <wp:extent cx="79876" cy="239628"/>
            <wp:effectExtent b="0" l="0" r="0" t="0"/>
            <wp:docPr id="63"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79876" cy="239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4374" cy="230467"/>
            <wp:effectExtent b="0" l="0" r="0" t="0"/>
            <wp:docPr id="6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84374" cy="23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1510132" cy="222078"/>
            <wp:effectExtent b="0" l="0" r="0" t="0"/>
            <wp:docPr id="67"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1510132" cy="222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540868" cy="222274"/>
            <wp:effectExtent b="0" l="0" r="0" t="0"/>
            <wp:docPr id="73"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40868" cy="222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Big Omega Notation (</w:t>
      </w:r>
      <w:r w:rsidDel="00000000" w:rsidR="00000000" w:rsidRPr="00000000">
        <w:rPr>
          <w:rFonts w:ascii="Google Sans" w:cs="Google Sans" w:eastAsia="Google Sans" w:hAnsi="Google Sans"/>
          <w:color w:val="1f1f1f"/>
        </w:rPr>
        <w:drawing>
          <wp:inline distB="19050" distT="19050" distL="19050" distR="19050">
            <wp:extent cx="133165" cy="214544"/>
            <wp:effectExtent b="0" l="0" r="0" t="0"/>
            <wp:docPr id="71"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133165" cy="214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calculates the algorithmic lower bound, describing the absolute best-case scenario or the fastest possible execution time.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Formally,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7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625367" cy="223345"/>
            <wp:effectExtent b="0" l="0" r="0" t="0"/>
            <wp:docPr id="74"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625367" cy="223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510132" cy="222078"/>
            <wp:effectExtent b="0" l="0" r="0" t="0"/>
            <wp:docPr id="76"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1510132" cy="222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inputs larger than </w:t>
      </w:r>
      <w:r w:rsidDel="00000000" w:rsidR="00000000" w:rsidRPr="00000000">
        <w:rPr>
          <w:rFonts w:ascii="Google Sans" w:cs="Google Sans" w:eastAsia="Google Sans" w:hAnsi="Google Sans"/>
          <w:color w:val="1f1f1f"/>
        </w:rPr>
        <w:drawing>
          <wp:inline distB="19050" distT="19050" distL="19050" distR="19050">
            <wp:extent cx="184374" cy="230467"/>
            <wp:effectExtent b="0" l="0" r="0" t="0"/>
            <wp:docPr id="79"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84374" cy="23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Finally, Big Theta Notation (</w:t>
      </w:r>
      <w:r w:rsidDel="00000000" w:rsidR="00000000" w:rsidRPr="00000000">
        <w:rPr>
          <w:rFonts w:ascii="Google Sans" w:cs="Google Sans" w:eastAsia="Google Sans" w:hAnsi="Google Sans"/>
          <w:color w:val="1f1f1f"/>
        </w:rPr>
        <w:drawing>
          <wp:inline distB="19050" distT="19050" distL="19050" distR="19050">
            <wp:extent cx="143453" cy="218955"/>
            <wp:effectExtent b="0" l="0" r="0" t="0"/>
            <wp:docPr id="81"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143453" cy="21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tight bound, utilized only when the upper worst-case and lower best-case growth rates are mathematically identical, locking the algorithm's performance within a predictable structural corridor.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clear visual description of an asymptotic diagram maps the input size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83"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horizontal X-axis and execution time on the vertical Y-axis. The function representing the algorithm,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85"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begins near the origin. The Big O boundary line, represented as </w:t>
      </w:r>
      <w:r w:rsidDel="00000000" w:rsidR="00000000" w:rsidRPr="00000000">
        <w:rPr>
          <w:rFonts w:ascii="Google Sans" w:cs="Google Sans" w:eastAsia="Google Sans" w:hAnsi="Google Sans"/>
          <w:color w:val="1f1f1f"/>
        </w:rPr>
        <w:drawing>
          <wp:inline distB="19050" distT="19050" distL="19050" distR="19050">
            <wp:extent cx="561790" cy="224716"/>
            <wp:effectExtent b="0" l="0" r="0" t="0"/>
            <wp:docPr id="87"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61790" cy="224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originates slightly higher and permanently eclipses </w:t>
      </w:r>
      <w:r w:rsidDel="00000000" w:rsidR="00000000" w:rsidRPr="00000000">
        <w:rPr>
          <w:rFonts w:ascii="Google Sans" w:cs="Google Sans" w:eastAsia="Google Sans" w:hAnsi="Google Sans"/>
          <w:color w:val="1f1f1f"/>
        </w:rPr>
        <w:drawing>
          <wp:inline distB="19050" distT="19050" distL="19050" distR="19050">
            <wp:extent cx="364354" cy="227721"/>
            <wp:effectExtent b="0" l="0" r="0" t="0"/>
            <wp:docPr id="8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6435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after intersecting at the exact threshold point </w:t>
      </w:r>
      <w:r w:rsidDel="00000000" w:rsidR="00000000" w:rsidRPr="00000000">
        <w:rPr>
          <w:rFonts w:ascii="Google Sans" w:cs="Google Sans" w:eastAsia="Google Sans" w:hAnsi="Google Sans"/>
          <w:color w:val="1f1f1f"/>
        </w:rPr>
        <w:drawing>
          <wp:inline distB="19050" distT="19050" distL="19050" distR="19050">
            <wp:extent cx="184374" cy="230467"/>
            <wp:effectExtent b="0" l="0" r="0" t="0"/>
            <wp:docPr id="89"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84374" cy="23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Regardless of how large the input grows, the algorithm's execution time will never cross above this upper ceiling.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Perspectives: UNIT-I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frequently fail to recognize that Big O notation is not exclusively synonymous with the "worst-case" scenario. While commonly used to describe the worst case, Big O is purely an upper mathematical bound; it can theoretically be used to describe an upper bound for a best-case scenario as well, though this is less useful in practical engineering.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Another common vulnerability is ignoring auxiliary space complexity entirely during analysis, failing to recognize that real-world environments often crash due to memory exhaustion long before CPU time limits are breached.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Examiners consistently deploy trick questions regarding algorithmic inputs. A classic question asks, "Can a valid algorithm process a problem with zero inputs?" The correct answer is yes; algorithms can execute with zero external inputs by relying on pre-defined internal states, but they must always produce at least one output.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Another frequent trick asks why constants are aggressively ignored in complexity equations. The required answer explains that asymptotic analysis evaluates behaviors strictly as </w:t>
      </w:r>
      <w:r w:rsidDel="00000000" w:rsidR="00000000" w:rsidRPr="00000000">
        <w:rPr>
          <w:rFonts w:ascii="Google Sans" w:cs="Google Sans" w:eastAsia="Google Sans" w:hAnsi="Google Sans"/>
          <w:color w:val="1f1f1f"/>
        </w:rPr>
        <w:drawing>
          <wp:inline distB="19050" distT="19050" distL="19050" distR="19050">
            <wp:extent cx="110624" cy="221249"/>
            <wp:effectExtent b="0" l="0" r="0" t="0"/>
            <wp:docPr id="9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10624" cy="221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infinity, a scale where polynomial growth massively overshadows any flat numerical constant.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frequently asked questions in examinations invariably revolve around differentiating between the exact definitions of Time Complexity and Space Complexity, providing the mathematical definitions of Big O, Omega, and Theta, and explaining the fundamental dichotomy between linear and non-linear data structures.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quick revision summary, data is raw while information is contextual. Abstract Data Types conceal implementation mechanics. Linear structures operate sequentially, whereas non-linear structures operate hierarchically. Algorithms must be finite and unambiguous computational instructions. Big O determines the mathematical maximum execution time, allowing engineers to guarantee system stability under maximum load.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 Arrays, Sparse Matrices, and Linked Lists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Progressing beyond abstract logic, this unit addresses the physical realities of computer memory allocation, heavily contrasting the rigid predictability of contiguous storage blocks with the dynamic flexibility of dispersed, node-based architectures.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Explanation from Foundational to Examination Level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memory allocation can be visualized using physical analogies. An array operates identically to a row of post office boxes; because they are bolted together in strict numerical order, locating box number fifty requires zero searching—you can jump straight to it. A linked list, however, operates like a treasure hunt. Finding the fifth clue is impossible to do immediately; you must read the first clue to find the location of the second, and traverse the entire chain until reaching the desired destination.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Arrays (1D and 2D) and Index Formula Derivation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array is a linear, homogeneous, and heavily static data structure that stores elements strictly in contiguous memory locations.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memory addresses are directly adjacent, the processor can execute random access, retrieving any element instantaneously in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derivation of memory index formulas is a critical mathematical component. To calculate the physical memory address of an element, the system utilizes the Base Address (</w:t>
      </w:r>
      <w:r w:rsidDel="00000000" w:rsidR="00000000" w:rsidRPr="00000000">
        <w:rPr>
          <w:rFonts w:ascii="Google Sans" w:cs="Google Sans" w:eastAsia="Google Sans" w:hAnsi="Google Sans"/>
          <w:color w:val="1f1f1f"/>
        </w:rPr>
        <w:drawing>
          <wp:inline distB="19050" distT="19050" distL="19050" distR="19050">
            <wp:extent cx="149233" cy="223849"/>
            <wp:effectExtent b="0" l="0" r="0" t="0"/>
            <wp:docPr id="4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49233" cy="22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the memory location of the very first element, alongside the Word Size (</w:t>
      </w:r>
      <w:r w:rsidDel="00000000" w:rsidR="00000000" w:rsidRPr="00000000">
        <w:rPr>
          <w:rFonts w:ascii="Google Sans" w:cs="Google Sans" w:eastAsia="Google Sans" w:hAnsi="Google Sans"/>
          <w:color w:val="1f1f1f"/>
        </w:rPr>
        <w:drawing>
          <wp:inline distB="19050" distT="19050" distL="19050" distR="19050">
            <wp:extent cx="199632" cy="221813"/>
            <wp:effectExtent b="0" l="0" r="0" t="0"/>
            <wp:docPr id="4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99632" cy="221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represents the exact byte size required to store a single element.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One-Dimensional (1D) array, locating an element at index </w:t>
      </w:r>
      <w:r w:rsidDel="00000000" w:rsidR="00000000" w:rsidRPr="00000000">
        <w:rPr>
          <w:rFonts w:ascii="Google Sans" w:cs="Google Sans" w:eastAsia="Google Sans" w:hAnsi="Google Sans"/>
          <w:color w:val="1f1f1f"/>
        </w:rPr>
        <w:drawing>
          <wp:inline distB="19050" distT="19050" distL="19050" distR="19050">
            <wp:extent cx="95597" cy="238992"/>
            <wp:effectExtent b="0" l="0" r="0" t="0"/>
            <wp:docPr id="5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95597" cy="238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calculating how many elements precede it. Given a Lower Bound (</w:t>
      </w:r>
      <w:r w:rsidDel="00000000" w:rsidR="00000000" w:rsidRPr="00000000">
        <w:rPr>
          <w:rFonts w:ascii="Google Sans" w:cs="Google Sans" w:eastAsia="Google Sans" w:hAnsi="Google Sans"/>
          <w:color w:val="1f1f1f"/>
        </w:rPr>
        <w:drawing>
          <wp:inline distB="19050" distT="19050" distL="19050" distR="19050">
            <wp:extent cx="239281" cy="224326"/>
            <wp:effectExtent b="0" l="0" r="0" t="0"/>
            <wp:docPr id="52"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239281" cy="224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formula is formulated as </w:t>
      </w:r>
      <w:r w:rsidDel="00000000" w:rsidR="00000000" w:rsidRPr="00000000">
        <w:rPr>
          <w:rFonts w:ascii="Google Sans" w:cs="Google Sans" w:eastAsia="Google Sans" w:hAnsi="Google Sans"/>
          <w:color w:val="1f1f1f"/>
        </w:rPr>
        <w:drawing>
          <wp:inline distB="19050" distT="19050" distL="19050" distR="19050">
            <wp:extent cx="2901315" cy="222039"/>
            <wp:effectExtent b="0" l="0" r="0" t="0"/>
            <wp:docPr id="5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2901315" cy="222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lower bound is zero, the calculation simplifies drastically.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Two-Dimensional (2D) arrays, the conceptual grid must be linearized into a single continuous memory block, achievable through two distinct methods: Row-Major Order and Column-Major Order.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Row-Major Order, elements are mapped into memory sequentially row by row.</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derive the formula to find the element </w:t>
      </w:r>
      <w:r w:rsidDel="00000000" w:rsidR="00000000" w:rsidRPr="00000000">
        <w:rPr>
          <w:rFonts w:ascii="Google Sans" w:cs="Google Sans" w:eastAsia="Google Sans" w:hAnsi="Google Sans"/>
          <w:color w:val="1f1f1f"/>
        </w:rPr>
        <w:drawing>
          <wp:inline distB="19050" distT="19050" distL="19050" distR="19050">
            <wp:extent cx="559362" cy="223745"/>
            <wp:effectExtent b="0" l="0" r="0" t="0"/>
            <wp:docPr id="56"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59362" cy="223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processor must calculate the total number of elements completely bypassed in the preceding rows. Let </w:t>
      </w:r>
      <w:r w:rsidDel="00000000" w:rsidR="00000000" w:rsidRPr="00000000">
        <w:rPr>
          <w:rFonts w:ascii="Google Sans" w:cs="Google Sans" w:eastAsia="Google Sans" w:hAnsi="Google Sans"/>
          <w:color w:val="1f1f1f"/>
        </w:rPr>
        <w:drawing>
          <wp:inline distB="19050" distT="19050" distL="19050" distR="19050">
            <wp:extent cx="168074" cy="219227"/>
            <wp:effectExtent b="0" l="0" r="0" t="0"/>
            <wp:docPr id="5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68074" cy="219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total number of columns, </w:t>
      </w:r>
      <w:r w:rsidDel="00000000" w:rsidR="00000000" w:rsidRPr="00000000">
        <w:rPr>
          <w:rFonts w:ascii="Google Sans" w:cs="Google Sans" w:eastAsia="Google Sans" w:hAnsi="Google Sans"/>
          <w:color w:val="1f1f1f"/>
        </w:rPr>
        <w:drawing>
          <wp:inline distB="19050" distT="19050" distL="19050" distR="19050">
            <wp:extent cx="233732" cy="219124"/>
            <wp:effectExtent b="0" l="0" r="0" t="0"/>
            <wp:docPr id="5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33732" cy="219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lower bound of rows, and </w:t>
      </w:r>
      <w:r w:rsidDel="00000000" w:rsidR="00000000" w:rsidRPr="00000000">
        <w:rPr>
          <w:rFonts w:ascii="Google Sans" w:cs="Google Sans" w:eastAsia="Google Sans" w:hAnsi="Google Sans"/>
          <w:color w:val="1f1f1f"/>
        </w:rPr>
        <w:drawing>
          <wp:inline distB="19050" distT="19050" distL="19050" distR="19050">
            <wp:extent cx="236275" cy="221508"/>
            <wp:effectExtent b="0" l="0" r="0" t="0"/>
            <wp:docPr id="5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36275" cy="221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lower bound of columns. The algorithm subtracts the lower bound from the target row </w:t>
      </w:r>
      <w:r w:rsidDel="00000000" w:rsidR="00000000" w:rsidRPr="00000000">
        <w:rPr>
          <w:rFonts w:ascii="Google Sans" w:cs="Google Sans" w:eastAsia="Google Sans" w:hAnsi="Google Sans"/>
          <w:color w:val="1f1f1f"/>
        </w:rPr>
        <w:drawing>
          <wp:inline distB="19050" distT="19050" distL="19050" distR="19050">
            <wp:extent cx="95597" cy="238992"/>
            <wp:effectExtent b="0" l="0" r="0" t="0"/>
            <wp:docPr id="2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95597" cy="238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find the number of full rows to skip </w:t>
      </w:r>
      <w:r w:rsidDel="00000000" w:rsidR="00000000" w:rsidRPr="00000000">
        <w:rPr>
          <w:rFonts w:ascii="Google Sans" w:cs="Google Sans" w:eastAsia="Google Sans" w:hAnsi="Google Sans"/>
          <w:color w:val="1f1f1f"/>
        </w:rPr>
        <w:drawing>
          <wp:inline distB="19050" distT="19050" distL="19050" distR="19050">
            <wp:extent cx="698192" cy="225223"/>
            <wp:effectExtent b="0" l="0" r="0" t="0"/>
            <wp:docPr id="25"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98192" cy="225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Multiplying this by the total columns per row </w:t>
      </w:r>
      <w:r w:rsidDel="00000000" w:rsidR="00000000" w:rsidRPr="00000000">
        <w:rPr>
          <w:rFonts w:ascii="Google Sans" w:cs="Google Sans" w:eastAsia="Google Sans" w:hAnsi="Google Sans"/>
          <w:color w:val="1f1f1f"/>
        </w:rPr>
        <w:drawing>
          <wp:inline distB="19050" distT="19050" distL="19050" distR="19050">
            <wp:extent cx="168074" cy="219227"/>
            <wp:effectExtent b="0" l="0" r="0" t="0"/>
            <wp:docPr id="2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68074" cy="219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provides the bulk offset. The algorithm then adds the individual column offset within the target row </w:t>
      </w:r>
      <w:r w:rsidDel="00000000" w:rsidR="00000000" w:rsidRPr="00000000">
        <w:rPr>
          <w:rFonts w:ascii="Google Sans" w:cs="Google Sans" w:eastAsia="Google Sans" w:hAnsi="Google Sans"/>
          <w:color w:val="1f1f1f"/>
        </w:rPr>
        <w:drawing>
          <wp:inline distB="19050" distT="19050" distL="19050" distR="19050">
            <wp:extent cx="725241" cy="224301"/>
            <wp:effectExtent b="0" l="0" r="0" t="0"/>
            <wp:docPr id="29"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725241" cy="22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Multiplying the entire offset by the byte size </w:t>
      </w:r>
      <w:r w:rsidDel="00000000" w:rsidR="00000000" w:rsidRPr="00000000">
        <w:rPr>
          <w:rFonts w:ascii="Google Sans" w:cs="Google Sans" w:eastAsia="Google Sans" w:hAnsi="Google Sans"/>
          <w:color w:val="1f1f1f"/>
        </w:rPr>
        <w:drawing>
          <wp:inline distB="19050" distT="19050" distL="19050" distR="19050">
            <wp:extent cx="199632" cy="221813"/>
            <wp:effectExtent b="0" l="0" r="0" t="0"/>
            <wp:docPr id="3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99632" cy="221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adding the base address </w:t>
      </w:r>
      <w:r w:rsidDel="00000000" w:rsidR="00000000" w:rsidRPr="00000000">
        <w:rPr>
          <w:rFonts w:ascii="Google Sans" w:cs="Google Sans" w:eastAsia="Google Sans" w:hAnsi="Google Sans"/>
          <w:color w:val="1f1f1f"/>
        </w:rPr>
        <w:drawing>
          <wp:inline distB="19050" distT="19050" distL="19050" distR="19050">
            <wp:extent cx="149233" cy="223849"/>
            <wp:effectExtent b="0" l="0" r="0" t="0"/>
            <wp:docPr id="3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49233" cy="22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yields the final derivation.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5231"/>
            <wp:effectExtent b="0" l="0" r="0" t="0"/>
            <wp:docPr id="35"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05500" cy="44523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Column-Major Order, the matrix is linearized column by column.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derivation logic remains structurally similar but reverses the axis of multiplication. The algorithm calculates the bypassed full columns </w:t>
      </w:r>
      <w:r w:rsidDel="00000000" w:rsidR="00000000" w:rsidRPr="00000000">
        <w:rPr>
          <w:rFonts w:ascii="Google Sans" w:cs="Google Sans" w:eastAsia="Google Sans" w:hAnsi="Google Sans"/>
          <w:color w:val="1f1f1f"/>
        </w:rPr>
        <w:drawing>
          <wp:inline distB="19050" distT="19050" distL="19050" distR="19050">
            <wp:extent cx="725241" cy="224301"/>
            <wp:effectExtent b="0" l="0" r="0" t="0"/>
            <wp:docPr id="3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725241" cy="22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multiplies them by the total number of rows </w:t>
      </w:r>
      <w:r w:rsidDel="00000000" w:rsidR="00000000" w:rsidRPr="00000000">
        <w:rPr>
          <w:rFonts w:ascii="Google Sans" w:cs="Google Sans" w:eastAsia="Google Sans" w:hAnsi="Google Sans"/>
          <w:color w:val="1f1f1f"/>
        </w:rPr>
        <w:drawing>
          <wp:inline distB="19050" distT="19050" distL="19050" distR="19050">
            <wp:extent cx="198938" cy="221042"/>
            <wp:effectExtent b="0" l="0" r="0" t="0"/>
            <wp:docPr id="37"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198938" cy="221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adds the local row offset within the active column </w:t>
      </w:r>
      <w:r w:rsidDel="00000000" w:rsidR="00000000" w:rsidRPr="00000000">
        <w:rPr>
          <w:rFonts w:ascii="Google Sans" w:cs="Google Sans" w:eastAsia="Google Sans" w:hAnsi="Google Sans"/>
          <w:color w:val="1f1f1f"/>
        </w:rPr>
        <w:drawing>
          <wp:inline distB="19050" distT="19050" distL="19050" distR="19050">
            <wp:extent cx="698192" cy="225223"/>
            <wp:effectExtent b="0" l="0" r="0" t="0"/>
            <wp:docPr id="3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98192" cy="225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5231"/>
            <wp:effectExtent b="0" l="0" r="0" t="0"/>
            <wp:docPr id="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05500" cy="44523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Sparse Matrices and Transpose Algorithms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sparse matrix is formally defined as a heavily populated matrix where the overwhelming majority of elements possess a value of zero.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Storing a large-scale sparse matrix within a standard 2D array results in catastrophic memory wastage, as thousands of bytes are consumed mapping mathematical emptiness.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neutralize this inefficiency, the Triplet Form Representation (also known as Coordinate List or COO format) is deployed. Instead of storing a 2D grid, the structure utilizes a compact tabular format with three designated columns: Row, Column, and Value.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vital characteristic of this structure is that the 0th row is entirely reserved for overarching metadata, specifically storing the total number of rows in the original matrix, the total columns, and the exact count of non-zero elements.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Every subsequent row sequentially documents the exact spatial coordinates and value of a non-zero element.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Transposing a sparse matrix represented in triplet form—where row and column coordinates must be aggressively swapped—introduces significant algorithmic complexity.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Simple Transpose algorithm operates by establishing an external loop running through all possible original columns from zero to </w:t>
      </w:r>
      <w:r w:rsidDel="00000000" w:rsidR="00000000" w:rsidRPr="00000000">
        <w:rPr>
          <w:rFonts w:ascii="Google Sans" w:cs="Google Sans" w:eastAsia="Google Sans" w:hAnsi="Google Sans"/>
          <w:color w:val="1f1f1f"/>
        </w:rPr>
        <w:drawing>
          <wp:inline distB="19050" distT="19050" distL="19050" distR="19050">
            <wp:extent cx="168074" cy="219227"/>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68074" cy="219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this loop, an inner loop exhaustively scans the entire triplet array, searching for any element possessing a matching column index, and places it into a new triplet array.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Because it scans the entire list for every column, its time complexity devolves to </w:t>
      </w:r>
      <w:r w:rsidDel="00000000" w:rsidR="00000000" w:rsidRPr="00000000">
        <w:rPr>
          <w:rFonts w:ascii="Google Sans" w:cs="Google Sans" w:eastAsia="Google Sans" w:hAnsi="Google Sans"/>
          <w:color w:val="1f1f1f"/>
        </w:rPr>
        <w:drawing>
          <wp:inline distB="19050" distT="19050" distL="19050" distR="19050">
            <wp:extent cx="2601344" cy="222337"/>
            <wp:effectExtent b="0" l="0" r="0" t="0"/>
            <wp:docPr id="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601344" cy="222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Fast Transpose algorithm remedies this by pre-computing the exact footprint of the transposed matrix. It first executes a single pass over the triplet array to count exactly how many elements belong to each target column. It then establishes an array of starting index pointers, allowing the algorithm to execute a single, highly efficient scan of the original triplet array, dropping each swapped element directly into its pre-calculated, final memory index. This brilliant optimization drops the time complexity to </w:t>
      </w:r>
      <w:r w:rsidDel="00000000" w:rsidR="00000000" w:rsidRPr="00000000">
        <w:rPr>
          <w:rFonts w:ascii="Google Sans" w:cs="Google Sans" w:eastAsia="Google Sans" w:hAnsi="Google Sans"/>
          <w:color w:val="1f1f1f"/>
        </w:rPr>
        <w:drawing>
          <wp:inline distB="19050" distT="19050" distL="19050" distR="19050">
            <wp:extent cx="2601344" cy="222337"/>
            <wp:effectExtent b="0" l="0" r="0" t="0"/>
            <wp:docPr id="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601344" cy="222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rendering it vastly superior for large datasets.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 Lists and Detailed Sequential Operations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linked list heavily contrasts with arrays by utilizing non-contiguous, highly dynamic memory allocation.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structure consists of independent objects called nodes. Every node encapsulates a data field and a pointer field, which stores the precise memory address of the subsequent node.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Singly Linked List permits traversal in strictly one forward direction, with the final node containing a NULL pointer.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Doubly Linked List expands upon this by including a previous pointer within each node, granting the processor the capability to traverse bidirectionally, albeit at the steep cost of increased memory overhead per node.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Circular Linked List modifies the architecture by connecting the pointer of the terminal node directly back to the head node, forming an infinite closed loop ideal for cyclical scheduling tasks.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step-by-step operational mechanics of linked lists require meticulous pointer manipulation to prevent orphaned memory chains. To perform an insertion at the middle of a singly linked list, the processor first dynamically allocates memory for the new node and assigns its data payload. A temporary traversal pointer navigates from the head until it reaches the node immediately preceding the target location.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algorithmic linkage sequence is critical: the next pointer of the newly created node is explicitly assigned to point to the address held by the preceding node's next pointer. Only after securing this forward connection is the preceding node's next pointer updated to point to the new node. Reversing this exact sequence irrevocably shatters the list.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Deletion operations require similar exactitude. To execute a deletion from the end of a singly linked list, the processor must traverse the structure using a tracking pointer until it identifies the second-to-last node—specifically, checking if the condition temp-&gt;next-&gt;next == NULL is satisfied.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Once isolated, the memory allocated to the final node (temp-&gt;next) is aggressively deallocated using a free function, and the next pointer of the tracking node is officially set to NULL, formally establishing the new boundary.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Table: Arrays versus Linked Lists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of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Array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Linked List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Allocation 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contiguous memory blocks assigned statically during compilation or instantiation.</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non-contiguous nodes distributed randomly in memory, allocated dynamically during runtime.</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 Accessibility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81578" cy="224458"/>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constant time through random, index-based access.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99958" cy="222199"/>
                  <wp:effectExtent b="0" l="0" r="0" t="0"/>
                  <wp:docPr id="12"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linear time necessitating sequential traversal from the head node.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Insertion and Deletion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99958" cy="222199"/>
                  <wp:effectExtent b="0" l="0" r="0" t="0"/>
                  <wp:docPr id="14"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average time due to the massive computational cost of shifting all subsequent elements to close gaps or make room.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1578" cy="224458"/>
                  <wp:effectExtent b="0" l="0" r="0" t="0"/>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constant time if the pointer location is already known, as no elements require physical shifting.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Memory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low; utilizes memory exclusively for raw data.</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high; requires substantial auxiliary memory per element purely to store navigational pointers.</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Perspectives: UNIT-II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documented vulnerability among students is failing to correctly utilize pointer reassignment logic during linked list operations, particularly forgetting to update the global head pointer when explicitly deleting the first node, resulting in catastrophic segmentation faults.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when deriving array indices, students frequently make off-by-one errors by assuming the lower bounds </w:t>
      </w:r>
      <w:r w:rsidDel="00000000" w:rsidR="00000000" w:rsidRPr="00000000">
        <w:rPr>
          <w:rFonts w:ascii="Google Sans" w:cs="Google Sans" w:eastAsia="Google Sans" w:hAnsi="Google Sans"/>
          <w:color w:val="1f1f1f"/>
        </w:rPr>
        <w:drawing>
          <wp:inline distB="19050" distT="19050" distL="19050" distR="19050">
            <wp:extent cx="233732" cy="219124"/>
            <wp:effectExtent b="0" l="0" r="0" t="0"/>
            <wp:docPr id="1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33732" cy="219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36275" cy="221508"/>
            <wp:effectExtent b="0" l="0" r="0" t="0"/>
            <wp:docPr id="1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36275" cy="221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universally equal to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66"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unless explicitly provided in the exam prompt, these lower bounds mathematically default to </w:t>
      </w:r>
      <w:r w:rsidDel="00000000" w:rsidR="00000000" w:rsidRPr="00000000">
        <w:rPr>
          <w:rFonts w:ascii="Google Sans" w:cs="Google Sans" w:eastAsia="Google Sans" w:hAnsi="Google Sans"/>
          <w:color w:val="1f1f1f"/>
        </w:rPr>
        <w:drawing>
          <wp:inline distB="19050" distT="19050" distL="19050" distR="19050">
            <wp:extent cx="80685" cy="201713"/>
            <wp:effectExtent b="0" l="0" r="0" t="0"/>
            <wp:docPr id="6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80685" cy="201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languages like C.</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Examiners leverage these vulnerabilities with aggressive trick questions. A common mathematical trap asks a student to calculate the memory address of </w:t>
      </w:r>
      <w:r w:rsidDel="00000000" w:rsidR="00000000" w:rsidRPr="00000000">
        <w:rPr>
          <w:rFonts w:ascii="Google Sans" w:cs="Google Sans" w:eastAsia="Google Sans" w:hAnsi="Google Sans"/>
          <w:color w:val="1f1f1f"/>
        </w:rPr>
        <w:drawing>
          <wp:inline distB="19050" distT="19050" distL="19050" distR="19050">
            <wp:extent cx="138367" cy="218474"/>
            <wp:effectExtent b="0" l="0" r="0" t="0"/>
            <wp:docPr id="70"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138367" cy="218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the base address is </w:t>
      </w:r>
      <w:r w:rsidDel="00000000" w:rsidR="00000000" w:rsidRPr="00000000">
        <w:rPr>
          <w:rFonts w:ascii="Google Sans" w:cs="Google Sans" w:eastAsia="Google Sans" w:hAnsi="Google Sans"/>
          <w:color w:val="1f1f1f"/>
        </w:rPr>
        <w:drawing>
          <wp:inline distB="19050" distT="19050" distL="19050" distR="19050">
            <wp:extent cx="368747" cy="213873"/>
            <wp:effectExtent b="0" l="0" r="0" t="0"/>
            <wp:docPr id="72"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368747" cy="213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word size is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75"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array is explicitly bounded from </w:t>
      </w:r>
      <w:r w:rsidDel="00000000" w:rsidR="00000000" w:rsidRPr="00000000">
        <w:rPr>
          <w:rFonts w:ascii="Google Sans" w:cs="Google Sans" w:eastAsia="Google Sans" w:hAnsi="Google Sans"/>
          <w:color w:val="1f1f1f"/>
        </w:rPr>
        <w:drawing>
          <wp:inline distB="19050" distT="19050" distL="19050" distR="19050">
            <wp:extent cx="368747" cy="213873"/>
            <wp:effectExtent b="0" l="0" r="0" t="0"/>
            <wp:docPr id="77"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368747" cy="213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68747" cy="213873"/>
            <wp:effectExtent b="0" l="0" r="0" t="0"/>
            <wp:docPr id="80"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368747" cy="213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formula </w:t>
      </w:r>
      <w:r w:rsidDel="00000000" w:rsidR="00000000" w:rsidRPr="00000000">
        <w:rPr>
          <w:rFonts w:ascii="Google Sans" w:cs="Google Sans" w:eastAsia="Google Sans" w:hAnsi="Google Sans"/>
          <w:color w:val="1f1f1f"/>
        </w:rPr>
        <w:drawing>
          <wp:inline distB="19050" distT="19050" distL="19050" distR="19050">
            <wp:extent cx="1503197" cy="222147"/>
            <wp:effectExtent b="0" l="0" r="0" t="0"/>
            <wp:docPr id="82"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1503197" cy="2221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correct derivation is </w:t>
      </w:r>
      <w:r w:rsidDel="00000000" w:rsidR="00000000" w:rsidRPr="00000000">
        <w:rPr>
          <w:rFonts w:ascii="Google Sans" w:cs="Google Sans" w:eastAsia="Google Sans" w:hAnsi="Google Sans"/>
          <w:color w:val="1f1f1f"/>
        </w:rPr>
        <w:drawing>
          <wp:inline distB="19050" distT="19050" distL="19050" distR="19050">
            <wp:extent cx="2017938" cy="215148"/>
            <wp:effectExtent b="0" l="0" r="0" t="0"/>
            <wp:docPr id="84"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2017938" cy="215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w:t>
      </w:r>
      <w:r w:rsidDel="00000000" w:rsidR="00000000" w:rsidRPr="00000000">
        <w:rPr>
          <w:rFonts w:ascii="Google Sans" w:cs="Google Sans" w:eastAsia="Google Sans" w:hAnsi="Google Sans"/>
          <w:color w:val="1f1f1f"/>
        </w:rPr>
        <w:drawing>
          <wp:inline distB="19050" distT="19050" distL="19050" distR="19050">
            <wp:extent cx="368747" cy="213873"/>
            <wp:effectExtent b="0" l="0" r="0" t="0"/>
            <wp:docPr id="86"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368747" cy="213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Another theoretical trick question probes the precise advantage of a doubly linked list over a singly linked list specifically regarding deletion. The required insight is that if a function receives a direct pointer to the target node, a doubly linked list permits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deletion because it inherently knows the address of the preceding node, whereas a singly linked list forces an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41"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traversal from the head just to locate that predecessor.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recurring examination topics in this unit require students to manually derive row-major or column-major mathematical formulas for specific multi-dimensional coordinate requests, convert a standard sparse matrix into its triplet representation, and hand-write the step-by-step algorithms for inserting and deleting nodes in a linked list.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summarize Unit II rapidly: Arrays deliver instantaneous read access but suffer from crippling insertion costs and fixed sizing. Their memory indexing revolves entirely around calculating skipped rows or columns. Sparse matrices utilize the Triplet format to circumvent the storage of zeroes, deploying the Fast Transpose algorithm to vastly accelerate orientation changes. Linked lists sacrifice instant readability to achieve infinite dynamic scaling and instantaneous insertion, relying entirely on meticulous pointer manipulation.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UNIT-III: Stacks, Queues, and Their Advanced Variations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arrays and linked lists permit the insertion and deletion of data at any arbitrary location, many sophisticated algorithms—including recursive parsing and operating system task scheduling—require rigorously enforced rules regarding data entry and exit. Stacks and Queues introduce these strict architectural restrictions.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Explanation from Foundational to Examination Level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restricted data structures requires physical proxies. A stack operates exactly like a spring-loaded dispenser of cafeteria trays; it is physically impossible to extract a tray from the bottom or the middle. You are strictly restricted to adding or removing the singular tray currently resting at the top. A queue operates identically to a queue of passengers at an airport security checkpoint; the passenger who arrived first and has waited the longest is unequivocally the first to be processed and permitted to exit.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Stack Mechanisms and Boundary Conditions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Stack is a linear data structure rigidly adhering to the Last In, First Out (LIFO) architectural principle.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fundamental mechanism relies entirely on a singular variable pointer titled Top, which chronically tracks the index of the most recently inserted element.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step-by-step operation to push an element begins by violently verifying the boundary conditions. The algorithm checks if Top == MAX_SIZE - 1; if true, the system throws a catastrophic Overflow error, prohibiting insertion.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space permits, the Top pointer is numerically incremented by one, and the new data element is written directly into that freshly indexed location. Conversely, the pop operation checks the opposite boundary. The algorithm evaluates if Top == -1. If true, the structure is completely devoid of elements, and the system issues an Underflow error.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valid, the algorithm extracts the data element currently indexed by Top, and subsequently decrements the Top pointer by one, effectively erasing the element's existence without explicitly overwriting the memory.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Stack Applications: Expression Parsers and Conversions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Mathematical expressions naturally formulated by humans are heavily ambiguous to computer processors due to the reliance on parenthetical groupings and operator precedence. Stacks are utilized to convert human-readable Infix notations into unambiguous formats like Postfix and Prefix, which processors evaluate with aggressive efficiency.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Infix expression places the operator directly between operands (e.g., </w:t>
      </w:r>
      <w:r w:rsidDel="00000000" w:rsidR="00000000" w:rsidRPr="00000000">
        <w:rPr>
          <w:rFonts w:ascii="Google Sans" w:cs="Google Sans" w:eastAsia="Google Sans" w:hAnsi="Google Sans"/>
          <w:color w:val="1f1f1f"/>
        </w:rPr>
        <w:drawing>
          <wp:inline distB="19050" distT="19050" distL="19050" distR="19050">
            <wp:extent cx="512894" cy="222997"/>
            <wp:effectExtent b="0" l="0" r="0" t="0"/>
            <wp:docPr id="42"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12894" cy="222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 Prefix expression (Polish Notation) places the operator preceding the operands (e.g., </w:t>
      </w:r>
      <w:r w:rsidDel="00000000" w:rsidR="00000000" w:rsidRPr="00000000">
        <w:rPr>
          <w:rFonts w:ascii="Google Sans" w:cs="Google Sans" w:eastAsia="Google Sans" w:hAnsi="Google Sans"/>
          <w:color w:val="1f1f1f"/>
        </w:rPr>
        <w:drawing>
          <wp:inline distB="19050" distT="19050" distL="19050" distR="19050">
            <wp:extent cx="431053" cy="226870"/>
            <wp:effectExtent b="0" l="0" r="0" t="0"/>
            <wp:docPr id="43"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431053" cy="226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 Postfix expression (Reverse Polish Notation) places the operator strictly after the operands (e.g., </w:t>
      </w:r>
      <w:r w:rsidDel="00000000" w:rsidR="00000000" w:rsidRPr="00000000">
        <w:rPr>
          <w:rFonts w:ascii="Google Sans" w:cs="Google Sans" w:eastAsia="Google Sans" w:hAnsi="Google Sans"/>
          <w:color w:val="1f1f1f"/>
        </w:rPr>
        <w:drawing>
          <wp:inline distB="19050" distT="19050" distL="19050" distR="19050">
            <wp:extent cx="431053" cy="226870"/>
            <wp:effectExtent b="0" l="0" r="0" t="0"/>
            <wp:docPr id="45"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431053" cy="226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a pure postfix expression, the need for parentheses evaporates entirely.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step-by-step algorithmic conversion from Infix to Postfix heavily utilizes stack architecture. The algorithm initializes an empty operational Stack to temporarily warehouse mathematical operators and parentheses, and an empty string variable Result to compile the final postfix output.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system scans the incoming infix string comprehensively from left to right.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If the scanned character is a standard operand (a letter or number), it completely bypasses the stack and is appended directly to the Result string.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the character is a left parenthesis (, it is pushed blindly onto the stack, acting as a temporary base layer.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the character is a right parenthesis ), the algorithm violently pops operators off the stack, appending them sequentially to the Result string, until it locates the matching left parenthesis (. Both parentheses are then discarded into the void.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the character is a standard operator, the algorithm evaluates its mathematical precedence. While the stack is not empty, the system pops operators from the top of the stack to the Result string as long as the stack operator's precedence is strictly greater than or equal to the incoming operator's precedence. The incoming operator is then pushed onto the stack.</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color w:val="1f1f1f"/>
          <w:rtl w:val="0"/>
        </w:rPr>
        <w:t xml:space="preserve">This logic incorporates associativity constraints. Standard mathematical operators like multiplication * and division / share a precedence level and evaluate Left-to-Right. However, exponentiation ^ operates Right-to-Left, slightly altering the exact greater-than-or-equal-to boundary logic.</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Queues, Modulo Arithmetic, and Prioritization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Queue is a linear data structure rigidly enforcing the First In, First Out (FIFO) principle, necessitating two independent tracking pointers: the Front pointer dictates where elements are dequeued, and the Rear pointer tracks where elements are enqueued.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Simple Queue suffers from a critical architectural flaw. As elements are sequentially dequeued from the front, the Front pointer advances forward, leaving completely empty memory slots at the beginning of the array. Because the Rear pointer only moves forward, the queue will eventually report an Overflow error when Rear reaches the final array index, even if the vast majority of the preceding array slots are completely vacant.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Circular Queue mathematically resolves this fatal inefficiency by forcefully connecting the physical end of the array back to the beginning, simulating a continuous ring buffer.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is achieved using modulo arithmetic. When enqueuing a new element, the Rear pointer does not simply increment; instead, the wrap-around mathematical formula Rear = (Rear + 1) % SIZE is executed.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ensures that when Rear hits the structural limit, it loops seamlessly back to index zero. A circular queue is mathematically confirmed to be fully saturated when the formula (Rear + 1) % SIZE == Front evaluates to true, prohibiting further insertions.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Expanding queue concepts further, the Priority Queue completely abandons chronological FIFO ordering. Elements are enqueued alongside a strictly defined priority value, and the element harboring the highest priority is mathematically guaranteed to be the first one dequeued, regardless of when it arrived.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 an Ascending Priority Queue, elements can be inserted arbitrarily, but the system guarantees only the absolute smallest mathematical value will be removed first.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In a Descending Priority Queue, the maximum value is strictly prioritized.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Deque (Double-Ended Queue) shatters standard limitations by permitting insertions and deletions simultaneously at both the front and the rear boundaries.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Variations include the Input-Restricted Deque, where data can only be inserted at one end but extracted from both, and the Output-Restricted Deque, where extraction is bottlenecked to one side while insertion flourishes on both.</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Table: Stack Architecture versus Queue Architecture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Stack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Queue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Governing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LIFO (Last In, First Out).</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FIFO (First In, First Out).</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Navigational Pointers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only a single Top pointer.</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dual Front and Rear pointers.</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Insertion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via a Push operation occurring strictly at the top.</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via an Enqueue operation occurring strictly at the rear.</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Extraction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via a Pop operation extracting strictly from the top.</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via a Dequeue operation extracting strictly from the front.</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System Use Cases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 call hierarchies, compiler undo protocols, prefix/postfix algebraic evaluations, and deep recursive backtracking algorithms.</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Operating system CPU thread scheduling, asynchronous data buffering, print spooling, and heavy network traffic management protocols.</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Perspectives: UNIT-III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devastating mistake students make regarding circular queues is failing to completely reset the system upon extracting the final element.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the dequeued element was the only item remaining (meaning Front == Rear), failing to reset both the Front and Rear pointers explicitly to -1 permanently corrupts the loop mechanics.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During infix to postfix conversion, students routinely miscalculate the Right-to-Left associativity of the exponentiation (^) operator, incorrectly popping items off the stack when they should be pushed, altering the entire algebraic structure.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Examiners aggressively test circular queue boundaries. A notorious trick question asks a student to define the exact condition where a circular queue experiences an Underflow error versus an Overflow error. The required formulation states that Underflow strictly occurs when Front == -1, whereas Overflow triggers when (Rear + 1) % SIZE == Front.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Another theoretical trap asks how a left parenthesis ( is handled while operators are being popped off the operational stack. The examiner looks for the nuance that a left parenthesis acts as a fortified wall; incoming lower-precedence operators will force the stack to pop down to the parenthesis, but the parenthesis itself cannot be extracted until a closing right parenthesis explicitly commands its removal.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frequently asked examination topics in this unit revolve entirely around manually tracing an infix-to-postfix conversion algorithm using a table, writing the complete C code for enqueueing an element into a circular queue utilizing modulo arithmetic, and contrasting the properties of a standard queue with a priority queue.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summarize Unit III rapidly: Stacks deploy a LIFO strategy utilizing a singular Top pointer, making them indispensable for processing nested algebraic expressions and recursive functions.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Queues rely on a FIFO strategy utilizing Front and Rear pointers. Circular queues eradicate the memory waste of simple queues by deploying modulo division equations to wrap pointers around the structural boundaries.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Priority queues elevate crucial processes above chronological wait times, while Deques provide maximum operational flexibility at both ends of the memory structure.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UNIT-IV: Trees and Binary Search Trees (BST)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Linear data structures eventually face insurmountable bottlenecks when tasked with searching massive datasets; an array requires examining every element, resulting in heavy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4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complexities. Trees shatter this limitation by introducing hierarchical, multi-branching relationships, drastically accelerating data retrieval operations.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Explanation from Foundational to Examination Level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tree structure visually mimics a corporate organizational chart or a vast family pedigree. Unlike a physical tree, computational trees grow downward. The absolute progenitor sits at the very top, identified as the Root. This root delegates authority downward to branches called Children. The nodes at the absolute bottom of the structure, possessing no children to delegate to, are identified as Leaves.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 Binary Search Tree takes this corporate hierarchy and introduces a rigid sorting law: every single employee assigned to the left department must possess a lesser value than the manager, and every employee in the right department must possess a greater value.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Tree Topologies and Memory Representation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Binary Tree imposes the structural limitation that any individual node can possess, at absolute maximum, exactly two children—distinctly designated as the Left Child and the Right Child.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Height of the tree is mathematically defined as the total number of physical edges traversing the longest possible path connecting the Root down to the deepest Leaf.</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trees can be mapped into memory utilizing two mechanisms. Array representation maps the root to index 0, the left child to index (2*i + 1), and the right child to index (2*i + 2). While mathematically efficient for complete, perfectly balanced trees, it wastes staggering amounts of memory for skewed trees. Pointer-based representation utilizes dynamic memory, where every node struct encapsulates a central data payload, a pointer targeting the left child, and a pointer targeting the right child, ensuring memory is consumed exclusively when an actual node is generated.</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Search Tree (BST) Architecture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Binary Search Tree heavily upgrades the standard binary tree by enforcing three immutable laws to guarantee algorithmic efficiency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left sub-hierarchy of any given node is strictly limited to containing keys whose values are mathematically less than the parent node's key.</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right sub-hierarchy is strictly limited to containing keys whose values are mathematically greater than the parent node's key.</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Both the left and right sub-hierarchies must recursively obey these exact same laws, generating a massive, infinitely scalable sorted structure.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 Traversals: Recursive Navigation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Traversals dictate the precise sequence in which an algorithm physically visits and reads every single node within the sprawling hierarchy. Depth-First Traversals command the algorithm to plunge as deep as physically possible along a singular branch until a NULL boundary is struck, before retreating upward to explore alternative paths.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Inorder Traversal processes nodes in the exact sequence: Left Child, then Root, then Right Child.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 spectacular visual learning trick involves projecting every single node within the tree strictly downward onto a flat, horizontal two-dimensional plane. If the tree is a valid BST, reading these projected nodes from left to right will generate a perfectly sorted sequence in ascending, non-decreasing order.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algorithm achieves this recursively: Inorder(Left_Subtree) followed by accessing the root's data, finishing with Inorder(Right_Subtree).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Preorder Traversal processes nodes via the sequence: Root, then Left Child, then Right Child.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algorithm accesses the immediate data payload before plunging into the subtrees. This specific traversal is highly utilized for creating a precise structural clone of an existing tree over to a new memory location.</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Postorder Traversal processes nodes via the sequence: Left Child, then Right Child, then Root.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By forcing the algorithm to process the children prior to the parent, this traversal is mandatory for safely executing tree deletion operations; an algorithm cannot legally delete a parent node until it has mathematically confirmed that all dependent child nodes have been safely eradicated and their memory freed.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BST Operations: The Complexity of Deletion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Insertion operation in a BST requires a simple, iterative descent. Beginning directly at the root node, the algorithm compares the target insertion value against the current node. If the target is mathematically smaller, the algorithm veers left; if greater, it veers right. This descent continues until the algorithm strikes a vacant NULL pointer, at which point the new node is permanently fused into the structure.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Because the algorithm cuts the search area in half with every descent, the average time complexity is a highly optimized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49"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Deletion operation represents one of the most complicated algorithms in foundational computer science, as extracting an internal node risks fracturing the entire hierarchical structure.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algorithm must independently handle three distinct cases. In Case 1, the target node is identified as a Leaf, possessing zero children. The algorithm simply severs the pointer link from the parent node and safely deallocates the leaf's memory block.</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In Case 2, the target node possesses exactly one child. The algorithm bypasses the target entirely, bridging the pointer from the target's parent directly to the target's singular child, before deleting the target.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Case 3 arises when the target node possesses a full complement of two children. Deleting this node directly would leave two massive subtrees completely orphaned. To solve this, the algorithm must identify a suitable replacement candidate that will satisfy all BST laws. The algorithm initiates a search for either the Inorder Successor—which is mathematically defined as the absolute smallest minimum value residing deep within the target's right subtree—or the Inorder Predecessor.</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Once the successor is located, its data payload is ruthlessly copied into the target node, overwriting the data that was marked for deletion.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Crucially, the algorithm then fires a recursive deletion command to eradicate the original successor node. Because the successor was the absolute minimum value, it is mathematically guaranteed to possess a maximum of one right child, meaning its deletion gracefully defaults to the much simpler Case 1 or Case 2.</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Perspectives: UNIT-IV</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catastrophic mistake students frequently make during examinations is mishandling Case 3 deletions. Rather than meticulously executing a deep traversal to locate the exact Inorder Successor, students will attempt to simply drag the immediate right or left child up to the root position, violently violating the core BST laws and ruining the entire sorted architecture.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Another systemic failure occurs when students analyze the time complexity of a BST. Students universally quote </w:t>
      </w:r>
      <w:r w:rsidDel="00000000" w:rsidR="00000000" w:rsidRPr="00000000">
        <w:rPr>
          <w:rFonts w:ascii="Google Sans" w:cs="Google Sans" w:eastAsia="Google Sans" w:hAnsi="Google Sans"/>
          <w:color w:val="1f1f1f"/>
        </w:rPr>
        <w:drawing>
          <wp:inline distB="19050" distT="19050" distL="19050" distR="19050">
            <wp:extent cx="668831" cy="222944"/>
            <wp:effectExtent b="0" l="0" r="0" t="0"/>
            <wp:docPr id="51"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668831" cy="222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definitive search time. However, if a tree is constructed by inserting data that is already sequentially sorted (e.g., </w:t>
      </w:r>
      <w:r w:rsidDel="00000000" w:rsidR="00000000" w:rsidRPr="00000000">
        <w:rPr>
          <w:rFonts w:ascii="Google Sans" w:cs="Google Sans" w:eastAsia="Google Sans" w:hAnsi="Google Sans"/>
          <w:color w:val="1f1f1f"/>
        </w:rPr>
        <w:drawing>
          <wp:inline distB="19050" distT="19050" distL="19050" distR="19050">
            <wp:extent cx="983361" cy="216041"/>
            <wp:effectExtent b="0" l="0" r="0" t="0"/>
            <wp:docPr id="53"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983361" cy="2160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structure completely fails to branch left, mutating into an unbalanced, completely right-skewed linked list. In this degenerate scenario, the time complexity violently degrades to a worst-case </w:t>
      </w:r>
      <w:r w:rsidDel="00000000" w:rsidR="00000000" w:rsidRPr="00000000">
        <w:rPr>
          <w:rFonts w:ascii="Google Sans" w:cs="Google Sans" w:eastAsia="Google Sans" w:hAnsi="Google Sans"/>
          <w:color w:val="1f1f1f"/>
        </w:rPr>
        <w:drawing>
          <wp:inline distB="19050" distT="19050" distL="19050" distR="19050">
            <wp:extent cx="399958" cy="222199"/>
            <wp:effectExtent b="0" l="0" r="0" t="0"/>
            <wp:docPr id="55"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99958" cy="222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Examiners love to deploy trick questions involving the recreation of trees. An examiner will provide a student with only a Preorder sequence and a Postorder sequence, demanding the student sketch the unique original tree. The required answer is that this task is mathematically impossible; to successfully lock the structural boundaries and map out the specific left and right subtrees, an algorithm absolutely requires the Inorder sequence paired with either the Preorder or Postorder sequence.</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heavily repeated questions in examinations require students to manually trace the execution of the three depth-first traversals on a large visual diagram, outputting the exact alphanumeric sequence, and writing the detailed pseudocode for a two-child BST deletion.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summarize Unit IV rapidly: Trees represent hierarchical data models. A Binary Search Tree enforces extreme sorting parameters to achieve logarithmic searching speeds. Traversals dictate the operational order: Inorder sorts the data, Preorder creates carbon copies of the data, and Postorder facilitates bottom-up destruction of the data. Complex node deletion unconditionally demands locating the strict inorder successor to prevent structural collapse.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UNIT-V: Graphs, Representation, and Traversals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trees represent a vast improvement over linear data, they remain constrained by the rigid law that every child can only ever report to a single parent. Graphs annihilate this restriction, unlocking extreme many-to-many dimensional relationships capable of modeling complex real-world topologies like global internet routing, GPS roadway systems, and sprawling social media networks.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Explanation from Foundational to Examination Level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tree structurally mimics a corporate hierarchy dictating authority strictly downward, a graph behaves identically to a social media network or a roadmap. Any user or intersection can theoretically be connected to any other intersection, completely regardless of rank or level. This freedom creates intricate, overlapping clusters and infinite circular loops.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Topology and Matrix vs. List Representation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mathematical Graph </w:t>
      </w:r>
      <w:r w:rsidDel="00000000" w:rsidR="00000000" w:rsidRPr="00000000">
        <w:rPr>
          <w:rFonts w:ascii="Google Sans" w:cs="Google Sans" w:eastAsia="Google Sans" w:hAnsi="Google Sans"/>
          <w:color w:val="1f1f1f"/>
        </w:rPr>
        <w:drawing>
          <wp:inline distB="19050" distT="19050" distL="19050" distR="19050">
            <wp:extent cx="144955" cy="228877"/>
            <wp:effectExtent b="0" l="0" r="0" t="0"/>
            <wp:docPr id="39"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144955" cy="22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constructed from an interconnected set of Vertices </w:t>
      </w:r>
      <w:r w:rsidDel="00000000" w:rsidR="00000000" w:rsidRPr="00000000">
        <w:rPr>
          <w:rFonts w:ascii="Google Sans" w:cs="Google Sans" w:eastAsia="Google Sans" w:hAnsi="Google Sans"/>
          <w:color w:val="1f1f1f"/>
        </w:rPr>
        <w:drawing>
          <wp:inline distB="19050" distT="19050" distL="19050" distR="19050">
            <wp:extent cx="148423" cy="222635"/>
            <wp:effectExtent b="0" l="0" r="0" t="0"/>
            <wp:docPr id="40"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148423" cy="222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nodes, intersections, or entities) and Edges </w:t>
      </w:r>
      <w:r w:rsidDel="00000000" w:rsidR="00000000" w:rsidRPr="00000000">
        <w:rPr>
          <w:rFonts w:ascii="Google Sans" w:cs="Google Sans" w:eastAsia="Google Sans" w:hAnsi="Google Sans"/>
          <w:color w:val="1f1f1f"/>
        </w:rPr>
        <w:drawing>
          <wp:inline distB="19050" distT="19050" distL="19050" distR="19050">
            <wp:extent cx="146690" cy="231615"/>
            <wp:effectExtent b="0" l="0" r="0" t="0"/>
            <wp:docPr id="21"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146690" cy="231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connecting paths or relationships).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Because graphs lack a designated "root," mapping this chaos into organized computer memory demands specialized structures.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Adjacency Matrix Representation utilizes a massive, dense two-dimensional grid of size </w:t>
      </w:r>
      <w:r w:rsidDel="00000000" w:rsidR="00000000" w:rsidRPr="00000000">
        <w:rPr>
          <w:rFonts w:ascii="Google Sans" w:cs="Google Sans" w:eastAsia="Google Sans" w:hAnsi="Google Sans"/>
          <w:color w:val="1f1f1f"/>
        </w:rPr>
        <w:drawing>
          <wp:inline distB="19050" distT="19050" distL="19050" distR="19050">
            <wp:extent cx="522141" cy="223775"/>
            <wp:effectExtent b="0" l="0" r="0" t="0"/>
            <wp:docPr id="22"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22141" cy="223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rows and columns represent the entire roster of vertices.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If a physical edge exists connecting vertex </w:t>
      </w:r>
      <w:r w:rsidDel="00000000" w:rsidR="00000000" w:rsidRPr="00000000">
        <w:rPr>
          <w:rFonts w:ascii="Google Sans" w:cs="Google Sans" w:eastAsia="Google Sans" w:hAnsi="Google Sans"/>
          <w:color w:val="1f1f1f"/>
        </w:rPr>
        <w:drawing>
          <wp:inline distB="19050" distT="19050" distL="19050" distR="19050">
            <wp:extent cx="63693" cy="212309"/>
            <wp:effectExtent b="0" l="0" r="0" t="0"/>
            <wp:docPr id="24"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63693" cy="212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to vertex </w:t>
      </w:r>
      <w:r w:rsidDel="00000000" w:rsidR="00000000" w:rsidRPr="00000000">
        <w:rPr>
          <w:rFonts w:ascii="Google Sans" w:cs="Google Sans" w:eastAsia="Google Sans" w:hAnsi="Google Sans"/>
          <w:color w:val="1f1f1f"/>
        </w:rPr>
        <w:drawing>
          <wp:inline distB="19050" distT="19050" distL="19050" distR="19050">
            <wp:extent cx="86580" cy="236128"/>
            <wp:effectExtent b="0" l="0" r="0" t="0"/>
            <wp:docPr id="26"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86580" cy="236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cell located at </w:t>
      </w:r>
      <w:r w:rsidDel="00000000" w:rsidR="00000000" w:rsidRPr="00000000">
        <w:rPr>
          <w:rFonts w:ascii="Google Sans" w:cs="Google Sans" w:eastAsia="Google Sans" w:hAnsi="Google Sans"/>
          <w:color w:val="1f1f1f"/>
        </w:rPr>
        <w:drawing>
          <wp:inline distB="19050" distT="19050" distL="19050" distR="19050">
            <wp:extent cx="976198" cy="223557"/>
            <wp:effectExtent b="0" l="0" r="0" t="0"/>
            <wp:docPr id="28"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976198" cy="223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populated with a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30"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the explicit numerical weight of that path).</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If the path does not exist, the coordinate is marked with a </w:t>
      </w:r>
      <w:r w:rsidDel="00000000" w:rsidR="00000000" w:rsidRPr="00000000">
        <w:rPr>
          <w:rFonts w:ascii="Google Sans" w:cs="Google Sans" w:eastAsia="Google Sans" w:hAnsi="Google Sans"/>
          <w:color w:val="1f1f1f"/>
        </w:rPr>
        <w:drawing>
          <wp:inline distB="19050" distT="19050" distL="19050" distR="19050">
            <wp:extent cx="80685" cy="201713"/>
            <wp:effectExtent b="0" l="0" r="0" t="0"/>
            <wp:docPr id="32"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80685" cy="201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defining property of this structure is that for any undirected graph, the resulting matrix is perfectly symmetric across its central diagonal axis.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Adjacency List Representation Abandons the grid entirely. Instead, it utilizes a singular one-dimensional array where the total size equals the number of vertices </w:t>
      </w:r>
      <w:r w:rsidDel="00000000" w:rsidR="00000000" w:rsidRPr="00000000">
        <w:rPr>
          <w:rFonts w:ascii="Google Sans" w:cs="Google Sans" w:eastAsia="Google Sans" w:hAnsi="Google Sans"/>
          <w:color w:val="1f1f1f"/>
        </w:rPr>
        <w:drawing>
          <wp:inline distB="19050" distT="19050" distL="19050" distR="19050">
            <wp:extent cx="148423" cy="222635"/>
            <wp:effectExtent b="0" l="0" r="0" t="0"/>
            <wp:docPr id="34"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148423" cy="222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Every single index within this array serves as the head of an independent linked list. This linked list actively chains together all the specific vertices that are directly adjacent neighbors to the parent index.</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Table: Adjacency Matrix versus Adjacency List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Adjacency Matrix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Adjacency List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Spatial Memory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Demands a severe </w:t>
            </w:r>
            <w:r w:rsidDel="00000000" w:rsidR="00000000" w:rsidRPr="00000000">
              <w:rPr>
                <w:rFonts w:ascii="Google Sans" w:cs="Google Sans" w:eastAsia="Google Sans" w:hAnsi="Google Sans"/>
                <w:color w:val="1f1f1f"/>
                <w:shd w:fill="auto" w:val="clear"/>
              </w:rPr>
              <w:drawing>
                <wp:inline distB="19050" distT="19050" distL="19050" distR="19050">
                  <wp:extent cx="511507" cy="222394"/>
                  <wp:effectExtent b="0" l="0" r="0" t="0"/>
                  <wp:docPr id="18"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memory footprint. It explicitly allocates memory for every single theoretical connection, regardless of whether that connection actually exists.</w:t>
            </w:r>
            <w:r w:rsidDel="00000000" w:rsidR="00000000" w:rsidRPr="00000000">
              <w:rPr>
                <w:rFonts w:ascii="Google Sans" w:cs="Google Sans" w:eastAsia="Google Sans" w:hAnsi="Google Sans"/>
                <w:color w:val="444746"/>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efficient </w:t>
            </w:r>
            <w:r w:rsidDel="00000000" w:rsidR="00000000" w:rsidRPr="00000000">
              <w:rPr>
                <w:rFonts w:ascii="Google Sans" w:cs="Google Sans" w:eastAsia="Google Sans" w:hAnsi="Google Sans"/>
                <w:color w:val="1f1f1f"/>
                <w:shd w:fill="auto" w:val="clear"/>
              </w:rPr>
              <w:drawing>
                <wp:inline distB="19050" distT="19050" distL="19050" distR="19050">
                  <wp:extent cx="708710" cy="208883"/>
                  <wp:effectExtent b="0" l="0" r="0" t="0"/>
                  <wp:docPr id="19"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708710" cy="2088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memory footprint. It dynamically allocates memory strictly for edges that possess a physical existence.</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 Lookup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Operates at blazing </w:t>
            </w:r>
            <w:r w:rsidDel="00000000" w:rsidR="00000000" w:rsidRPr="00000000">
              <w:rPr>
                <w:rFonts w:ascii="Google Sans" w:cs="Google Sans" w:eastAsia="Google Sans" w:hAnsi="Google Sans"/>
                <w:color w:val="1f1f1f"/>
                <w:shd w:fill="auto" w:val="clear"/>
              </w:rPr>
              <w:drawing>
                <wp:inline distB="19050" distT="19050" distL="19050" distR="19050">
                  <wp:extent cx="381578" cy="224458"/>
                  <wp:effectExtent b="0" l="0" r="0" t="0"/>
                  <wp:docPr id="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constant time. An algorithm can instantly check Matrix[u][v] to confirm connectivity.</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Operates at </w:t>
            </w:r>
            <w:r w:rsidDel="00000000" w:rsidR="00000000" w:rsidRPr="00000000">
              <w:rPr>
                <w:rFonts w:ascii="Google Sans" w:cs="Google Sans" w:eastAsia="Google Sans" w:hAnsi="Google Sans"/>
                <w:color w:val="1f1f1f"/>
                <w:shd w:fill="auto" w:val="clear"/>
              </w:rPr>
              <w:drawing>
                <wp:inline distB="19050" distT="19050" distL="19050" distR="19050">
                  <wp:extent cx="1075954" cy="207770"/>
                  <wp:effectExtent b="0" l="0" r="0" t="0"/>
                  <wp:docPr id="1"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1075954" cy="20777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time. The algorithm is forced to sequentially traverse the linked list to confirm connectivity.</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Graph Suitability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Dominates when mapping </w:t>
            </w:r>
            <w:r w:rsidDel="00000000" w:rsidR="00000000" w:rsidRPr="00000000">
              <w:rPr>
                <w:rFonts w:ascii="Google Sans" w:cs="Google Sans" w:eastAsia="Google Sans" w:hAnsi="Google Sans"/>
                <w:b w:val="1"/>
                <w:bCs w:val="1"/>
                <w:color w:val="1f1f1f"/>
                <w:shd w:fill="auto" w:val="clear"/>
                <w:rtl w:val="0"/>
              </w:rPr>
              <w:t xml:space="preserve">Dense Graphs</w:t>
            </w:r>
            <w:r w:rsidDel="00000000" w:rsidR="00000000" w:rsidRPr="00000000">
              <w:rPr>
                <w:rFonts w:ascii="Google Sans" w:cs="Google Sans" w:eastAsia="Google Sans" w:hAnsi="Google Sans"/>
                <w:color w:val="1f1f1f"/>
                <w:shd w:fill="auto" w:val="clear"/>
                <w:rtl w:val="0"/>
              </w:rPr>
              <w:t xml:space="preserve">, where nearly all nodes connect to all other nodes, justifying the massive memory grid.</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Dominates when mapping </w:t>
            </w:r>
            <w:r w:rsidDel="00000000" w:rsidR="00000000" w:rsidRPr="00000000">
              <w:rPr>
                <w:rFonts w:ascii="Google Sans" w:cs="Google Sans" w:eastAsia="Google Sans" w:hAnsi="Google Sans"/>
                <w:b w:val="1"/>
                <w:bCs w:val="1"/>
                <w:color w:val="1f1f1f"/>
                <w:shd w:fill="auto" w:val="clear"/>
                <w:rtl w:val="0"/>
              </w:rPr>
              <w:t xml:space="preserve">Sparse Graphs</w:t>
            </w:r>
            <w:r w:rsidDel="00000000" w:rsidR="00000000" w:rsidRPr="00000000">
              <w:rPr>
                <w:rFonts w:ascii="Google Sans" w:cs="Google Sans" w:eastAsia="Google Sans" w:hAnsi="Google Sans"/>
                <w:color w:val="1f1f1f"/>
                <w:shd w:fill="auto" w:val="clear"/>
                <w:rtl w:val="0"/>
              </w:rPr>
              <w:t xml:space="preserve">, where nodes possess relatively few connections, preventing catastrophic memory wastage.</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 Deletion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Instantaneous </w:t>
            </w:r>
            <w:r w:rsidDel="00000000" w:rsidR="00000000" w:rsidRPr="00000000">
              <w:rPr>
                <w:rFonts w:ascii="Google Sans" w:cs="Google Sans" w:eastAsia="Google Sans" w:hAnsi="Google Sans"/>
                <w:color w:val="1f1f1f"/>
                <w:shd w:fill="auto" w:val="clear"/>
              </w:rPr>
              <w:drawing>
                <wp:inline distB="19050" distT="19050" distL="19050" distR="19050">
                  <wp:extent cx="381578" cy="224458"/>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execution simply by overwriting the target coordinate back to </w:t>
            </w:r>
            <w:r w:rsidDel="00000000" w:rsidR="00000000" w:rsidRPr="00000000">
              <w:rPr>
                <w:rFonts w:ascii="Google Sans" w:cs="Google Sans" w:eastAsia="Google Sans" w:hAnsi="Google Sans"/>
                <w:color w:val="1f1f1f"/>
                <w:shd w:fill="auto" w:val="clear"/>
              </w:rPr>
              <w:drawing>
                <wp:inline distB="19050" distT="19050" distL="19050" distR="19050">
                  <wp:extent cx="80685" cy="201713"/>
                  <wp:effectExtent b="0" l="0" r="0" t="0"/>
                  <wp:docPr id="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80685" cy="201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 </w:t>
            </w:r>
            <w:r w:rsidDel="00000000" w:rsidR="00000000" w:rsidRPr="00000000">
              <w:rPr>
                <w:rFonts w:ascii="Google Sans" w:cs="Google Sans" w:eastAsia="Google Sans" w:hAnsi="Google Sans"/>
                <w:color w:val="1f1f1f"/>
                <w:shd w:fill="auto" w:val="clear"/>
              </w:rPr>
              <w:drawing>
                <wp:inline distB="19050" distT="19050" distL="19050" distR="19050">
                  <wp:extent cx="1075954" cy="207770"/>
                  <wp:effectExtent b="0" l="0" r="0" t="0"/>
                  <wp:docPr id="7"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1075954" cy="20777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execution necessitating the physical traversal and unlinking of a node from the list.</w:t>
            </w:r>
            <w:r w:rsidDel="00000000" w:rsidR="00000000" w:rsidRPr="00000000">
              <w:rPr>
                <w:rFonts w:ascii="Google Sans" w:cs="Google Sans" w:eastAsia="Google Sans" w:hAnsi="Google Sans"/>
                <w:color w:val="444746"/>
                <w:sz w:val="24"/>
                <w:szCs w:val="24"/>
                <w:vertAlign w:val="superscript"/>
                <w:rtl w:val="0"/>
              </w:rPr>
              <w:t xml:space="preserve">67</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Traversals: Depth-First vs. Breadth-First Searches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Traversing a graph requires extreme caution. Because nodes can connect back to each other in infinite cycles, an algorithm must deploy a dedicated visited array (or boolean tracking flags) to record exactly which nodes have already been processed.</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Failing to check this array guarantees an inescapable, infinite loop.</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Depth-First Search (DFS) is an aggressive algorithmic approach that forces the pathfinder to plunge as profoundly deep into a singular, branching pathway as physically possible until it strikes a terminal dead end. Upon striking the dead end, the algorithm retreats backwards until it locates an unexplored alternative pathway.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operational engine driving DFS is a Stack architecture, commonly utilizing the system's implicit recursive call stack.</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step-by-step algorithm begins by violently pushing the starting vertex onto the stack. While the stack possesses elements, the algorithm pops the topmost vertex. The system immediately checks the visited array; if the vertex is unmarked, it marks it as visited, executes the required processing, and subsequently pushes all unvisited, adjacent neighbors of that vertex directly onto the stack to prime the next deep plunge.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Visually, this strategy mimics a human navigating a physical labyrinth—always turning left, hitting a wall, and backtracking step-by-step to the last known intersection.</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DFS is critically deployed for topological sorting and detecting cyclic loops within networks.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Breadth-First Search (BFS) utilizes a cautious, expansive strategy. It completely processes all immediate, direct neighbors of a vertex forming an initial perimeter before agreeing to move deeper into the network.</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operational engine driving BFS is a Queue architecture, rigidly enforcing FIFO principles.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step-by-step algorithm begins by enqueueing the root vertex and instantly marking it as visited. While the queue contains elements, the system dequeues the front vertex, processes it, and then iterates systematically through all of its unvisited neighbors. Every unvisited neighbor is instantly flagged as visited and pushed to the rear of the queue.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Visually, this algorithm operates exactly like the ripple effect of a heavy stone dropped into a still pond, expanding uniformly outward in concentric layers.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Because of this uniform expansion, BFS is the absolute optimal algorithm for identifying the shortest physical path between two points in an unweighted network.</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Perspectives: UNIT-V</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devastating omission students make during graph traversals is completely forgetting to implement the visited array logic during their pseudocode examinations. While trees inherently prevent cycles, graph structures thrive on them; neglecting the visited tracker immediately results in an infinite recursive loop or an apocalyptic queue memory overflow.</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Additionally, students universally assume the time complexity of a generic BFS or DFS is always </w:t>
      </w:r>
      <w:r w:rsidDel="00000000" w:rsidR="00000000" w:rsidRPr="00000000">
        <w:rPr>
          <w:rFonts w:ascii="Google Sans" w:cs="Google Sans" w:eastAsia="Google Sans" w:hAnsi="Google Sans"/>
          <w:color w:val="1f1f1f"/>
        </w:rPr>
        <w:drawing>
          <wp:inline distB="19050" distT="19050" distL="19050" distR="19050">
            <wp:extent cx="809740" cy="222864"/>
            <wp:effectExtent b="0" l="0" r="0" t="0"/>
            <wp:docPr id="9"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809740" cy="222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strictly true when navigating an Adjacency List, if the algorithm is forced to navigate a dense Adjacency Matrix, the complexity aggressively inflates to </w:t>
      </w:r>
      <w:r w:rsidDel="00000000" w:rsidR="00000000" w:rsidRPr="00000000">
        <w:rPr>
          <w:rFonts w:ascii="Google Sans" w:cs="Google Sans" w:eastAsia="Google Sans" w:hAnsi="Google Sans"/>
          <w:color w:val="1f1f1f"/>
        </w:rPr>
        <w:drawing>
          <wp:inline distB="19050" distT="19050" distL="19050" distR="19050">
            <wp:extent cx="511507" cy="222394"/>
            <wp:effectExtent b="0" l="0" r="0" t="0"/>
            <wp:docPr id="11"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11507" cy="222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system must exhaustively check every single numerical cell in the row to find neighbors.</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Examiners deploy a notorious trick question regarding traversal engines: "If an engineer takes a standard Breadth-First Search algorithm and simply replaces the FIFO Queue data structure with a LIFO Stack data structure, what happens?" The mandatory answer is that this modification instantly converts the expansive ripple-effect of the BFS into the deep-diving behavior of a Depth-First Search (DFS) algorithm.</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Another highly tested theoretical trap asks if BFS can successfully be used to calculate the shortest path on a heavily weighted map (like varying highway speeds). The answer is unequivocally no; BFS relies purely on the quantity of edges crossed. To calculate distances influenced by edge weights, the engineer must deploy specialized routines like Dijkstra’s Algorithm.</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frequently encountered questions in graph theory examinations require the student to execute a manual step-by-step trace of a BFS and DFS run across a provided graph diagram, outputting the exact sequence of visited nodes, alongside direct comparisons regarding the memory inefficiencies of Adjacency Matrices versus Lists.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1f1f1f"/>
          <w:rtl w:val="0"/>
        </w:rPr>
        <w:t xml:space="preserve">To summarize Unit V rapidly: Graphs eradicate the rigid parent-child laws of trees to map complex, cyclical realities.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Matrices dominate dense graph mapping via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lookup speeds but waste massive memory, whereas lists optimize sparse graphs using dynamic tracking.</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DFS algorithms lean on LIFO Stacks to plunge deep into networks, enabling powerful cycle detection.</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BFS algorithms deploy FIFO Queues to fan out widely and evenly, making them perfectly suited to identify the absolute shortest routes in unweighted topography.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In all scenarios, deploying a visited tracking array is biologically crucial to preventing system-destroying infinite loops.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45.png"/><Relationship Id="rId41" Type="http://schemas.openxmlformats.org/officeDocument/2006/relationships/image" Target="media/image47.png"/><Relationship Id="rId44" Type="http://schemas.openxmlformats.org/officeDocument/2006/relationships/image" Target="media/image53.png"/><Relationship Id="rId43" Type="http://schemas.openxmlformats.org/officeDocument/2006/relationships/image" Target="media/image48.png"/><Relationship Id="rId46" Type="http://schemas.openxmlformats.org/officeDocument/2006/relationships/image" Target="media/image52.png"/><Relationship Id="rId45"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31.png"/><Relationship Id="rId47" Type="http://schemas.openxmlformats.org/officeDocument/2006/relationships/image" Target="media/image24.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38.png"/><Relationship Id="rId8" Type="http://schemas.openxmlformats.org/officeDocument/2006/relationships/image" Target="media/image32.png"/><Relationship Id="rId31" Type="http://schemas.openxmlformats.org/officeDocument/2006/relationships/image" Target="media/image28.png"/><Relationship Id="rId30" Type="http://schemas.openxmlformats.org/officeDocument/2006/relationships/image" Target="media/image20.png"/><Relationship Id="rId33" Type="http://schemas.openxmlformats.org/officeDocument/2006/relationships/image" Target="media/image10.png"/><Relationship Id="rId32" Type="http://schemas.openxmlformats.org/officeDocument/2006/relationships/image" Target="media/image22.png"/><Relationship Id="rId35" Type="http://schemas.openxmlformats.org/officeDocument/2006/relationships/image" Target="media/image15.png"/><Relationship Id="rId34" Type="http://schemas.openxmlformats.org/officeDocument/2006/relationships/image" Target="media/image11.png"/><Relationship Id="rId37" Type="http://schemas.openxmlformats.org/officeDocument/2006/relationships/image" Target="media/image27.png"/><Relationship Id="rId36" Type="http://schemas.openxmlformats.org/officeDocument/2006/relationships/image" Target="media/image26.png"/><Relationship Id="rId39" Type="http://schemas.openxmlformats.org/officeDocument/2006/relationships/image" Target="media/image55.png"/><Relationship Id="rId38" Type="http://schemas.openxmlformats.org/officeDocument/2006/relationships/image" Target="media/image4.png"/><Relationship Id="rId62" Type="http://schemas.openxmlformats.org/officeDocument/2006/relationships/image" Target="media/image2.png"/><Relationship Id="rId61" Type="http://schemas.openxmlformats.org/officeDocument/2006/relationships/image" Target="media/image7.png"/><Relationship Id="rId20" Type="http://schemas.openxmlformats.org/officeDocument/2006/relationships/image" Target="media/image13.png"/><Relationship Id="rId22" Type="http://schemas.openxmlformats.org/officeDocument/2006/relationships/image" Target="media/image19.png"/><Relationship Id="rId21" Type="http://schemas.openxmlformats.org/officeDocument/2006/relationships/image" Target="media/image30.png"/><Relationship Id="rId24" Type="http://schemas.openxmlformats.org/officeDocument/2006/relationships/image" Target="media/image34.png"/><Relationship Id="rId23" Type="http://schemas.openxmlformats.org/officeDocument/2006/relationships/image" Target="media/image50.png"/><Relationship Id="rId60" Type="http://schemas.openxmlformats.org/officeDocument/2006/relationships/image" Target="media/image9.png"/><Relationship Id="rId26" Type="http://schemas.openxmlformats.org/officeDocument/2006/relationships/image" Target="media/image14.png"/><Relationship Id="rId25" Type="http://schemas.openxmlformats.org/officeDocument/2006/relationships/image" Target="media/image37.png"/><Relationship Id="rId28" Type="http://schemas.openxmlformats.org/officeDocument/2006/relationships/image" Target="media/image5.png"/><Relationship Id="rId27" Type="http://schemas.openxmlformats.org/officeDocument/2006/relationships/image" Target="media/image6.png"/><Relationship Id="rId29" Type="http://schemas.openxmlformats.org/officeDocument/2006/relationships/image" Target="media/image8.png"/><Relationship Id="rId51" Type="http://schemas.openxmlformats.org/officeDocument/2006/relationships/image" Target="media/image36.png"/><Relationship Id="rId50" Type="http://schemas.openxmlformats.org/officeDocument/2006/relationships/image" Target="media/image23.png"/><Relationship Id="rId53" Type="http://schemas.openxmlformats.org/officeDocument/2006/relationships/image" Target="media/image25.png"/><Relationship Id="rId52" Type="http://schemas.openxmlformats.org/officeDocument/2006/relationships/image" Target="media/image35.png"/><Relationship Id="rId11" Type="http://schemas.openxmlformats.org/officeDocument/2006/relationships/image" Target="media/image33.png"/><Relationship Id="rId55" Type="http://schemas.openxmlformats.org/officeDocument/2006/relationships/image" Target="media/image12.png"/><Relationship Id="rId10" Type="http://schemas.openxmlformats.org/officeDocument/2006/relationships/image" Target="media/image39.png"/><Relationship Id="rId54" Type="http://schemas.openxmlformats.org/officeDocument/2006/relationships/image" Target="media/image21.png"/><Relationship Id="rId13" Type="http://schemas.openxmlformats.org/officeDocument/2006/relationships/image" Target="media/image46.png"/><Relationship Id="rId57" Type="http://schemas.openxmlformats.org/officeDocument/2006/relationships/image" Target="media/image16.png"/><Relationship Id="rId12" Type="http://schemas.openxmlformats.org/officeDocument/2006/relationships/image" Target="media/image49.png"/><Relationship Id="rId56" Type="http://schemas.openxmlformats.org/officeDocument/2006/relationships/image" Target="media/image3.png"/><Relationship Id="rId15" Type="http://schemas.openxmlformats.org/officeDocument/2006/relationships/image" Target="media/image42.png"/><Relationship Id="rId59" Type="http://schemas.openxmlformats.org/officeDocument/2006/relationships/image" Target="media/image17.png"/><Relationship Id="rId14" Type="http://schemas.openxmlformats.org/officeDocument/2006/relationships/image" Target="media/image57.png"/><Relationship Id="rId58" Type="http://schemas.openxmlformats.org/officeDocument/2006/relationships/image" Target="media/image18.png"/><Relationship Id="rId17" Type="http://schemas.openxmlformats.org/officeDocument/2006/relationships/image" Target="media/image51.png"/><Relationship Id="rId16" Type="http://schemas.openxmlformats.org/officeDocument/2006/relationships/image" Target="media/image41.png"/><Relationship Id="rId19" Type="http://schemas.openxmlformats.org/officeDocument/2006/relationships/image" Target="media/image1.png"/><Relationship Id="rId1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