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BF06F" w14:textId="77777777" w:rsidR="00C92D82" w:rsidRDefault="003A5014">
      <w:pPr>
        <w:pStyle w:val="Title"/>
        <w:rPr>
          <w:rFonts w:ascii="TimesNewRomanPS-BoldMT" w:eastAsiaTheme="minorHAnsi" w:hAnsi="TimesNewRomanPS-BoldMT" w:cs="TimesNewRomanPS-BoldMT"/>
          <w:b/>
          <w:bCs/>
          <w:kern w:val="0"/>
          <w:sz w:val="40"/>
          <w:szCs w:val="40"/>
          <w:lang w:val="en-IN" w:eastAsia="en-US"/>
        </w:rPr>
      </w:pPr>
      <w:r>
        <w:rPr>
          <w:rFonts w:ascii="TimesNewRomanPS-BoldMT" w:eastAsiaTheme="minorHAnsi" w:hAnsi="TimesNewRomanPS-BoldMT" w:cs="TimesNewRomanPS-BoldMT"/>
          <w:b/>
          <w:bCs/>
          <w:kern w:val="0"/>
          <w:sz w:val="40"/>
          <w:szCs w:val="40"/>
          <w:lang w:val="en-IN" w:eastAsia="en-US"/>
        </w:rPr>
        <w:t>Computational Social Intelligence COMPSCI4080</w:t>
      </w:r>
      <w:r>
        <w:rPr>
          <w:rFonts w:ascii="TimesNewRomanPS-BoldMT" w:eastAsiaTheme="minorHAnsi" w:hAnsi="TimesNewRomanPS-BoldMT" w:cs="TimesNewRomanPS-BoldMT"/>
          <w:b/>
          <w:bCs/>
          <w:kern w:val="0"/>
          <w:sz w:val="40"/>
          <w:szCs w:val="40"/>
          <w:lang w:val="en-IN" w:eastAsia="en-US"/>
        </w:rPr>
        <w:br/>
        <w:t>Assessed Exercise Part-I</w:t>
      </w:r>
      <w:r w:rsidR="00E5699A">
        <w:rPr>
          <w:rFonts w:ascii="TimesNewRomanPS-BoldMT" w:eastAsiaTheme="minorHAnsi" w:hAnsi="TimesNewRomanPS-BoldMT" w:cs="TimesNewRomanPS-BoldMT"/>
          <w:b/>
          <w:bCs/>
          <w:kern w:val="0"/>
          <w:sz w:val="40"/>
          <w:szCs w:val="40"/>
          <w:lang w:val="en-IN" w:eastAsia="en-US"/>
        </w:rPr>
        <w:t>I</w:t>
      </w:r>
      <w:r>
        <w:rPr>
          <w:rFonts w:ascii="TimesNewRomanPS-BoldMT" w:eastAsiaTheme="minorHAnsi" w:hAnsi="TimesNewRomanPS-BoldMT" w:cs="TimesNewRomanPS-BoldMT"/>
          <w:b/>
          <w:bCs/>
          <w:kern w:val="0"/>
          <w:sz w:val="40"/>
          <w:szCs w:val="40"/>
          <w:lang w:val="en-IN" w:eastAsia="en-US"/>
        </w:rPr>
        <w:t xml:space="preserve"> Report</w:t>
      </w:r>
      <w:r>
        <w:rPr>
          <w:rFonts w:ascii="TimesNewRomanPS-BoldMT" w:eastAsiaTheme="minorHAnsi" w:hAnsi="TimesNewRomanPS-BoldMT" w:cs="TimesNewRomanPS-BoldMT"/>
          <w:b/>
          <w:bCs/>
          <w:kern w:val="0"/>
          <w:sz w:val="40"/>
          <w:szCs w:val="40"/>
          <w:lang w:val="en-IN" w:eastAsia="en-US"/>
        </w:rPr>
        <w:br/>
      </w:r>
    </w:p>
    <w:p w14:paraId="34FCC04D" w14:textId="77777777" w:rsidR="00C92D82" w:rsidRDefault="00C92D82">
      <w:pPr>
        <w:pStyle w:val="Title"/>
        <w:rPr>
          <w:rFonts w:ascii="TimesNewRomanPS-BoldMT" w:eastAsiaTheme="minorHAnsi" w:hAnsi="TimesNewRomanPS-BoldMT" w:cs="TimesNewRomanPS-BoldMT"/>
          <w:b/>
          <w:bCs/>
          <w:kern w:val="0"/>
          <w:sz w:val="40"/>
          <w:szCs w:val="40"/>
          <w:lang w:val="en-IN" w:eastAsia="en-US"/>
        </w:rPr>
      </w:pPr>
    </w:p>
    <w:p w14:paraId="095E7663" w14:textId="0973A7E5" w:rsidR="00E81978" w:rsidRPr="00945F6E" w:rsidRDefault="0036728C">
      <w:pPr>
        <w:pStyle w:val="Title"/>
        <w:rPr>
          <w:sz w:val="28"/>
          <w:szCs w:val="28"/>
        </w:rPr>
      </w:pPr>
      <w:r>
        <w:rPr>
          <w:rFonts w:ascii="TimesNewRomanPS-BoldMT" w:eastAsiaTheme="minorHAnsi" w:hAnsi="TimesNewRomanPS-BoldMT" w:cs="TimesNewRomanPS-BoldMT"/>
          <w:b/>
          <w:bCs/>
          <w:kern w:val="0"/>
          <w:sz w:val="40"/>
          <w:szCs w:val="40"/>
          <w:lang w:val="en-IN" w:eastAsia="en-US"/>
        </w:rPr>
        <w:br/>
      </w:r>
      <w:r>
        <w:rPr>
          <w:rFonts w:ascii="TimesNewRomanPS-BoldMT" w:eastAsiaTheme="minorHAnsi" w:hAnsi="TimesNewRomanPS-BoldMT" w:cs="TimesNewRomanPS-BoldMT"/>
          <w:b/>
          <w:bCs/>
          <w:kern w:val="0"/>
          <w:sz w:val="40"/>
          <w:szCs w:val="40"/>
          <w:lang w:val="en-IN" w:eastAsia="en-US"/>
        </w:rPr>
        <w:br/>
      </w:r>
      <w:r>
        <w:rPr>
          <w:rFonts w:ascii="TimesNewRomanPS-BoldMT" w:eastAsiaTheme="minorHAnsi" w:hAnsi="TimesNewRomanPS-BoldMT" w:cs="TimesNewRomanPS-BoldMT"/>
          <w:b/>
          <w:bCs/>
          <w:kern w:val="0"/>
          <w:sz w:val="40"/>
          <w:szCs w:val="40"/>
          <w:lang w:val="en-IN" w:eastAsia="en-US"/>
        </w:rPr>
        <w:br/>
      </w:r>
    </w:p>
    <w:p w14:paraId="07F075AE" w14:textId="6D3A1A6D" w:rsidR="00B823AA" w:rsidRPr="00945F6E" w:rsidRDefault="00945F6E" w:rsidP="00B823AA">
      <w:pPr>
        <w:pStyle w:val="Title2"/>
        <w:rPr>
          <w:sz w:val="28"/>
          <w:szCs w:val="28"/>
        </w:rPr>
      </w:pPr>
      <w:r w:rsidRPr="00945F6E">
        <w:rPr>
          <w:sz w:val="28"/>
          <w:szCs w:val="28"/>
        </w:rPr>
        <w:t>Sarthak Ahuja</w:t>
      </w:r>
    </w:p>
    <w:p w14:paraId="6914BD4F" w14:textId="7BA8E0A7" w:rsidR="00945F6E" w:rsidRPr="00945F6E" w:rsidRDefault="00945F6E" w:rsidP="00B823AA">
      <w:pPr>
        <w:pStyle w:val="Title2"/>
        <w:rPr>
          <w:sz w:val="28"/>
          <w:szCs w:val="28"/>
        </w:rPr>
      </w:pPr>
      <w:r w:rsidRPr="00945F6E">
        <w:rPr>
          <w:sz w:val="28"/>
          <w:szCs w:val="28"/>
        </w:rPr>
        <w:t>2707209A</w:t>
      </w:r>
    </w:p>
    <w:p w14:paraId="18BF7004" w14:textId="4545EA0A" w:rsidR="00945F6E" w:rsidRPr="00945F6E" w:rsidRDefault="00945F6E" w:rsidP="00B823AA">
      <w:pPr>
        <w:pStyle w:val="Title2"/>
        <w:rPr>
          <w:sz w:val="28"/>
          <w:szCs w:val="28"/>
        </w:rPr>
      </w:pPr>
      <w:r w:rsidRPr="00945F6E">
        <w:rPr>
          <w:sz w:val="28"/>
          <w:szCs w:val="28"/>
        </w:rPr>
        <w:t>University of Glasgow</w:t>
      </w:r>
    </w:p>
    <w:p w14:paraId="26305315" w14:textId="30DD60BB" w:rsidR="00945F6E" w:rsidRPr="00945F6E" w:rsidRDefault="00945F6E" w:rsidP="00B823AA">
      <w:pPr>
        <w:pStyle w:val="Title2"/>
        <w:rPr>
          <w:sz w:val="28"/>
          <w:szCs w:val="28"/>
        </w:rPr>
      </w:pPr>
      <w:r w:rsidRPr="00945F6E">
        <w:rPr>
          <w:sz w:val="28"/>
          <w:szCs w:val="28"/>
        </w:rPr>
        <w:t>MSc Robotics and Artificial Intelligence</w:t>
      </w:r>
    </w:p>
    <w:p w14:paraId="2EDF5327" w14:textId="461302E4" w:rsidR="00E81978" w:rsidRDefault="00E81978" w:rsidP="00B823AA">
      <w:pPr>
        <w:pStyle w:val="Title2"/>
      </w:pPr>
    </w:p>
    <w:p w14:paraId="4E64B16B" w14:textId="27FF4093" w:rsidR="00CC3A88" w:rsidRDefault="00CC3A88" w:rsidP="00B11A03">
      <w:pPr>
        <w:ind w:firstLine="0"/>
        <w:rPr>
          <w:sz w:val="23"/>
          <w:szCs w:val="23"/>
        </w:rPr>
      </w:pPr>
    </w:p>
    <w:p w14:paraId="313CAFD4" w14:textId="00321C48" w:rsidR="00CC3A88" w:rsidRPr="00CC3A88" w:rsidRDefault="00CC3A88" w:rsidP="00CC3A88">
      <w:pPr>
        <w:ind w:firstLine="0"/>
        <w:jc w:val="center"/>
        <w:rPr>
          <w:b/>
          <w:bCs/>
          <w:sz w:val="36"/>
          <w:szCs w:val="36"/>
        </w:rPr>
      </w:pPr>
      <w:r w:rsidRPr="00CC3A88">
        <w:rPr>
          <w:b/>
          <w:bCs/>
          <w:sz w:val="36"/>
          <w:szCs w:val="36"/>
        </w:rPr>
        <w:lastRenderedPageBreak/>
        <w:t>Introduction - F</w:t>
      </w:r>
      <w:r w:rsidRPr="00CC3A88">
        <w:rPr>
          <w:b/>
          <w:bCs/>
          <w:sz w:val="36"/>
          <w:szCs w:val="36"/>
        </w:rPr>
        <w:t>acial expression analysis</w:t>
      </w:r>
    </w:p>
    <w:p w14:paraId="79716C7E" w14:textId="77777777" w:rsidR="00CC3A88" w:rsidRDefault="00CC3A88" w:rsidP="00CC3A88">
      <w:pPr>
        <w:autoSpaceDE w:val="0"/>
        <w:autoSpaceDN w:val="0"/>
        <w:adjustRightInd w:val="0"/>
        <w:spacing w:line="240" w:lineRule="auto"/>
        <w:ind w:firstLine="0"/>
        <w:rPr>
          <w:rFonts w:ascii="ArialMT" w:cs="ArialMT"/>
          <w:kern w:val="0"/>
          <w:sz w:val="22"/>
          <w:szCs w:val="22"/>
          <w:lang w:val="en-IN"/>
        </w:rPr>
      </w:pPr>
      <w:r>
        <w:rPr>
          <w:rFonts w:ascii="ArialMT" w:cs="ArialMT"/>
          <w:kern w:val="0"/>
          <w:sz w:val="22"/>
          <w:szCs w:val="22"/>
          <w:lang w:val="en-IN"/>
        </w:rPr>
        <w:t>Facial expression analysis can be a difficult task, as it is hard to describe facial behaviour as</w:t>
      </w:r>
    </w:p>
    <w:p w14:paraId="0F5C15D0" w14:textId="77777777" w:rsidR="00CC3A88" w:rsidRDefault="00CC3A88" w:rsidP="00CC3A88">
      <w:pPr>
        <w:autoSpaceDE w:val="0"/>
        <w:autoSpaceDN w:val="0"/>
        <w:adjustRightInd w:val="0"/>
        <w:spacing w:line="240" w:lineRule="auto"/>
        <w:ind w:firstLine="0"/>
        <w:rPr>
          <w:rFonts w:ascii="ArialMT" w:cs="ArialMT"/>
          <w:kern w:val="0"/>
          <w:sz w:val="22"/>
          <w:szCs w:val="22"/>
          <w:lang w:val="en-IN"/>
        </w:rPr>
      </w:pPr>
      <w:r>
        <w:rPr>
          <w:rFonts w:ascii="ArialMT" w:cs="ArialMT"/>
          <w:kern w:val="0"/>
          <w:sz w:val="22"/>
          <w:szCs w:val="22"/>
          <w:lang w:val="en-IN"/>
        </w:rPr>
        <w:t>interpreted by human observation in a way that can be used in the context of machine</w:t>
      </w:r>
    </w:p>
    <w:p w14:paraId="5ABD7FBD" w14:textId="42C6FC5D" w:rsidR="00CC3A88" w:rsidRDefault="00CC3A88" w:rsidP="00CC3A88">
      <w:pPr>
        <w:autoSpaceDE w:val="0"/>
        <w:autoSpaceDN w:val="0"/>
        <w:adjustRightInd w:val="0"/>
        <w:spacing w:line="240" w:lineRule="auto"/>
        <w:ind w:firstLine="0"/>
        <w:rPr>
          <w:rFonts w:ascii="ArialMT" w:cs="ArialMT"/>
          <w:kern w:val="0"/>
          <w:sz w:val="22"/>
          <w:szCs w:val="22"/>
          <w:lang w:val="en-IN"/>
        </w:rPr>
      </w:pPr>
      <w:r>
        <w:rPr>
          <w:rFonts w:ascii="ArialMT" w:cs="ArialMT"/>
          <w:kern w:val="0"/>
          <w:sz w:val="22"/>
          <w:szCs w:val="22"/>
          <w:lang w:val="en-IN"/>
        </w:rPr>
        <w:t>learning.</w:t>
      </w:r>
    </w:p>
    <w:p w14:paraId="66CC65A8" w14:textId="77777777" w:rsidR="00522959" w:rsidRDefault="00522959" w:rsidP="00CC3A88">
      <w:pPr>
        <w:autoSpaceDE w:val="0"/>
        <w:autoSpaceDN w:val="0"/>
        <w:adjustRightInd w:val="0"/>
        <w:spacing w:line="240" w:lineRule="auto"/>
        <w:ind w:firstLine="0"/>
        <w:rPr>
          <w:rFonts w:ascii="ArialMT" w:cs="ArialMT"/>
          <w:kern w:val="0"/>
          <w:sz w:val="22"/>
          <w:szCs w:val="22"/>
          <w:lang w:val="en-IN"/>
        </w:rPr>
      </w:pPr>
    </w:p>
    <w:p w14:paraId="32DA51D3" w14:textId="77777777" w:rsidR="00CC3A88" w:rsidRDefault="00CC3A88" w:rsidP="00CC3A88">
      <w:pPr>
        <w:autoSpaceDE w:val="0"/>
        <w:autoSpaceDN w:val="0"/>
        <w:adjustRightInd w:val="0"/>
        <w:spacing w:line="240" w:lineRule="auto"/>
        <w:ind w:firstLine="0"/>
        <w:rPr>
          <w:rFonts w:ascii="ArialMT" w:cs="ArialMT"/>
          <w:kern w:val="0"/>
          <w:sz w:val="22"/>
          <w:szCs w:val="22"/>
          <w:lang w:val="en-IN"/>
        </w:rPr>
      </w:pPr>
      <w:r>
        <w:rPr>
          <w:rFonts w:ascii="ArialMT" w:cs="ArialMT"/>
          <w:kern w:val="0"/>
          <w:sz w:val="22"/>
          <w:szCs w:val="22"/>
          <w:lang w:val="en-IN"/>
        </w:rPr>
        <w:t>A way to solve this issue is to employ the facial movement measurement techniques created</w:t>
      </w:r>
    </w:p>
    <w:p w14:paraId="7C81CF29" w14:textId="77777777" w:rsidR="00CC3A88" w:rsidRDefault="00CC3A88" w:rsidP="00CC3A88">
      <w:pPr>
        <w:autoSpaceDE w:val="0"/>
        <w:autoSpaceDN w:val="0"/>
        <w:adjustRightInd w:val="0"/>
        <w:spacing w:line="240" w:lineRule="auto"/>
        <w:ind w:firstLine="0"/>
        <w:rPr>
          <w:rFonts w:ascii="ArialMT" w:cs="ArialMT"/>
          <w:kern w:val="0"/>
          <w:sz w:val="22"/>
          <w:szCs w:val="22"/>
          <w:lang w:val="en-IN"/>
        </w:rPr>
      </w:pPr>
      <w:r>
        <w:rPr>
          <w:rFonts w:ascii="ArialMT" w:cs="ArialMT"/>
          <w:kern w:val="0"/>
          <w:sz w:val="22"/>
          <w:szCs w:val="22"/>
          <w:lang w:val="en-IN"/>
        </w:rPr>
        <w:t xml:space="preserve">by Ekman and Friesen, grouped under the name of the </w:t>
      </w:r>
      <w:r>
        <w:rPr>
          <w:rFonts w:ascii="ArialMT" w:cs="ArialMT" w:hint="cs"/>
          <w:kern w:val="0"/>
          <w:sz w:val="22"/>
          <w:szCs w:val="22"/>
          <w:lang w:val="en-IN"/>
        </w:rPr>
        <w:t>“</w:t>
      </w:r>
      <w:r>
        <w:rPr>
          <w:rFonts w:ascii="ArialMT" w:cs="ArialMT"/>
          <w:kern w:val="0"/>
          <w:sz w:val="22"/>
          <w:szCs w:val="22"/>
          <w:lang w:val="en-IN"/>
        </w:rPr>
        <w:t>Facial Action Code</w:t>
      </w:r>
      <w:r>
        <w:rPr>
          <w:rFonts w:ascii="ArialMT" w:cs="ArialMT" w:hint="cs"/>
          <w:kern w:val="0"/>
          <w:sz w:val="22"/>
          <w:szCs w:val="22"/>
          <w:lang w:val="en-IN"/>
        </w:rPr>
        <w:t>”</w:t>
      </w:r>
      <w:r>
        <w:rPr>
          <w:rFonts w:ascii="ArialMT" w:cs="ArialMT"/>
          <w:kern w:val="0"/>
          <w:sz w:val="22"/>
          <w:szCs w:val="22"/>
          <w:lang w:val="en-IN"/>
        </w:rPr>
        <w:t>. This method</w:t>
      </w:r>
    </w:p>
    <w:p w14:paraId="1AF54AFD" w14:textId="77777777" w:rsidR="00CC3A88" w:rsidRDefault="00CC3A88" w:rsidP="00CC3A88">
      <w:pPr>
        <w:autoSpaceDE w:val="0"/>
        <w:autoSpaceDN w:val="0"/>
        <w:adjustRightInd w:val="0"/>
        <w:spacing w:line="240" w:lineRule="auto"/>
        <w:ind w:firstLine="0"/>
        <w:rPr>
          <w:rFonts w:ascii="ArialMT" w:cs="ArialMT"/>
          <w:kern w:val="0"/>
          <w:sz w:val="22"/>
          <w:szCs w:val="22"/>
          <w:lang w:val="en-IN"/>
        </w:rPr>
      </w:pPr>
      <w:r>
        <w:rPr>
          <w:rFonts w:ascii="ArialMT" w:cs="ArialMT"/>
          <w:kern w:val="0"/>
          <w:sz w:val="22"/>
          <w:szCs w:val="22"/>
          <w:lang w:val="en-IN"/>
        </w:rPr>
        <w:t xml:space="preserve">maps visible facial movements made by specific muscular actions to </w:t>
      </w:r>
      <w:r>
        <w:rPr>
          <w:rFonts w:ascii="ArialMT" w:cs="ArialMT" w:hint="cs"/>
          <w:kern w:val="0"/>
          <w:sz w:val="22"/>
          <w:szCs w:val="22"/>
          <w:lang w:val="en-IN"/>
        </w:rPr>
        <w:t>“</w:t>
      </w:r>
      <w:r>
        <w:rPr>
          <w:rFonts w:ascii="ArialMT" w:cs="ArialMT"/>
          <w:kern w:val="0"/>
          <w:sz w:val="22"/>
          <w:szCs w:val="22"/>
          <w:lang w:val="en-IN"/>
        </w:rPr>
        <w:t>Action Units</w:t>
      </w:r>
      <w:r>
        <w:rPr>
          <w:rFonts w:ascii="ArialMT" w:cs="ArialMT" w:hint="cs"/>
          <w:kern w:val="0"/>
          <w:sz w:val="22"/>
          <w:szCs w:val="22"/>
          <w:lang w:val="en-IN"/>
        </w:rPr>
        <w:t>”</w:t>
      </w:r>
      <w:r>
        <w:rPr>
          <w:rFonts w:ascii="ArialMT" w:cs="ArialMT"/>
          <w:kern w:val="0"/>
          <w:sz w:val="22"/>
          <w:szCs w:val="22"/>
          <w:lang w:val="en-IN"/>
        </w:rPr>
        <w:t>, with a</w:t>
      </w:r>
    </w:p>
    <w:p w14:paraId="4F4A7F63" w14:textId="77777777" w:rsidR="00CC3A88" w:rsidRDefault="00CC3A88" w:rsidP="00CC3A88">
      <w:pPr>
        <w:autoSpaceDE w:val="0"/>
        <w:autoSpaceDN w:val="0"/>
        <w:adjustRightInd w:val="0"/>
        <w:spacing w:line="240" w:lineRule="auto"/>
        <w:ind w:firstLine="0"/>
        <w:rPr>
          <w:rFonts w:ascii="ArialMT" w:cs="ArialMT"/>
          <w:kern w:val="0"/>
          <w:sz w:val="22"/>
          <w:szCs w:val="22"/>
          <w:lang w:val="en-IN"/>
        </w:rPr>
      </w:pPr>
      <w:r>
        <w:rPr>
          <w:rFonts w:ascii="ArialMT" w:cs="ArialMT"/>
          <w:kern w:val="0"/>
          <w:sz w:val="22"/>
          <w:szCs w:val="22"/>
          <w:lang w:val="en-IN"/>
        </w:rPr>
        <w:t>value representing the degree to which that AU is being used in the current expression. This</w:t>
      </w:r>
    </w:p>
    <w:p w14:paraId="7805CAA2" w14:textId="77777777" w:rsidR="00CC3A88" w:rsidRDefault="00CC3A88" w:rsidP="00CC3A88">
      <w:pPr>
        <w:autoSpaceDE w:val="0"/>
        <w:autoSpaceDN w:val="0"/>
        <w:adjustRightInd w:val="0"/>
        <w:spacing w:line="240" w:lineRule="auto"/>
        <w:ind w:firstLine="0"/>
        <w:rPr>
          <w:rFonts w:ascii="ArialMT" w:cs="ArialMT"/>
          <w:kern w:val="0"/>
          <w:sz w:val="22"/>
          <w:szCs w:val="22"/>
          <w:lang w:val="en-IN"/>
        </w:rPr>
      </w:pPr>
      <w:r>
        <w:rPr>
          <w:rFonts w:ascii="ArialMT" w:cs="ArialMT"/>
          <w:kern w:val="0"/>
          <w:sz w:val="22"/>
          <w:szCs w:val="22"/>
          <w:lang w:val="en-IN"/>
        </w:rPr>
        <w:t>allows us to record facial expressions as feature vectors, where the features are values</w:t>
      </w:r>
    </w:p>
    <w:p w14:paraId="113BA89C" w14:textId="49D35D7A" w:rsidR="00CC3A88" w:rsidRDefault="00CC3A88" w:rsidP="00CC3A88">
      <w:pPr>
        <w:autoSpaceDE w:val="0"/>
        <w:autoSpaceDN w:val="0"/>
        <w:adjustRightInd w:val="0"/>
        <w:spacing w:line="240" w:lineRule="auto"/>
        <w:ind w:firstLine="0"/>
        <w:rPr>
          <w:rFonts w:ascii="ArialMT" w:cs="ArialMT"/>
          <w:kern w:val="0"/>
          <w:sz w:val="22"/>
          <w:szCs w:val="22"/>
          <w:lang w:val="en-IN"/>
        </w:rPr>
      </w:pPr>
      <w:r>
        <w:rPr>
          <w:rFonts w:ascii="ArialMT" w:cs="ArialMT"/>
          <w:kern w:val="0"/>
          <w:sz w:val="22"/>
          <w:szCs w:val="22"/>
          <w:lang w:val="en-IN"/>
        </w:rPr>
        <w:t xml:space="preserve">corresponding to each of the </w:t>
      </w:r>
      <w:proofErr w:type="spellStart"/>
      <w:r>
        <w:rPr>
          <w:rFonts w:ascii="ArialMT" w:cs="ArialMT"/>
          <w:kern w:val="0"/>
          <w:sz w:val="22"/>
          <w:szCs w:val="22"/>
          <w:lang w:val="en-IN"/>
        </w:rPr>
        <w:t>AUs.</w:t>
      </w:r>
      <w:proofErr w:type="spellEnd"/>
    </w:p>
    <w:p w14:paraId="4CB5EBFC" w14:textId="7A2AF424" w:rsidR="00CC3A88" w:rsidRDefault="00CC3A88" w:rsidP="00CC3A88">
      <w:pPr>
        <w:autoSpaceDE w:val="0"/>
        <w:autoSpaceDN w:val="0"/>
        <w:adjustRightInd w:val="0"/>
        <w:spacing w:line="240" w:lineRule="auto"/>
        <w:ind w:firstLine="0"/>
        <w:rPr>
          <w:rFonts w:ascii="ArialMT" w:cs="ArialMT"/>
          <w:kern w:val="0"/>
          <w:sz w:val="22"/>
          <w:szCs w:val="22"/>
          <w:lang w:val="en-IN"/>
        </w:rPr>
      </w:pPr>
    </w:p>
    <w:p w14:paraId="5CE501DC" w14:textId="77777777" w:rsidR="00CC3A88" w:rsidRDefault="00CC3A88" w:rsidP="00CC3A88">
      <w:pPr>
        <w:autoSpaceDE w:val="0"/>
        <w:autoSpaceDN w:val="0"/>
        <w:adjustRightInd w:val="0"/>
        <w:spacing w:line="240" w:lineRule="auto"/>
        <w:ind w:firstLine="0"/>
        <w:rPr>
          <w:rFonts w:ascii="ArialMT" w:cs="ArialMT"/>
          <w:kern w:val="0"/>
          <w:sz w:val="22"/>
          <w:szCs w:val="22"/>
          <w:lang w:val="en-IN"/>
        </w:rPr>
      </w:pPr>
    </w:p>
    <w:p w14:paraId="33F08821" w14:textId="7B1FB389" w:rsidR="00CC3A88" w:rsidRDefault="00CC3A88" w:rsidP="00B11A03">
      <w:pPr>
        <w:ind w:firstLine="0"/>
        <w:rPr>
          <w:sz w:val="23"/>
          <w:szCs w:val="23"/>
        </w:rPr>
      </w:pPr>
      <w:r>
        <w:rPr>
          <w:sz w:val="23"/>
          <w:szCs w:val="23"/>
        </w:rPr>
        <w:br/>
      </w:r>
      <w:r>
        <w:rPr>
          <w:sz w:val="23"/>
          <w:szCs w:val="23"/>
        </w:rPr>
        <w:br/>
      </w:r>
      <w:r>
        <w:rPr>
          <w:sz w:val="23"/>
          <w:szCs w:val="23"/>
        </w:rPr>
        <w:br/>
      </w:r>
      <w:r>
        <w:rPr>
          <w:sz w:val="23"/>
          <w:szCs w:val="23"/>
        </w:rPr>
        <w:br/>
      </w:r>
      <w:r>
        <w:rPr>
          <w:sz w:val="23"/>
          <w:szCs w:val="23"/>
        </w:rPr>
        <w:br/>
      </w:r>
    </w:p>
    <w:p w14:paraId="0A37987E" w14:textId="11E1DEC9" w:rsidR="00CC3A88" w:rsidRDefault="00CC3A88" w:rsidP="00B11A03">
      <w:pPr>
        <w:ind w:firstLine="0"/>
        <w:rPr>
          <w:sz w:val="23"/>
          <w:szCs w:val="23"/>
        </w:rPr>
      </w:pPr>
    </w:p>
    <w:p w14:paraId="212C83A9" w14:textId="43C3BE8A" w:rsidR="00CC3A88" w:rsidRDefault="00CC3A88" w:rsidP="00B11A03">
      <w:pPr>
        <w:ind w:firstLine="0"/>
        <w:rPr>
          <w:sz w:val="23"/>
          <w:szCs w:val="23"/>
        </w:rPr>
      </w:pPr>
    </w:p>
    <w:p w14:paraId="47718D4C" w14:textId="6A467C4A" w:rsidR="00CC3A88" w:rsidRDefault="00CC3A88" w:rsidP="00B11A03">
      <w:pPr>
        <w:ind w:firstLine="0"/>
        <w:rPr>
          <w:sz w:val="23"/>
          <w:szCs w:val="23"/>
        </w:rPr>
      </w:pPr>
    </w:p>
    <w:p w14:paraId="2D1B215D" w14:textId="04DBB7A4" w:rsidR="00CC3A88" w:rsidRDefault="00CC3A88" w:rsidP="00B11A03">
      <w:pPr>
        <w:ind w:firstLine="0"/>
        <w:rPr>
          <w:sz w:val="23"/>
          <w:szCs w:val="23"/>
        </w:rPr>
      </w:pPr>
    </w:p>
    <w:p w14:paraId="7C20D3A9" w14:textId="1264E65F" w:rsidR="00CC3A88" w:rsidRDefault="00CC3A88" w:rsidP="00B11A03">
      <w:pPr>
        <w:ind w:firstLine="0"/>
        <w:rPr>
          <w:sz w:val="23"/>
          <w:szCs w:val="23"/>
        </w:rPr>
      </w:pPr>
    </w:p>
    <w:p w14:paraId="43E6743F" w14:textId="7B067564" w:rsidR="00CC3A88" w:rsidRDefault="00CC3A88" w:rsidP="00B11A03">
      <w:pPr>
        <w:ind w:firstLine="0"/>
        <w:rPr>
          <w:sz w:val="23"/>
          <w:szCs w:val="23"/>
        </w:rPr>
      </w:pPr>
    </w:p>
    <w:p w14:paraId="41D27BBB" w14:textId="42E19F42" w:rsidR="00CC3A88" w:rsidRDefault="00CC3A88" w:rsidP="00B11A03">
      <w:pPr>
        <w:ind w:firstLine="0"/>
        <w:rPr>
          <w:sz w:val="23"/>
          <w:szCs w:val="23"/>
        </w:rPr>
      </w:pPr>
    </w:p>
    <w:p w14:paraId="64A77726" w14:textId="0792D449" w:rsidR="00CC3A88" w:rsidRDefault="00CC3A88" w:rsidP="00B11A03">
      <w:pPr>
        <w:ind w:firstLine="0"/>
        <w:rPr>
          <w:sz w:val="23"/>
          <w:szCs w:val="23"/>
        </w:rPr>
      </w:pPr>
    </w:p>
    <w:p w14:paraId="26E6A214" w14:textId="78E49D86" w:rsidR="00CC3A88" w:rsidRDefault="00CC3A88" w:rsidP="00B11A03">
      <w:pPr>
        <w:ind w:firstLine="0"/>
        <w:rPr>
          <w:sz w:val="23"/>
          <w:szCs w:val="23"/>
        </w:rPr>
      </w:pPr>
    </w:p>
    <w:p w14:paraId="757C09B9" w14:textId="328DFBB7" w:rsidR="00CC3A88" w:rsidRDefault="00CC3A88" w:rsidP="00B11A03">
      <w:pPr>
        <w:ind w:firstLine="0"/>
        <w:rPr>
          <w:sz w:val="23"/>
          <w:szCs w:val="23"/>
        </w:rPr>
      </w:pPr>
    </w:p>
    <w:p w14:paraId="0BFE588D" w14:textId="77777777" w:rsidR="00CC3A88" w:rsidRDefault="00CC3A88" w:rsidP="00B11A03">
      <w:pPr>
        <w:ind w:firstLine="0"/>
        <w:rPr>
          <w:sz w:val="23"/>
          <w:szCs w:val="23"/>
        </w:rPr>
      </w:pPr>
    </w:p>
    <w:p w14:paraId="279A8CED" w14:textId="3D4F6130" w:rsidR="00CC3A88" w:rsidRPr="00CC3A88" w:rsidRDefault="00CC3A88" w:rsidP="00CC3A88">
      <w:pPr>
        <w:ind w:firstLine="0"/>
        <w:jc w:val="center"/>
        <w:rPr>
          <w:b/>
          <w:bCs/>
          <w:sz w:val="36"/>
          <w:szCs w:val="36"/>
        </w:rPr>
      </w:pPr>
      <w:r w:rsidRPr="00CC3A88">
        <w:rPr>
          <w:b/>
          <w:bCs/>
          <w:sz w:val="36"/>
          <w:szCs w:val="36"/>
        </w:rPr>
        <w:lastRenderedPageBreak/>
        <w:t>Gaussian Discriminant Functions</w:t>
      </w:r>
    </w:p>
    <w:p w14:paraId="672C2CC6" w14:textId="77777777" w:rsidR="00CC3A88" w:rsidRDefault="00CC3A88" w:rsidP="00CC3A88">
      <w:pPr>
        <w:autoSpaceDE w:val="0"/>
        <w:autoSpaceDN w:val="0"/>
        <w:adjustRightInd w:val="0"/>
        <w:spacing w:line="240" w:lineRule="auto"/>
        <w:ind w:firstLine="0"/>
        <w:rPr>
          <w:rFonts w:ascii="ArialMT" w:cs="ArialMT"/>
          <w:kern w:val="0"/>
          <w:sz w:val="22"/>
          <w:szCs w:val="22"/>
          <w:lang w:val="en-IN"/>
        </w:rPr>
      </w:pPr>
      <w:r>
        <w:rPr>
          <w:rFonts w:ascii="ArialMT" w:cs="ArialMT"/>
          <w:kern w:val="0"/>
          <w:sz w:val="22"/>
          <w:szCs w:val="22"/>
          <w:lang w:val="en-IN"/>
        </w:rPr>
        <w:t>In this task, a classifier was designed based on the concepts of Gaussian Discriminant</w:t>
      </w:r>
    </w:p>
    <w:p w14:paraId="24BE9447" w14:textId="4A64D11F" w:rsidR="00CC3A88" w:rsidRDefault="00CC3A88" w:rsidP="00CC3A88">
      <w:pPr>
        <w:autoSpaceDE w:val="0"/>
        <w:autoSpaceDN w:val="0"/>
        <w:adjustRightInd w:val="0"/>
        <w:spacing w:line="240" w:lineRule="auto"/>
        <w:ind w:firstLine="0"/>
        <w:rPr>
          <w:rFonts w:ascii="ArialMT" w:cs="ArialMT"/>
          <w:kern w:val="0"/>
          <w:sz w:val="22"/>
          <w:szCs w:val="22"/>
          <w:lang w:val="en-IN"/>
        </w:rPr>
      </w:pPr>
      <w:r>
        <w:rPr>
          <w:rFonts w:ascii="ArialMT" w:cs="ArialMT"/>
          <w:kern w:val="0"/>
          <w:sz w:val="22"/>
          <w:szCs w:val="22"/>
          <w:lang w:val="en-IN"/>
        </w:rPr>
        <w:t>Functions.</w:t>
      </w:r>
    </w:p>
    <w:p w14:paraId="18B76C1A" w14:textId="77777777" w:rsidR="00522959" w:rsidRDefault="00522959" w:rsidP="00CC3A88">
      <w:pPr>
        <w:autoSpaceDE w:val="0"/>
        <w:autoSpaceDN w:val="0"/>
        <w:adjustRightInd w:val="0"/>
        <w:spacing w:line="240" w:lineRule="auto"/>
        <w:ind w:firstLine="0"/>
        <w:rPr>
          <w:rFonts w:ascii="ArialMT" w:cs="ArialMT"/>
          <w:kern w:val="0"/>
          <w:sz w:val="22"/>
          <w:szCs w:val="22"/>
          <w:lang w:val="en-IN"/>
        </w:rPr>
      </w:pPr>
    </w:p>
    <w:p w14:paraId="3E4B344C" w14:textId="77777777" w:rsidR="00CC3A88" w:rsidRDefault="00CC3A88" w:rsidP="00CC3A88">
      <w:pPr>
        <w:autoSpaceDE w:val="0"/>
        <w:autoSpaceDN w:val="0"/>
        <w:adjustRightInd w:val="0"/>
        <w:spacing w:line="240" w:lineRule="auto"/>
        <w:ind w:firstLine="0"/>
        <w:rPr>
          <w:rFonts w:ascii="ArialMT" w:cs="ArialMT"/>
          <w:kern w:val="0"/>
          <w:sz w:val="22"/>
          <w:szCs w:val="22"/>
          <w:lang w:val="en-IN"/>
        </w:rPr>
      </w:pPr>
      <w:r>
        <w:rPr>
          <w:rFonts w:ascii="ArialMT" w:cs="ArialMT"/>
          <w:kern w:val="0"/>
          <w:sz w:val="22"/>
          <w:szCs w:val="22"/>
          <w:lang w:val="en-IN"/>
        </w:rPr>
        <w:t>This method utilises the following formula derived from Bayes rule for calculating the</w:t>
      </w:r>
    </w:p>
    <w:p w14:paraId="66220C8B" w14:textId="77777777" w:rsidR="00CC3A88" w:rsidRDefault="00CC3A88" w:rsidP="00CC3A88">
      <w:pPr>
        <w:autoSpaceDE w:val="0"/>
        <w:autoSpaceDN w:val="0"/>
        <w:adjustRightInd w:val="0"/>
        <w:spacing w:line="240" w:lineRule="auto"/>
        <w:ind w:firstLine="0"/>
        <w:rPr>
          <w:rFonts w:ascii="ArialMT" w:cs="ArialMT"/>
          <w:kern w:val="0"/>
          <w:sz w:val="22"/>
          <w:szCs w:val="22"/>
          <w:lang w:val="en-IN"/>
        </w:rPr>
      </w:pPr>
      <w:r>
        <w:rPr>
          <w:rFonts w:ascii="ArialMT" w:cs="ArialMT"/>
          <w:kern w:val="0"/>
          <w:sz w:val="22"/>
          <w:szCs w:val="22"/>
          <w:lang w:val="en-IN"/>
        </w:rPr>
        <w:t xml:space="preserve">likelihood of observing a particular value of a feature x </w:t>
      </w:r>
      <w:proofErr w:type="spellStart"/>
      <w:r>
        <w:rPr>
          <w:rFonts w:ascii="ArialMT" w:cs="ArialMT"/>
          <w:kern w:val="0"/>
          <w:sz w:val="13"/>
          <w:szCs w:val="13"/>
          <w:lang w:val="en-IN"/>
        </w:rPr>
        <w:t>i</w:t>
      </w:r>
      <w:proofErr w:type="spellEnd"/>
      <w:r>
        <w:rPr>
          <w:rFonts w:ascii="ArialMT" w:cs="ArialMT"/>
          <w:kern w:val="0"/>
          <w:sz w:val="13"/>
          <w:szCs w:val="13"/>
          <w:lang w:val="en-IN"/>
        </w:rPr>
        <w:t xml:space="preserve"> </w:t>
      </w:r>
      <w:r>
        <w:rPr>
          <w:rFonts w:ascii="ArialMT" w:cs="ArialMT"/>
          <w:kern w:val="0"/>
          <w:sz w:val="22"/>
          <w:szCs w:val="22"/>
          <w:lang w:val="en-IN"/>
        </w:rPr>
        <w:t xml:space="preserve">when </w:t>
      </w:r>
      <w:proofErr w:type="gramStart"/>
      <w:r>
        <w:rPr>
          <w:rFonts w:ascii="ArialMT" w:cs="ArialMT"/>
          <w:kern w:val="0"/>
          <w:sz w:val="22"/>
          <w:szCs w:val="22"/>
          <w:lang w:val="en-IN"/>
        </w:rPr>
        <w:t>it</w:t>
      </w:r>
      <w:r>
        <w:rPr>
          <w:rFonts w:ascii="ArialMT" w:cs="ArialMT" w:hint="cs"/>
          <w:kern w:val="0"/>
          <w:sz w:val="22"/>
          <w:szCs w:val="22"/>
          <w:lang w:val="en-IN"/>
        </w:rPr>
        <w:t>’</w:t>
      </w:r>
      <w:r>
        <w:rPr>
          <w:rFonts w:ascii="ArialMT" w:cs="ArialMT"/>
          <w:kern w:val="0"/>
          <w:sz w:val="22"/>
          <w:szCs w:val="22"/>
          <w:lang w:val="en-IN"/>
        </w:rPr>
        <w:t>s</w:t>
      </w:r>
      <w:proofErr w:type="gramEnd"/>
      <w:r>
        <w:rPr>
          <w:rFonts w:ascii="ArialMT" w:cs="ArialMT"/>
          <w:kern w:val="0"/>
          <w:sz w:val="22"/>
          <w:szCs w:val="22"/>
          <w:lang w:val="en-IN"/>
        </w:rPr>
        <w:t xml:space="preserve"> class is C </w:t>
      </w:r>
      <w:r>
        <w:rPr>
          <w:rFonts w:ascii="ArialMT" w:cs="ArialMT"/>
          <w:kern w:val="0"/>
          <w:sz w:val="13"/>
          <w:szCs w:val="13"/>
          <w:lang w:val="en-IN"/>
        </w:rPr>
        <w:t xml:space="preserve">k </w:t>
      </w:r>
      <w:r>
        <w:rPr>
          <w:rFonts w:ascii="ArialMT" w:cs="ArialMT"/>
          <w:kern w:val="0"/>
          <w:sz w:val="22"/>
          <w:szCs w:val="22"/>
          <w:lang w:val="en-IN"/>
        </w:rPr>
        <w:t>using the mean</w:t>
      </w:r>
    </w:p>
    <w:p w14:paraId="43480E88" w14:textId="520D9F4A" w:rsidR="00CC3A88" w:rsidRDefault="00CC3A88" w:rsidP="00CC3A88">
      <w:pPr>
        <w:autoSpaceDE w:val="0"/>
        <w:autoSpaceDN w:val="0"/>
        <w:adjustRightInd w:val="0"/>
        <w:spacing w:line="240" w:lineRule="auto"/>
        <w:ind w:firstLine="0"/>
        <w:rPr>
          <w:rFonts w:ascii="ArialMT" w:cs="ArialMT"/>
          <w:kern w:val="0"/>
          <w:sz w:val="22"/>
          <w:szCs w:val="22"/>
          <w:lang w:val="en-IN"/>
        </w:rPr>
      </w:pPr>
      <w:r>
        <w:rPr>
          <w:rFonts w:ascii="ArialMT" w:cs="ArialMT"/>
          <w:kern w:val="0"/>
          <w:sz w:val="22"/>
          <w:szCs w:val="22"/>
          <w:lang w:val="en-IN"/>
        </w:rPr>
        <w:t xml:space="preserve">and standard </w:t>
      </w:r>
      <w:r w:rsidR="00522959">
        <w:rPr>
          <w:rFonts w:ascii="ArialMT" w:cs="ArialMT"/>
          <w:kern w:val="0"/>
          <w:sz w:val="22"/>
          <w:szCs w:val="22"/>
          <w:lang w:val="en-IN"/>
        </w:rPr>
        <w:t>deviation,</w:t>
      </w:r>
      <w:r>
        <w:rPr>
          <w:rFonts w:ascii="ArialMT" w:cs="ArialMT"/>
          <w:kern w:val="0"/>
          <w:sz w:val="22"/>
          <w:szCs w:val="22"/>
          <w:lang w:val="en-IN"/>
        </w:rPr>
        <w:t xml:space="preserve"> across all values of </w:t>
      </w:r>
      <w:proofErr w:type="spellStart"/>
      <w:r>
        <w:rPr>
          <w:rFonts w:ascii="ArialMT" w:cs="ArialMT"/>
          <w:kern w:val="0"/>
          <w:sz w:val="22"/>
          <w:szCs w:val="22"/>
          <w:lang w:val="en-IN"/>
        </w:rPr>
        <w:t>of</w:t>
      </w:r>
      <w:proofErr w:type="spellEnd"/>
      <w:r>
        <w:rPr>
          <w:rFonts w:ascii="ArialMT" w:cs="ArialMT"/>
          <w:kern w:val="0"/>
          <w:sz w:val="22"/>
          <w:szCs w:val="22"/>
          <w:lang w:val="en-IN"/>
        </w:rPr>
        <w:t xml:space="preserve"> that feature for that class </w:t>
      </w:r>
      <w:proofErr w:type="spellStart"/>
      <w:r w:rsidRPr="00522959">
        <w:rPr>
          <w:rFonts w:ascii="TimesNewRomanPSMT" w:hAnsi="TimesNewRomanPSMT" w:cs="TimesNewRomanPSMT"/>
          <w:kern w:val="0"/>
          <w:sz w:val="28"/>
          <w:szCs w:val="28"/>
          <w:lang w:val="en-IN"/>
        </w:rPr>
        <w:t>μ</w:t>
      </w:r>
      <w:r w:rsidRPr="00522959">
        <w:rPr>
          <w:rFonts w:ascii="TimesNewRomanPS-ItalicMT" w:cs="TimesNewRomanPS-ItalicMT"/>
          <w:i/>
          <w:iCs/>
          <w:kern w:val="0"/>
          <w:sz w:val="21"/>
          <w:szCs w:val="21"/>
          <w:lang w:val="en-IN" w:bidi="he-IL"/>
        </w:rPr>
        <w:t>ik</w:t>
      </w:r>
      <w:proofErr w:type="spellEnd"/>
      <w:r w:rsidRPr="00522959">
        <w:rPr>
          <w:rFonts w:ascii="TimesNewRomanPS-ItalicMT" w:cs="TimesNewRomanPS-ItalicMT"/>
          <w:i/>
          <w:iCs/>
          <w:kern w:val="0"/>
          <w:sz w:val="21"/>
          <w:szCs w:val="21"/>
          <w:lang w:val="en-IN" w:bidi="he-IL"/>
        </w:rPr>
        <w:t xml:space="preserve"> </w:t>
      </w:r>
      <w:proofErr w:type="spellStart"/>
      <w:r w:rsidRPr="00522959">
        <w:rPr>
          <w:rFonts w:ascii="TimesNewRomanPSMT" w:hAnsi="TimesNewRomanPSMT" w:cs="TimesNewRomanPSMT"/>
          <w:kern w:val="0"/>
          <w:sz w:val="28"/>
          <w:szCs w:val="28"/>
          <w:lang w:val="en-IN"/>
        </w:rPr>
        <w:t>σ</w:t>
      </w:r>
      <w:r w:rsidRPr="00522959">
        <w:rPr>
          <w:rFonts w:ascii="TimesNewRomanPS-ItalicMT" w:cs="TimesNewRomanPS-ItalicMT"/>
          <w:i/>
          <w:iCs/>
          <w:kern w:val="0"/>
          <w:sz w:val="21"/>
          <w:szCs w:val="21"/>
          <w:lang w:val="en-IN" w:bidi="he-IL"/>
        </w:rPr>
        <w:t>ik</w:t>
      </w:r>
      <w:proofErr w:type="spellEnd"/>
      <w:r w:rsidRPr="00522959">
        <w:rPr>
          <w:rFonts w:ascii="TimesNewRomanPS-ItalicMT" w:cs="TimesNewRomanPS-ItalicMT"/>
          <w:i/>
          <w:iCs/>
          <w:kern w:val="0"/>
          <w:sz w:val="21"/>
          <w:szCs w:val="21"/>
          <w:lang w:val="en-IN" w:bidi="he-IL"/>
        </w:rPr>
        <w:t xml:space="preserve"> </w:t>
      </w:r>
      <w:r w:rsidRPr="00522959">
        <w:rPr>
          <w:rFonts w:ascii="ArialMT" w:cs="ArialMT"/>
          <w:kern w:val="0"/>
          <w:sz w:val="28"/>
          <w:szCs w:val="28"/>
          <w:lang w:val="en-IN"/>
        </w:rPr>
        <w:t xml:space="preserve">in </w:t>
      </w:r>
      <w:r>
        <w:rPr>
          <w:rFonts w:ascii="ArialMT" w:cs="ArialMT"/>
          <w:kern w:val="0"/>
          <w:sz w:val="22"/>
          <w:szCs w:val="22"/>
          <w:lang w:val="en-IN"/>
        </w:rPr>
        <w:t>the training</w:t>
      </w:r>
    </w:p>
    <w:p w14:paraId="3E624FAC" w14:textId="77777777" w:rsidR="00CC3A88" w:rsidRDefault="00CC3A88" w:rsidP="00CC3A88">
      <w:pPr>
        <w:autoSpaceDE w:val="0"/>
        <w:autoSpaceDN w:val="0"/>
        <w:adjustRightInd w:val="0"/>
        <w:spacing w:line="240" w:lineRule="auto"/>
        <w:ind w:firstLine="0"/>
        <w:rPr>
          <w:rFonts w:ascii="ArialMT" w:cs="ArialMT"/>
          <w:kern w:val="0"/>
          <w:sz w:val="22"/>
          <w:szCs w:val="22"/>
          <w:lang w:val="en-IN"/>
        </w:rPr>
      </w:pPr>
      <w:r>
        <w:rPr>
          <w:rFonts w:ascii="ArialMT" w:cs="ArialMT"/>
          <w:kern w:val="0"/>
          <w:sz w:val="22"/>
          <w:szCs w:val="22"/>
          <w:lang w:val="en-IN"/>
        </w:rPr>
        <w:t>set.</w:t>
      </w:r>
    </w:p>
    <w:p w14:paraId="5C975246" w14:textId="77777777" w:rsidR="00CC3A88" w:rsidRPr="00CC3A88" w:rsidRDefault="00CC3A88" w:rsidP="00CC3A88">
      <w:pPr>
        <w:ind w:firstLine="0"/>
        <w:jc w:val="center"/>
        <w:rPr>
          <w:b/>
          <w:bCs/>
          <w:sz w:val="28"/>
          <w:szCs w:val="28"/>
        </w:rPr>
      </w:pPr>
      <w:r>
        <w:rPr>
          <w:rFonts w:ascii="ArialMT" w:cs="ArialMT"/>
          <w:kern w:val="0"/>
          <w:sz w:val="22"/>
          <w:szCs w:val="22"/>
          <w:lang w:val="en-IN"/>
        </w:rPr>
        <w:t xml:space="preserve">We </w:t>
      </w:r>
      <w:proofErr w:type="gramStart"/>
      <w:r>
        <w:rPr>
          <w:rFonts w:ascii="ArialMT" w:cs="ArialMT"/>
          <w:kern w:val="0"/>
          <w:sz w:val="22"/>
          <w:szCs w:val="22"/>
          <w:lang w:val="en-IN"/>
        </w:rPr>
        <w:t>are able to</w:t>
      </w:r>
      <w:proofErr w:type="gramEnd"/>
      <w:r>
        <w:rPr>
          <w:rFonts w:ascii="ArialMT" w:cs="ArialMT"/>
          <w:kern w:val="0"/>
          <w:sz w:val="22"/>
          <w:szCs w:val="22"/>
          <w:lang w:val="en-IN"/>
        </w:rPr>
        <w:t xml:space="preserve"> use this formula by assuming that all of our features</w:t>
      </w:r>
    </w:p>
    <w:p w14:paraId="6A2D507E" w14:textId="6775F32C" w:rsidR="00CC3A88" w:rsidRDefault="00CC3A88" w:rsidP="00B11A03">
      <w:pPr>
        <w:ind w:firstLine="0"/>
        <w:rPr>
          <w:sz w:val="23"/>
          <w:szCs w:val="23"/>
        </w:rPr>
      </w:pPr>
    </w:p>
    <w:p w14:paraId="32FED36D" w14:textId="3797CE1F" w:rsidR="00CC3A88" w:rsidRDefault="00CC3A88" w:rsidP="00B11A03">
      <w:pPr>
        <w:ind w:firstLine="0"/>
        <w:rPr>
          <w:sz w:val="23"/>
          <w:szCs w:val="23"/>
        </w:rPr>
      </w:pPr>
    </w:p>
    <w:p w14:paraId="55CB5E3E" w14:textId="75EB4856" w:rsidR="00CC3A88" w:rsidRDefault="00CC3A88" w:rsidP="00B11A03">
      <w:pPr>
        <w:ind w:firstLine="0"/>
        <w:rPr>
          <w:sz w:val="23"/>
          <w:szCs w:val="23"/>
        </w:rPr>
      </w:pPr>
    </w:p>
    <w:p w14:paraId="5E4306F3" w14:textId="4C6E6DEC" w:rsidR="00CC3A88" w:rsidRDefault="00CC3A88" w:rsidP="00B11A03">
      <w:pPr>
        <w:ind w:firstLine="0"/>
        <w:rPr>
          <w:sz w:val="23"/>
          <w:szCs w:val="23"/>
        </w:rPr>
      </w:pPr>
    </w:p>
    <w:p w14:paraId="437BC1D0" w14:textId="7DC7228C" w:rsidR="00CC3A88" w:rsidRDefault="00CC3A88" w:rsidP="00B11A03">
      <w:pPr>
        <w:ind w:firstLine="0"/>
        <w:rPr>
          <w:sz w:val="23"/>
          <w:szCs w:val="23"/>
        </w:rPr>
      </w:pPr>
    </w:p>
    <w:p w14:paraId="5B855AD4" w14:textId="25FA6E87" w:rsidR="00CC3A88" w:rsidRDefault="00CC3A88" w:rsidP="00B11A03">
      <w:pPr>
        <w:ind w:firstLine="0"/>
        <w:rPr>
          <w:sz w:val="23"/>
          <w:szCs w:val="23"/>
        </w:rPr>
      </w:pPr>
    </w:p>
    <w:p w14:paraId="136F0005" w14:textId="24608487" w:rsidR="00CC3A88" w:rsidRDefault="00CC3A88" w:rsidP="00B11A03">
      <w:pPr>
        <w:ind w:firstLine="0"/>
        <w:rPr>
          <w:sz w:val="23"/>
          <w:szCs w:val="23"/>
        </w:rPr>
      </w:pPr>
    </w:p>
    <w:p w14:paraId="25C8F82D" w14:textId="29E5949D" w:rsidR="00CC3A88" w:rsidRDefault="00CC3A88" w:rsidP="00B11A03">
      <w:pPr>
        <w:ind w:firstLine="0"/>
        <w:rPr>
          <w:sz w:val="23"/>
          <w:szCs w:val="23"/>
        </w:rPr>
      </w:pPr>
    </w:p>
    <w:p w14:paraId="678322B3" w14:textId="2CD71ACC" w:rsidR="00CC3A88" w:rsidRDefault="00CC3A88" w:rsidP="00B11A03">
      <w:pPr>
        <w:ind w:firstLine="0"/>
        <w:rPr>
          <w:sz w:val="23"/>
          <w:szCs w:val="23"/>
        </w:rPr>
      </w:pPr>
    </w:p>
    <w:p w14:paraId="532BE1EB" w14:textId="5586DE18" w:rsidR="00CC3A88" w:rsidRDefault="00CC3A88" w:rsidP="00B11A03">
      <w:pPr>
        <w:ind w:firstLine="0"/>
        <w:rPr>
          <w:sz w:val="23"/>
          <w:szCs w:val="23"/>
        </w:rPr>
      </w:pPr>
    </w:p>
    <w:p w14:paraId="320323E0" w14:textId="3D840418" w:rsidR="00CC3A88" w:rsidRDefault="00CC3A88" w:rsidP="00B11A03">
      <w:pPr>
        <w:ind w:firstLine="0"/>
        <w:rPr>
          <w:sz w:val="23"/>
          <w:szCs w:val="23"/>
        </w:rPr>
      </w:pPr>
    </w:p>
    <w:p w14:paraId="0C9DDDA5" w14:textId="1F4CBD03" w:rsidR="00CC3A88" w:rsidRDefault="00CC3A88" w:rsidP="00B11A03">
      <w:pPr>
        <w:ind w:firstLine="0"/>
        <w:rPr>
          <w:sz w:val="23"/>
          <w:szCs w:val="23"/>
        </w:rPr>
      </w:pPr>
    </w:p>
    <w:p w14:paraId="5DFBED29" w14:textId="24C62C44" w:rsidR="00CC3A88" w:rsidRDefault="00CC3A88" w:rsidP="00B11A03">
      <w:pPr>
        <w:ind w:firstLine="0"/>
        <w:rPr>
          <w:sz w:val="23"/>
          <w:szCs w:val="23"/>
        </w:rPr>
      </w:pPr>
    </w:p>
    <w:p w14:paraId="619CF588" w14:textId="5D845186" w:rsidR="00CC3A88" w:rsidRDefault="00CC3A88" w:rsidP="00B11A03">
      <w:pPr>
        <w:ind w:firstLine="0"/>
        <w:rPr>
          <w:sz w:val="23"/>
          <w:szCs w:val="23"/>
        </w:rPr>
      </w:pPr>
    </w:p>
    <w:p w14:paraId="383869D5" w14:textId="6740D649" w:rsidR="00CC3A88" w:rsidRDefault="00CC3A88" w:rsidP="00B11A03">
      <w:pPr>
        <w:ind w:firstLine="0"/>
        <w:rPr>
          <w:sz w:val="23"/>
          <w:szCs w:val="23"/>
        </w:rPr>
      </w:pPr>
    </w:p>
    <w:p w14:paraId="3D699A6B" w14:textId="1755C3EE" w:rsidR="00CC3A88" w:rsidRDefault="00CC3A88" w:rsidP="00B11A03">
      <w:pPr>
        <w:ind w:firstLine="0"/>
        <w:rPr>
          <w:sz w:val="23"/>
          <w:szCs w:val="23"/>
        </w:rPr>
      </w:pPr>
    </w:p>
    <w:p w14:paraId="504A38C2" w14:textId="4A704643" w:rsidR="00CC3A88" w:rsidRDefault="00CC3A88" w:rsidP="00B11A03">
      <w:pPr>
        <w:ind w:firstLine="0"/>
        <w:rPr>
          <w:sz w:val="23"/>
          <w:szCs w:val="23"/>
        </w:rPr>
      </w:pPr>
    </w:p>
    <w:p w14:paraId="504465BC" w14:textId="6AFFBEA0" w:rsidR="00CC3A88" w:rsidRDefault="00CC3A88" w:rsidP="00B11A03">
      <w:pPr>
        <w:ind w:firstLine="0"/>
        <w:rPr>
          <w:sz w:val="23"/>
          <w:szCs w:val="23"/>
        </w:rPr>
      </w:pPr>
    </w:p>
    <w:p w14:paraId="7040FE74" w14:textId="77777777" w:rsidR="00CC3A88" w:rsidRDefault="00CC3A88" w:rsidP="00B11A03">
      <w:pPr>
        <w:ind w:firstLine="0"/>
        <w:rPr>
          <w:sz w:val="23"/>
          <w:szCs w:val="23"/>
        </w:rPr>
      </w:pPr>
    </w:p>
    <w:p w14:paraId="444A8CEC" w14:textId="086E8B93" w:rsidR="00CC3A88" w:rsidRPr="00CC3A88" w:rsidRDefault="00CC3A88" w:rsidP="00CC3A88">
      <w:pPr>
        <w:ind w:firstLine="0"/>
        <w:jc w:val="center"/>
        <w:rPr>
          <w:b/>
          <w:bCs/>
          <w:sz w:val="36"/>
          <w:szCs w:val="36"/>
        </w:rPr>
      </w:pPr>
      <w:r w:rsidRPr="00CC3A88">
        <w:rPr>
          <w:b/>
          <w:bCs/>
          <w:sz w:val="36"/>
          <w:szCs w:val="36"/>
        </w:rPr>
        <w:t>Methodology</w:t>
      </w:r>
    </w:p>
    <w:p w14:paraId="3CB6D177" w14:textId="77777777" w:rsidR="00522959" w:rsidRDefault="00522959" w:rsidP="00522959">
      <w:pPr>
        <w:pStyle w:val="Default"/>
      </w:pPr>
    </w:p>
    <w:p w14:paraId="4C8EA49C" w14:textId="53308CEF" w:rsidR="00522959" w:rsidRDefault="00522959" w:rsidP="00522959">
      <w:pPr>
        <w:pStyle w:val="Default"/>
        <w:numPr>
          <w:ilvl w:val="0"/>
          <w:numId w:val="21"/>
        </w:numPr>
        <w:rPr>
          <w:sz w:val="23"/>
          <w:szCs w:val="23"/>
        </w:rPr>
      </w:pPr>
      <w:r>
        <w:rPr>
          <w:sz w:val="23"/>
          <w:szCs w:val="23"/>
        </w:rPr>
        <w:t>A description of the experimental setup (training and test set, etc.</w:t>
      </w:r>
      <w:proofErr w:type="gramStart"/>
      <w:r>
        <w:rPr>
          <w:sz w:val="23"/>
          <w:szCs w:val="23"/>
        </w:rPr>
        <w:t>);</w:t>
      </w:r>
      <w:proofErr w:type="gramEnd"/>
      <w:r>
        <w:rPr>
          <w:sz w:val="23"/>
          <w:szCs w:val="23"/>
        </w:rPr>
        <w:t xml:space="preserve"> </w:t>
      </w:r>
    </w:p>
    <w:p w14:paraId="7326DC7C" w14:textId="77777777" w:rsidR="00E31041" w:rsidRDefault="00E31041" w:rsidP="00E31041">
      <w:pPr>
        <w:ind w:firstLine="0"/>
        <w:rPr>
          <w:b/>
          <w:bCs/>
          <w:sz w:val="28"/>
          <w:szCs w:val="28"/>
        </w:rPr>
      </w:pPr>
    </w:p>
    <w:p w14:paraId="50818554" w14:textId="5D3FC9A0" w:rsidR="00E31041" w:rsidRPr="00E31041" w:rsidRDefault="00E31041" w:rsidP="00E31041">
      <w:pPr>
        <w:ind w:firstLine="0"/>
        <w:rPr>
          <w:b/>
          <w:bCs/>
          <w:sz w:val="28"/>
          <w:szCs w:val="28"/>
        </w:rPr>
      </w:pPr>
      <w:r w:rsidRPr="00E31041">
        <w:rPr>
          <w:b/>
          <w:bCs/>
          <w:sz w:val="28"/>
          <w:szCs w:val="28"/>
        </w:rPr>
        <w:t xml:space="preserve">Problem Statement: </w:t>
      </w:r>
    </w:p>
    <w:p w14:paraId="13E4BC6A" w14:textId="77777777" w:rsidR="00E31041" w:rsidRDefault="00E31041" w:rsidP="00E31041">
      <w:pPr>
        <w:pStyle w:val="Default"/>
        <w:numPr>
          <w:ilvl w:val="0"/>
          <w:numId w:val="21"/>
        </w:numPr>
        <w:rPr>
          <w:sz w:val="23"/>
          <w:szCs w:val="23"/>
        </w:rPr>
      </w:pPr>
      <w:r>
        <w:rPr>
          <w:sz w:val="23"/>
          <w:szCs w:val="23"/>
        </w:rPr>
        <w:t xml:space="preserve">The data (files “training-part-2.csv” and “test-part-2.csv”) includes 52 feature vectors extracted from 52 face images, split into training and test set. Half of the vectors (26) have been extracted from smiling faces, while the other half (26) have been extracted from faces of people displaying frown. </w:t>
      </w:r>
    </w:p>
    <w:p w14:paraId="491CDA44" w14:textId="77777777" w:rsidR="00E31041" w:rsidRDefault="00E31041" w:rsidP="00E31041">
      <w:pPr>
        <w:pStyle w:val="Default"/>
        <w:numPr>
          <w:ilvl w:val="0"/>
          <w:numId w:val="21"/>
        </w:numPr>
        <w:rPr>
          <w:sz w:val="23"/>
          <w:szCs w:val="23"/>
        </w:rPr>
      </w:pPr>
    </w:p>
    <w:p w14:paraId="72EE3F89" w14:textId="77777777" w:rsidR="00E31041" w:rsidRDefault="00E31041" w:rsidP="00E31041">
      <w:pPr>
        <w:pStyle w:val="Default"/>
        <w:numPr>
          <w:ilvl w:val="0"/>
          <w:numId w:val="21"/>
        </w:numPr>
        <w:rPr>
          <w:sz w:val="23"/>
          <w:szCs w:val="23"/>
        </w:rPr>
      </w:pPr>
      <w:r>
        <w:rPr>
          <w:sz w:val="23"/>
          <w:szCs w:val="23"/>
        </w:rPr>
        <w:t xml:space="preserve">Every record of the csv files includes one feature vector and its respective class: </w:t>
      </w:r>
    </w:p>
    <w:p w14:paraId="39086CFF" w14:textId="77777777" w:rsidR="00E31041" w:rsidRDefault="00E31041" w:rsidP="00E31041">
      <w:pPr>
        <w:pStyle w:val="Default"/>
        <w:numPr>
          <w:ilvl w:val="0"/>
          <w:numId w:val="21"/>
        </w:numPr>
        <w:ind w:left="1080" w:hanging="360"/>
        <w:rPr>
          <w:sz w:val="23"/>
          <w:szCs w:val="23"/>
        </w:rPr>
      </w:pPr>
      <w:r>
        <w:rPr>
          <w:sz w:val="23"/>
          <w:szCs w:val="23"/>
        </w:rPr>
        <w:t xml:space="preserve">• The feature vectors include 17 components that account for the activation level of 17 Action Units (AU01, AU02, AU04, AU05, AU06, AU07, AU09, AU10, AU12, AU14, AU15, AU17, AU20, AU23, AU25, AU26, AU45). </w:t>
      </w:r>
    </w:p>
    <w:p w14:paraId="134A40CA" w14:textId="77777777" w:rsidR="00E31041" w:rsidRDefault="00E31041" w:rsidP="00E31041">
      <w:pPr>
        <w:pStyle w:val="Default"/>
        <w:numPr>
          <w:ilvl w:val="0"/>
          <w:numId w:val="21"/>
        </w:numPr>
        <w:ind w:left="1080" w:hanging="360"/>
        <w:rPr>
          <w:sz w:val="23"/>
          <w:szCs w:val="23"/>
        </w:rPr>
      </w:pPr>
      <w:r>
        <w:rPr>
          <w:sz w:val="23"/>
          <w:szCs w:val="23"/>
        </w:rPr>
        <w:t xml:space="preserve">• The class is either “smile” or “frown”. </w:t>
      </w:r>
    </w:p>
    <w:p w14:paraId="22A44A2B" w14:textId="77777777" w:rsidR="00E31041" w:rsidRDefault="00E31041" w:rsidP="00E31041">
      <w:pPr>
        <w:pStyle w:val="Default"/>
        <w:numPr>
          <w:ilvl w:val="0"/>
          <w:numId w:val="21"/>
        </w:numPr>
        <w:rPr>
          <w:sz w:val="23"/>
          <w:szCs w:val="23"/>
        </w:rPr>
      </w:pPr>
    </w:p>
    <w:p w14:paraId="13BE23B9" w14:textId="77777777" w:rsidR="00E31041" w:rsidRDefault="00E31041" w:rsidP="00E31041">
      <w:pPr>
        <w:pStyle w:val="Default"/>
        <w:numPr>
          <w:ilvl w:val="0"/>
          <w:numId w:val="21"/>
        </w:numPr>
        <w:rPr>
          <w:sz w:val="23"/>
          <w:szCs w:val="23"/>
        </w:rPr>
      </w:pPr>
      <w:r>
        <w:rPr>
          <w:sz w:val="23"/>
          <w:szCs w:val="23"/>
        </w:rPr>
        <w:t xml:space="preserve">The minimum value of the features is zero (meaning that the muscles underlying an Action Unit are not active) and larger values correspond to higher activation. </w:t>
      </w:r>
    </w:p>
    <w:p w14:paraId="006D2A5B" w14:textId="77777777" w:rsidR="00E31041" w:rsidRDefault="00E31041" w:rsidP="00E31041">
      <w:pPr>
        <w:pStyle w:val="Default"/>
        <w:numPr>
          <w:ilvl w:val="0"/>
          <w:numId w:val="21"/>
        </w:numPr>
        <w:rPr>
          <w:sz w:val="23"/>
          <w:szCs w:val="23"/>
        </w:rPr>
      </w:pPr>
    </w:p>
    <w:p w14:paraId="76FE96BC" w14:textId="77777777" w:rsidR="00E31041" w:rsidRDefault="00E31041" w:rsidP="00E31041">
      <w:pPr>
        <w:pStyle w:val="Default"/>
        <w:numPr>
          <w:ilvl w:val="0"/>
          <w:numId w:val="21"/>
        </w:numPr>
        <w:rPr>
          <w:sz w:val="23"/>
          <w:szCs w:val="23"/>
        </w:rPr>
      </w:pPr>
      <w:r>
        <w:rPr>
          <w:b/>
          <w:bCs/>
          <w:sz w:val="23"/>
          <w:szCs w:val="23"/>
        </w:rPr>
        <w:t xml:space="preserve">3.The Assessed Exercise </w:t>
      </w:r>
    </w:p>
    <w:p w14:paraId="1FE9948C" w14:textId="77777777" w:rsidR="00E31041" w:rsidRDefault="00E31041" w:rsidP="00E31041">
      <w:pPr>
        <w:pStyle w:val="Default"/>
        <w:numPr>
          <w:ilvl w:val="0"/>
          <w:numId w:val="21"/>
        </w:numPr>
        <w:rPr>
          <w:sz w:val="23"/>
          <w:szCs w:val="23"/>
        </w:rPr>
      </w:pPr>
      <w:r>
        <w:rPr>
          <w:sz w:val="23"/>
          <w:szCs w:val="23"/>
        </w:rPr>
        <w:t xml:space="preserve">The goal of the second part of the exercise is to develop a classifier capable to automatically map every vector into its class: </w:t>
      </w:r>
    </w:p>
    <w:p w14:paraId="5EF4939A" w14:textId="77777777" w:rsidR="00E31041" w:rsidRDefault="00E31041" w:rsidP="00E31041">
      <w:pPr>
        <w:pStyle w:val="Default"/>
        <w:numPr>
          <w:ilvl w:val="0"/>
          <w:numId w:val="21"/>
        </w:numPr>
        <w:spacing w:after="46"/>
        <w:ind w:left="720" w:hanging="360"/>
        <w:rPr>
          <w:sz w:val="23"/>
          <w:szCs w:val="23"/>
        </w:rPr>
      </w:pPr>
      <w:r>
        <w:rPr>
          <w:sz w:val="23"/>
          <w:szCs w:val="23"/>
        </w:rPr>
        <w:t>• The classification approach must be based on Gaussian Discriminant Functions (see Lecture 13 and associated texts</w:t>
      </w:r>
      <w:proofErr w:type="gramStart"/>
      <w:r>
        <w:rPr>
          <w:sz w:val="23"/>
          <w:szCs w:val="23"/>
        </w:rPr>
        <w:t>);</w:t>
      </w:r>
      <w:proofErr w:type="gramEnd"/>
      <w:r>
        <w:rPr>
          <w:sz w:val="23"/>
          <w:szCs w:val="23"/>
        </w:rPr>
        <w:t xml:space="preserve"> </w:t>
      </w:r>
    </w:p>
    <w:p w14:paraId="67CF657E" w14:textId="77777777" w:rsidR="00E31041" w:rsidRDefault="00E31041" w:rsidP="00E31041">
      <w:pPr>
        <w:pStyle w:val="Default"/>
        <w:numPr>
          <w:ilvl w:val="0"/>
          <w:numId w:val="21"/>
        </w:numPr>
        <w:spacing w:after="46"/>
        <w:ind w:left="720" w:hanging="360"/>
        <w:rPr>
          <w:sz w:val="23"/>
          <w:szCs w:val="23"/>
        </w:rPr>
      </w:pPr>
      <w:r>
        <w:rPr>
          <w:sz w:val="23"/>
          <w:szCs w:val="23"/>
        </w:rPr>
        <w:t>• The approach should make the assumption that the features are statistically independent given the class (see Lecture 13 and associated texts</w:t>
      </w:r>
      <w:proofErr w:type="gramStart"/>
      <w:r>
        <w:rPr>
          <w:sz w:val="23"/>
          <w:szCs w:val="23"/>
        </w:rPr>
        <w:t>);</w:t>
      </w:r>
      <w:proofErr w:type="gramEnd"/>
      <w:r>
        <w:rPr>
          <w:sz w:val="23"/>
          <w:szCs w:val="23"/>
        </w:rPr>
        <w:t xml:space="preserve"> </w:t>
      </w:r>
    </w:p>
    <w:p w14:paraId="1A7577DB" w14:textId="77777777" w:rsidR="00E31041" w:rsidRDefault="00E31041" w:rsidP="00E31041">
      <w:pPr>
        <w:pStyle w:val="Default"/>
        <w:numPr>
          <w:ilvl w:val="0"/>
          <w:numId w:val="21"/>
        </w:numPr>
        <w:spacing w:after="46"/>
        <w:ind w:left="720" w:hanging="360"/>
        <w:rPr>
          <w:sz w:val="23"/>
          <w:szCs w:val="23"/>
        </w:rPr>
      </w:pPr>
      <w:r>
        <w:rPr>
          <w:sz w:val="23"/>
          <w:szCs w:val="23"/>
        </w:rPr>
        <w:t xml:space="preserve">• The Gaussian Discriminant Functions must be trained over the training set and tested over the test </w:t>
      </w:r>
      <w:proofErr w:type="gramStart"/>
      <w:r>
        <w:rPr>
          <w:sz w:val="23"/>
          <w:szCs w:val="23"/>
        </w:rPr>
        <w:t>set;</w:t>
      </w:r>
      <w:proofErr w:type="gramEnd"/>
      <w:r>
        <w:rPr>
          <w:sz w:val="23"/>
          <w:szCs w:val="23"/>
        </w:rPr>
        <w:t xml:space="preserve"> </w:t>
      </w:r>
    </w:p>
    <w:p w14:paraId="2783C14F" w14:textId="77777777" w:rsidR="00E31041" w:rsidRDefault="00E31041" w:rsidP="00E31041">
      <w:pPr>
        <w:pStyle w:val="Default"/>
        <w:numPr>
          <w:ilvl w:val="0"/>
          <w:numId w:val="21"/>
        </w:numPr>
        <w:ind w:left="720" w:hanging="360"/>
        <w:rPr>
          <w:sz w:val="23"/>
          <w:szCs w:val="23"/>
        </w:rPr>
      </w:pPr>
      <w:r>
        <w:rPr>
          <w:sz w:val="23"/>
          <w:szCs w:val="23"/>
        </w:rPr>
        <w:t xml:space="preserve">• The results </w:t>
      </w:r>
      <w:proofErr w:type="gramStart"/>
      <w:r>
        <w:rPr>
          <w:sz w:val="23"/>
          <w:szCs w:val="23"/>
        </w:rPr>
        <w:t>have to</w:t>
      </w:r>
      <w:proofErr w:type="gramEnd"/>
      <w:r>
        <w:rPr>
          <w:sz w:val="23"/>
          <w:szCs w:val="23"/>
        </w:rPr>
        <w:t xml:space="preserve"> be reported in terms of error rate, the percentage of times your approach maps a vector into the wrong class (see Lecture 14 and associated texts). </w:t>
      </w:r>
    </w:p>
    <w:p w14:paraId="049BC8BF" w14:textId="77777777" w:rsidR="00E31041" w:rsidRDefault="00E31041" w:rsidP="00E31041">
      <w:pPr>
        <w:pStyle w:val="Default"/>
        <w:numPr>
          <w:ilvl w:val="0"/>
          <w:numId w:val="21"/>
        </w:numPr>
        <w:rPr>
          <w:sz w:val="23"/>
          <w:szCs w:val="23"/>
        </w:rPr>
      </w:pPr>
    </w:p>
    <w:p w14:paraId="67710114" w14:textId="77777777" w:rsidR="00E31041" w:rsidRDefault="00E31041" w:rsidP="00E31041">
      <w:pPr>
        <w:pStyle w:val="Default"/>
        <w:numPr>
          <w:ilvl w:val="0"/>
          <w:numId w:val="21"/>
        </w:numPr>
        <w:rPr>
          <w:sz w:val="23"/>
          <w:szCs w:val="23"/>
        </w:rPr>
      </w:pPr>
      <w:r>
        <w:rPr>
          <w:sz w:val="23"/>
          <w:szCs w:val="23"/>
        </w:rPr>
        <w:t xml:space="preserve">But you must implement the Gaussian Discriminant Functions (the code must be attached to the report). The use of packages implementing the Gaussian Discriminant functions is not allowed. </w:t>
      </w:r>
    </w:p>
    <w:p w14:paraId="089B7FC6" w14:textId="77777777" w:rsidR="00E31041" w:rsidRDefault="00E31041" w:rsidP="00E31041">
      <w:pPr>
        <w:pStyle w:val="Default"/>
        <w:rPr>
          <w:sz w:val="23"/>
          <w:szCs w:val="23"/>
        </w:rPr>
      </w:pPr>
    </w:p>
    <w:p w14:paraId="7AF2010D" w14:textId="77777777" w:rsidR="00522959" w:rsidRDefault="00522959" w:rsidP="00CC3A88">
      <w:pPr>
        <w:ind w:firstLine="0"/>
        <w:jc w:val="center"/>
        <w:rPr>
          <w:b/>
          <w:bCs/>
          <w:sz w:val="28"/>
          <w:szCs w:val="28"/>
        </w:rPr>
      </w:pPr>
    </w:p>
    <w:p w14:paraId="50316159" w14:textId="1170690E" w:rsidR="00CC3A88" w:rsidRDefault="00CC3A88" w:rsidP="00CC3A88">
      <w:pPr>
        <w:ind w:firstLine="0"/>
        <w:jc w:val="center"/>
        <w:rPr>
          <w:b/>
          <w:bCs/>
          <w:sz w:val="28"/>
          <w:szCs w:val="28"/>
        </w:rPr>
      </w:pPr>
    </w:p>
    <w:p w14:paraId="65803280" w14:textId="77777777" w:rsidR="00CC3A88" w:rsidRDefault="00CC3A88" w:rsidP="00522959">
      <w:pPr>
        <w:ind w:firstLine="0"/>
        <w:rPr>
          <w:b/>
          <w:bCs/>
          <w:sz w:val="28"/>
          <w:szCs w:val="28"/>
        </w:rPr>
      </w:pPr>
    </w:p>
    <w:p w14:paraId="1B746613" w14:textId="7975DFAD" w:rsidR="00CC3A88" w:rsidRPr="00CC3A88" w:rsidRDefault="00CC3A88" w:rsidP="00CC3A88">
      <w:pPr>
        <w:ind w:firstLine="0"/>
        <w:jc w:val="center"/>
        <w:rPr>
          <w:b/>
          <w:bCs/>
          <w:sz w:val="36"/>
          <w:szCs w:val="36"/>
        </w:rPr>
      </w:pPr>
      <w:r w:rsidRPr="00CC3A88">
        <w:rPr>
          <w:b/>
          <w:bCs/>
          <w:sz w:val="36"/>
          <w:szCs w:val="36"/>
        </w:rPr>
        <w:lastRenderedPageBreak/>
        <w:t>Results</w:t>
      </w:r>
    </w:p>
    <w:p w14:paraId="3A12E5B6" w14:textId="77777777" w:rsidR="00CC3A88" w:rsidRDefault="00CC3A88" w:rsidP="00CC3A88">
      <w:pPr>
        <w:ind w:firstLine="0"/>
        <w:jc w:val="center"/>
        <w:rPr>
          <w:b/>
          <w:bCs/>
          <w:sz w:val="28"/>
          <w:szCs w:val="28"/>
        </w:rPr>
      </w:pPr>
    </w:p>
    <w:p w14:paraId="417A7E3B" w14:textId="29FD1DD2" w:rsidR="00CC3A88" w:rsidRDefault="00CC3A88" w:rsidP="00B11A03">
      <w:pPr>
        <w:ind w:firstLine="0"/>
        <w:rPr>
          <w:sz w:val="23"/>
          <w:szCs w:val="23"/>
        </w:rPr>
      </w:pPr>
    </w:p>
    <w:p w14:paraId="6E6DD5CE" w14:textId="06B03BD9" w:rsidR="00CC3A88" w:rsidRDefault="00CC3A88" w:rsidP="00B11A03">
      <w:pPr>
        <w:ind w:firstLine="0"/>
        <w:rPr>
          <w:sz w:val="23"/>
          <w:szCs w:val="23"/>
        </w:rPr>
      </w:pPr>
    </w:p>
    <w:p w14:paraId="31F4989F" w14:textId="0F8FECB9" w:rsidR="00CC3A88" w:rsidRDefault="00CC3A88" w:rsidP="00B11A03">
      <w:pPr>
        <w:ind w:firstLine="0"/>
        <w:rPr>
          <w:sz w:val="23"/>
          <w:szCs w:val="23"/>
        </w:rPr>
      </w:pPr>
    </w:p>
    <w:p w14:paraId="1F792A55" w14:textId="0659D068" w:rsidR="00CC3A88" w:rsidRDefault="00CC3A88" w:rsidP="00B11A03">
      <w:pPr>
        <w:ind w:firstLine="0"/>
        <w:rPr>
          <w:sz w:val="23"/>
          <w:szCs w:val="23"/>
        </w:rPr>
      </w:pPr>
    </w:p>
    <w:p w14:paraId="3E9CCADF" w14:textId="201FA37B" w:rsidR="00CC3A88" w:rsidRDefault="00CC3A88" w:rsidP="00B11A03">
      <w:pPr>
        <w:ind w:firstLine="0"/>
        <w:rPr>
          <w:sz w:val="23"/>
          <w:szCs w:val="23"/>
        </w:rPr>
      </w:pPr>
    </w:p>
    <w:p w14:paraId="78CF70AF" w14:textId="4922E2F5" w:rsidR="00CC3A88" w:rsidRDefault="00CC3A88" w:rsidP="00B11A03">
      <w:pPr>
        <w:ind w:firstLine="0"/>
        <w:rPr>
          <w:sz w:val="23"/>
          <w:szCs w:val="23"/>
        </w:rPr>
      </w:pPr>
    </w:p>
    <w:p w14:paraId="5A69B4BB" w14:textId="24476112" w:rsidR="00CC3A88" w:rsidRDefault="00CC3A88" w:rsidP="00B11A03">
      <w:pPr>
        <w:ind w:firstLine="0"/>
        <w:rPr>
          <w:sz w:val="23"/>
          <w:szCs w:val="23"/>
        </w:rPr>
      </w:pPr>
    </w:p>
    <w:p w14:paraId="6163C209" w14:textId="4B17AC95" w:rsidR="00CC3A88" w:rsidRDefault="00CC3A88" w:rsidP="00B11A03">
      <w:pPr>
        <w:ind w:firstLine="0"/>
        <w:rPr>
          <w:sz w:val="23"/>
          <w:szCs w:val="23"/>
        </w:rPr>
      </w:pPr>
    </w:p>
    <w:p w14:paraId="6644BDBF" w14:textId="76303E9F" w:rsidR="00CC3A88" w:rsidRDefault="00CC3A88" w:rsidP="00B11A03">
      <w:pPr>
        <w:ind w:firstLine="0"/>
        <w:rPr>
          <w:sz w:val="23"/>
          <w:szCs w:val="23"/>
        </w:rPr>
      </w:pPr>
    </w:p>
    <w:p w14:paraId="33DF4BBB" w14:textId="1869030D" w:rsidR="00CC3A88" w:rsidRDefault="00CC3A88" w:rsidP="00B11A03">
      <w:pPr>
        <w:ind w:firstLine="0"/>
        <w:rPr>
          <w:sz w:val="23"/>
          <w:szCs w:val="23"/>
        </w:rPr>
      </w:pPr>
    </w:p>
    <w:p w14:paraId="0FA6D375" w14:textId="0E0AD8CB" w:rsidR="00CC3A88" w:rsidRDefault="00CC3A88" w:rsidP="00B11A03">
      <w:pPr>
        <w:ind w:firstLine="0"/>
        <w:rPr>
          <w:sz w:val="23"/>
          <w:szCs w:val="23"/>
        </w:rPr>
      </w:pPr>
    </w:p>
    <w:p w14:paraId="512B9A71" w14:textId="10D0D1D2" w:rsidR="00CC3A88" w:rsidRDefault="00CC3A88" w:rsidP="00B11A03">
      <w:pPr>
        <w:ind w:firstLine="0"/>
        <w:rPr>
          <w:sz w:val="23"/>
          <w:szCs w:val="23"/>
        </w:rPr>
      </w:pPr>
    </w:p>
    <w:p w14:paraId="360E26ED" w14:textId="57F8306E" w:rsidR="00CC3A88" w:rsidRDefault="00CC3A88" w:rsidP="00B11A03">
      <w:pPr>
        <w:ind w:firstLine="0"/>
        <w:rPr>
          <w:sz w:val="23"/>
          <w:szCs w:val="23"/>
        </w:rPr>
      </w:pPr>
    </w:p>
    <w:p w14:paraId="6766E019" w14:textId="70B00DC0" w:rsidR="00CC3A88" w:rsidRDefault="00CC3A88" w:rsidP="00B11A03">
      <w:pPr>
        <w:ind w:firstLine="0"/>
        <w:rPr>
          <w:sz w:val="23"/>
          <w:szCs w:val="23"/>
        </w:rPr>
      </w:pPr>
    </w:p>
    <w:p w14:paraId="2D0C6375" w14:textId="4F5037C6" w:rsidR="00CC3A88" w:rsidRDefault="00CC3A88" w:rsidP="00B11A03">
      <w:pPr>
        <w:ind w:firstLine="0"/>
        <w:rPr>
          <w:sz w:val="23"/>
          <w:szCs w:val="23"/>
        </w:rPr>
      </w:pPr>
    </w:p>
    <w:p w14:paraId="53789094" w14:textId="534F5BF3" w:rsidR="00CC3A88" w:rsidRDefault="00CC3A88" w:rsidP="00B11A03">
      <w:pPr>
        <w:ind w:firstLine="0"/>
        <w:rPr>
          <w:sz w:val="23"/>
          <w:szCs w:val="23"/>
        </w:rPr>
      </w:pPr>
    </w:p>
    <w:p w14:paraId="26875F7B" w14:textId="3266C23C" w:rsidR="00CC3A88" w:rsidRDefault="00CC3A88" w:rsidP="00B11A03">
      <w:pPr>
        <w:ind w:firstLine="0"/>
        <w:rPr>
          <w:sz w:val="23"/>
          <w:szCs w:val="23"/>
        </w:rPr>
      </w:pPr>
    </w:p>
    <w:p w14:paraId="4D885FA9" w14:textId="77777777" w:rsidR="00CC3A88" w:rsidRDefault="00CC3A88" w:rsidP="00B11A03">
      <w:pPr>
        <w:ind w:firstLine="0"/>
        <w:rPr>
          <w:sz w:val="23"/>
          <w:szCs w:val="23"/>
        </w:rPr>
      </w:pPr>
    </w:p>
    <w:p w14:paraId="06AD905F" w14:textId="1D73957B" w:rsidR="00CC3A88" w:rsidRDefault="00CC3A88" w:rsidP="00B11A03">
      <w:pPr>
        <w:ind w:firstLine="0"/>
        <w:rPr>
          <w:sz w:val="23"/>
          <w:szCs w:val="23"/>
        </w:rPr>
      </w:pPr>
    </w:p>
    <w:p w14:paraId="763A404F" w14:textId="33C220DE" w:rsidR="00CC3A88" w:rsidRDefault="00CC3A88" w:rsidP="00B11A03">
      <w:pPr>
        <w:ind w:firstLine="0"/>
        <w:rPr>
          <w:sz w:val="23"/>
          <w:szCs w:val="23"/>
        </w:rPr>
      </w:pPr>
    </w:p>
    <w:p w14:paraId="3973BC64" w14:textId="280F16B4" w:rsidR="00CC3A88" w:rsidRDefault="00CC3A88" w:rsidP="00B11A03">
      <w:pPr>
        <w:ind w:firstLine="0"/>
        <w:rPr>
          <w:sz w:val="23"/>
          <w:szCs w:val="23"/>
        </w:rPr>
      </w:pPr>
    </w:p>
    <w:p w14:paraId="65E6D114" w14:textId="77777777" w:rsidR="00CC3A88" w:rsidRDefault="00CC3A88" w:rsidP="00B11A03">
      <w:pPr>
        <w:ind w:firstLine="0"/>
        <w:rPr>
          <w:sz w:val="23"/>
          <w:szCs w:val="23"/>
        </w:rPr>
      </w:pPr>
    </w:p>
    <w:p w14:paraId="4CF4FBD8" w14:textId="76CF79F3" w:rsidR="00CC3A88" w:rsidRPr="00CC3A88" w:rsidRDefault="00CC3A88" w:rsidP="00B11A03">
      <w:pPr>
        <w:ind w:firstLine="0"/>
        <w:rPr>
          <w:b/>
          <w:bCs/>
          <w:sz w:val="23"/>
          <w:szCs w:val="23"/>
        </w:rPr>
      </w:pPr>
      <w:r>
        <w:rPr>
          <w:sz w:val="23"/>
          <w:szCs w:val="23"/>
        </w:rPr>
        <w:lastRenderedPageBreak/>
        <w:tab/>
      </w:r>
      <w:r>
        <w:rPr>
          <w:sz w:val="23"/>
          <w:szCs w:val="23"/>
        </w:rPr>
        <w:tab/>
      </w:r>
      <w:r>
        <w:rPr>
          <w:sz w:val="23"/>
          <w:szCs w:val="23"/>
        </w:rPr>
        <w:tab/>
      </w:r>
      <w:r>
        <w:rPr>
          <w:sz w:val="23"/>
          <w:szCs w:val="23"/>
        </w:rPr>
        <w:tab/>
      </w:r>
      <w:r w:rsidRPr="00CC3A88">
        <w:tab/>
        <w:t xml:space="preserve">        </w:t>
      </w:r>
      <w:r w:rsidRPr="00CC3A88">
        <w:rPr>
          <w:b/>
          <w:bCs/>
          <w:sz w:val="36"/>
          <w:szCs w:val="36"/>
        </w:rPr>
        <w:t xml:space="preserve"> Appendix</w:t>
      </w:r>
    </w:p>
    <w:p w14:paraId="10865884" w14:textId="0CFE6F89" w:rsidR="00CC3A88" w:rsidRDefault="00CC3A88" w:rsidP="00B11A03">
      <w:pPr>
        <w:ind w:firstLine="0"/>
        <w:rPr>
          <w:sz w:val="23"/>
          <w:szCs w:val="23"/>
        </w:rPr>
      </w:pPr>
    </w:p>
    <w:p w14:paraId="18099B5C" w14:textId="77777777" w:rsidR="00CC3A88" w:rsidRDefault="00CC3A88" w:rsidP="00B11A03">
      <w:pPr>
        <w:ind w:firstLine="0"/>
      </w:pPr>
    </w:p>
    <w:sdt>
      <w:sdtPr>
        <w:rPr>
          <w:rFonts w:asciiTheme="minorHAnsi" w:eastAsiaTheme="minorEastAsia" w:hAnsiTheme="minorHAnsi" w:cstheme="minorBidi"/>
        </w:rPr>
        <w:id w:val="62297111"/>
        <w:docPartObj>
          <w:docPartGallery w:val="Bibliographies"/>
          <w:docPartUnique/>
        </w:docPartObj>
      </w:sdtPr>
      <w:sdtEndPr/>
      <w:sdtContent>
        <w:p w14:paraId="7A178E48" w14:textId="77777777" w:rsidR="00E81978" w:rsidRPr="00CC3A88" w:rsidRDefault="005D3A03">
          <w:pPr>
            <w:pStyle w:val="SectionTitle"/>
            <w:rPr>
              <w:rFonts w:cstheme="majorHAnsi"/>
              <w:b/>
              <w:bCs/>
              <w:sz w:val="36"/>
              <w:szCs w:val="36"/>
            </w:rPr>
          </w:pPr>
          <w:r w:rsidRPr="00CC3A88">
            <w:rPr>
              <w:rFonts w:cstheme="majorHAnsi"/>
              <w:b/>
              <w:bCs/>
              <w:sz w:val="36"/>
              <w:szCs w:val="36"/>
            </w:rPr>
            <w:t>References</w:t>
          </w:r>
        </w:p>
        <w:p w14:paraId="0B01852F" w14:textId="6E467BAE" w:rsidR="00FB73A7" w:rsidRPr="00FB73A7" w:rsidRDefault="00FB73A7" w:rsidP="00CC3A88">
          <w:pPr>
            <w:pStyle w:val="NoSpacing"/>
            <w:numPr>
              <w:ilvl w:val="0"/>
              <w:numId w:val="19"/>
            </w:numPr>
            <w:pBdr>
              <w:bottom w:val="single" w:sz="6" w:space="29" w:color="DEE2E6"/>
            </w:pBdr>
            <w:shd w:val="clear" w:color="auto" w:fill="FFFFFF"/>
            <w:ind w:left="1020" w:right="300"/>
            <w:rPr>
              <w:rStyle w:val="instancename"/>
              <w:rFonts w:asciiTheme="majorHAnsi" w:hAnsiTheme="majorHAnsi" w:cstheme="majorHAnsi"/>
              <w:sz w:val="22"/>
              <w:szCs w:val="22"/>
            </w:rPr>
          </w:pPr>
          <w:r w:rsidRPr="00FB73A7">
            <w:rPr>
              <w:rStyle w:val="instancename"/>
              <w:rFonts w:asciiTheme="majorHAnsi" w:hAnsiTheme="majorHAnsi" w:cstheme="majorHAnsi"/>
              <w:sz w:val="22"/>
              <w:szCs w:val="22"/>
              <w:shd w:val="clear" w:color="auto" w:fill="FFFFFF"/>
            </w:rPr>
            <w:t>F.Camastra and A.Vinciarelli, “Machine Learning for Audio, Image and Video Processing”, Springer Verlag, F.Camastra and A.Vinciarelli, “Machine Learning for Audio, Image and Video Processing”, Springer Verlag, 2008</w:t>
          </w:r>
        </w:p>
        <w:p w14:paraId="13D8DDC1" w14:textId="04D56E9F" w:rsidR="00FB73A7" w:rsidRPr="00FB73A7" w:rsidRDefault="00FB73A7" w:rsidP="00CC3A88">
          <w:pPr>
            <w:pStyle w:val="NoSpacing"/>
            <w:numPr>
              <w:ilvl w:val="0"/>
              <w:numId w:val="19"/>
            </w:numPr>
            <w:pBdr>
              <w:bottom w:val="single" w:sz="6" w:space="29" w:color="DEE2E6"/>
            </w:pBdr>
            <w:shd w:val="clear" w:color="auto" w:fill="FFFFFF"/>
            <w:ind w:left="1020" w:right="300"/>
            <w:rPr>
              <w:rFonts w:asciiTheme="majorHAnsi" w:hAnsiTheme="majorHAnsi" w:cstheme="majorHAnsi"/>
              <w:sz w:val="22"/>
              <w:szCs w:val="22"/>
            </w:rPr>
          </w:pPr>
          <w:hyperlink r:id="rId9" w:history="1">
            <w:r w:rsidRPr="00FB73A7">
              <w:rPr>
                <w:rStyle w:val="instancename"/>
                <w:rFonts w:asciiTheme="majorHAnsi" w:eastAsiaTheme="majorEastAsia" w:hAnsiTheme="majorHAnsi" w:cstheme="majorHAnsi"/>
                <w:sz w:val="22"/>
                <w:szCs w:val="22"/>
              </w:rPr>
              <w:t>P.Ekman and W.E.Friesen, "Measuring Facial Actions", Environmental Psychology and Nonverbal Behavior, 1976</w:t>
            </w:r>
          </w:hyperlink>
        </w:p>
        <w:p w14:paraId="01BFF688" w14:textId="21B369CF" w:rsidR="00FB73A7" w:rsidRDefault="00FB73A7" w:rsidP="00CC3A88">
          <w:pPr>
            <w:pStyle w:val="activity"/>
            <w:numPr>
              <w:ilvl w:val="0"/>
              <w:numId w:val="19"/>
            </w:numPr>
            <w:pBdr>
              <w:bottom w:val="single" w:sz="6" w:space="29" w:color="DEE2E6"/>
            </w:pBdr>
            <w:shd w:val="clear" w:color="auto" w:fill="FFFFFF"/>
            <w:spacing w:before="0" w:beforeAutospacing="0" w:after="0" w:afterAutospacing="0" w:line="480" w:lineRule="auto"/>
            <w:ind w:left="1020" w:right="300"/>
          </w:pPr>
          <w:r w:rsidRPr="00FB73A7">
            <w:rPr>
              <w:rStyle w:val="instancename"/>
              <w:rFonts w:asciiTheme="majorHAnsi" w:eastAsiaTheme="majorEastAsia" w:hAnsiTheme="majorHAnsi" w:cstheme="majorHAnsi"/>
              <w:sz w:val="22"/>
              <w:szCs w:val="22"/>
            </w:rPr>
            <w:t xml:space="preserve">Baltrušaitis, Robinson, and Morency, “Openface: an </w:t>
          </w:r>
          <w:r w:rsidRPr="00FB73A7">
            <w:rPr>
              <w:rStyle w:val="instancename"/>
              <w:rFonts w:asciiTheme="majorHAnsi" w:eastAsiaTheme="majorEastAsia" w:hAnsiTheme="majorHAnsi" w:cstheme="majorHAnsi"/>
              <w:sz w:val="22"/>
              <w:szCs w:val="22"/>
            </w:rPr>
            <w:t>open-source</w:t>
          </w:r>
          <w:r w:rsidRPr="00FB73A7">
            <w:rPr>
              <w:rStyle w:val="instancename"/>
              <w:rFonts w:asciiTheme="majorHAnsi" w:eastAsiaTheme="majorEastAsia" w:hAnsiTheme="majorHAnsi" w:cstheme="majorHAnsi"/>
              <w:sz w:val="22"/>
              <w:szCs w:val="22"/>
            </w:rPr>
            <w:t xml:space="preserve"> facial behavior analysis toolkit”, IEEE Winter Conference on Applications of Computer Vision, 2016</w:t>
          </w:r>
        </w:p>
        <w:p w14:paraId="2CCA7E46" w14:textId="72A8459C" w:rsidR="00E81978" w:rsidRPr="00FB73A7" w:rsidRDefault="00E56CD8" w:rsidP="00FB73A7">
          <w:pPr>
            <w:ind w:firstLine="0"/>
          </w:pPr>
        </w:p>
      </w:sdtContent>
    </w:sdt>
    <w:p w14:paraId="7B99D11C" w14:textId="2AC5AC91" w:rsidR="00E81978" w:rsidRDefault="00E81978">
      <w:pPr>
        <w:pStyle w:val="TableFigure"/>
      </w:pPr>
    </w:p>
    <w:sectPr w:rsidR="00E81978">
      <w:headerReference w:type="defaul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02CA1" w14:textId="77777777" w:rsidR="00E56CD8" w:rsidRDefault="00E56CD8">
      <w:pPr>
        <w:spacing w:line="240" w:lineRule="auto"/>
      </w:pPr>
      <w:r>
        <w:separator/>
      </w:r>
    </w:p>
    <w:p w14:paraId="12CCBEA9" w14:textId="77777777" w:rsidR="00E56CD8" w:rsidRDefault="00E56CD8"/>
  </w:endnote>
  <w:endnote w:type="continuationSeparator" w:id="0">
    <w:p w14:paraId="48ECA410" w14:textId="77777777" w:rsidR="00E56CD8" w:rsidRDefault="00E56CD8">
      <w:pPr>
        <w:spacing w:line="240" w:lineRule="auto"/>
      </w:pPr>
      <w:r>
        <w:continuationSeparator/>
      </w:r>
    </w:p>
    <w:p w14:paraId="395EE496" w14:textId="77777777" w:rsidR="00E56CD8" w:rsidRDefault="00E56C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00"/>
    <w:family w:val="auto"/>
    <w:notTrueType/>
    <w:pitch w:val="default"/>
    <w:sig w:usb0="00000003" w:usb1="08070000" w:usb2="00000010" w:usb3="00000000" w:csb0="00020001" w:csb1="00000000"/>
  </w:font>
  <w:font w:name="TimesNewRomanPS-ItalicMT">
    <w:altName w:val="Arial"/>
    <w:panose1 w:val="00000000000000000000"/>
    <w:charset w:val="B1"/>
    <w:family w:val="auto"/>
    <w:notTrueType/>
    <w:pitch w:val="default"/>
    <w:sig w:usb0="00000801"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2CC6C" w14:textId="77777777" w:rsidR="00E56CD8" w:rsidRDefault="00E56CD8">
      <w:pPr>
        <w:spacing w:line="240" w:lineRule="auto"/>
      </w:pPr>
      <w:r>
        <w:separator/>
      </w:r>
    </w:p>
    <w:p w14:paraId="01594080" w14:textId="77777777" w:rsidR="00E56CD8" w:rsidRDefault="00E56CD8"/>
  </w:footnote>
  <w:footnote w:type="continuationSeparator" w:id="0">
    <w:p w14:paraId="660A13C6" w14:textId="77777777" w:rsidR="00E56CD8" w:rsidRDefault="00E56CD8">
      <w:pPr>
        <w:spacing w:line="240" w:lineRule="auto"/>
      </w:pPr>
      <w:r>
        <w:continuationSeparator/>
      </w:r>
    </w:p>
    <w:p w14:paraId="2BA582A6" w14:textId="77777777" w:rsidR="00E56CD8" w:rsidRDefault="00E56C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43E62" w14:textId="4E418610" w:rsidR="00E81978" w:rsidRDefault="00E56CD8">
    <w:pPr>
      <w:pStyle w:val="Header"/>
    </w:pPr>
    <w:sdt>
      <w:sdtPr>
        <w:alias w:val="Running head"/>
        <w:tag w:val=""/>
        <w:id w:val="12739865"/>
        <w:placeholder>
          <w:docPart w:val="9642E60580444E44955A20DA5F40CAB7"/>
        </w:placeholder>
        <w:dataBinding w:prefixMappings="xmlns:ns0='http://schemas.microsoft.com/office/2006/coverPageProps' " w:xpath="/ns0:CoverPageProperties[1]/ns0:Abstract[1]" w:storeItemID="{55AF091B-3C7A-41E3-B477-F2FDAA23CFDA}"/>
        <w15:appearance w15:val="hidden"/>
        <w:text/>
      </w:sdtPr>
      <w:sdtEndPr/>
      <w:sdtContent>
        <w:r w:rsidR="00C92D82">
          <w:t>Assessed Exercise Part I</w:t>
        </w:r>
        <w:r w:rsidR="00E31041">
          <w:t>I</w:t>
        </w:r>
        <w:r w:rsidR="00C92D82">
          <w:t xml:space="preserve"> </w:t>
        </w:r>
        <w:r w:rsidR="00E31041">
          <w:t>–</w:t>
        </w:r>
        <w:r w:rsidR="00C92D82">
          <w:t xml:space="preserve"> Report</w:t>
        </w:r>
        <w:r w:rsidR="00E31041">
          <w:t xml:space="preserve"> (2707209A)</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FB3E6E"/>
    <w:multiLevelType w:val="hybridMultilevel"/>
    <w:tmpl w:val="BB674A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13038A0"/>
    <w:multiLevelType w:val="hybridMultilevel"/>
    <w:tmpl w:val="C9C1E8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3"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4"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5"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6"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11"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2" w15:restartNumberingAfterBreak="0">
    <w:nsid w:val="06E085D5"/>
    <w:multiLevelType w:val="hybridMultilevel"/>
    <w:tmpl w:val="A1F5B28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188040A"/>
    <w:multiLevelType w:val="hybridMultilevel"/>
    <w:tmpl w:val="FE7EDA16"/>
    <w:lvl w:ilvl="0" w:tplc="E2E0324C">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3757BB"/>
    <w:multiLevelType w:val="multilevel"/>
    <w:tmpl w:val="AD866596"/>
    <w:lvl w:ilvl="0">
      <w:start w:val="1"/>
      <w:numFmt w:val="decimal"/>
      <w:lvlText w:val="%1."/>
      <w:lvlJc w:val="left"/>
      <w:pPr>
        <w:tabs>
          <w:tab w:val="num" w:pos="720"/>
        </w:tabs>
        <w:ind w:left="720" w:hanging="360"/>
      </w:pPr>
      <w:rPr>
        <w:rFonts w:asciiTheme="majorHAnsi" w:eastAsiaTheme="minorEastAsia" w:hAnsiTheme="majorHAnsi" w:cstheme="majorHAns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A0E196"/>
    <w:multiLevelType w:val="hybridMultilevel"/>
    <w:tmpl w:val="06E6B40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1"/>
    <w:lvlOverride w:ilvl="0">
      <w:startOverride w:val="1"/>
    </w:lvlOverride>
  </w:num>
  <w:num w:numId="12">
    <w:abstractNumId w:val="19"/>
  </w:num>
  <w:num w:numId="13">
    <w:abstractNumId w:val="17"/>
  </w:num>
  <w:num w:numId="14">
    <w:abstractNumId w:val="16"/>
  </w:num>
  <w:num w:numId="15">
    <w:abstractNumId w:val="18"/>
  </w:num>
  <w:num w:numId="16">
    <w:abstractNumId w:val="15"/>
  </w:num>
  <w:num w:numId="17">
    <w:abstractNumId w:val="0"/>
  </w:num>
  <w:num w:numId="18">
    <w:abstractNumId w:val="1"/>
  </w:num>
  <w:num w:numId="19">
    <w:abstractNumId w:val="14"/>
  </w:num>
  <w:num w:numId="20">
    <w:abstractNumId w:val="1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F6E"/>
    <w:rsid w:val="000D3F41"/>
    <w:rsid w:val="00355DCA"/>
    <w:rsid w:val="0036728C"/>
    <w:rsid w:val="003A5014"/>
    <w:rsid w:val="00522959"/>
    <w:rsid w:val="00551A02"/>
    <w:rsid w:val="005534FA"/>
    <w:rsid w:val="005D3A03"/>
    <w:rsid w:val="008002C0"/>
    <w:rsid w:val="008C5323"/>
    <w:rsid w:val="00945F6E"/>
    <w:rsid w:val="009A28E0"/>
    <w:rsid w:val="009A6A3B"/>
    <w:rsid w:val="00B11A03"/>
    <w:rsid w:val="00B823AA"/>
    <w:rsid w:val="00BA45DB"/>
    <w:rsid w:val="00BF4184"/>
    <w:rsid w:val="00C0601E"/>
    <w:rsid w:val="00C31D30"/>
    <w:rsid w:val="00C60308"/>
    <w:rsid w:val="00C92D82"/>
    <w:rsid w:val="00CC3A88"/>
    <w:rsid w:val="00CD6E39"/>
    <w:rsid w:val="00CF6E91"/>
    <w:rsid w:val="00D63EA2"/>
    <w:rsid w:val="00D85B68"/>
    <w:rsid w:val="00E31041"/>
    <w:rsid w:val="00E5699A"/>
    <w:rsid w:val="00E56CD8"/>
    <w:rsid w:val="00E6004D"/>
    <w:rsid w:val="00E81978"/>
    <w:rsid w:val="00F379B7"/>
    <w:rsid w:val="00F4042F"/>
    <w:rsid w:val="00F525FA"/>
    <w:rsid w:val="00FB73A7"/>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CDADA"/>
  <w15:chartTrackingRefBased/>
  <w15:docId w15:val="{BAADCDA9-062F-4002-ADED-F471112CA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Default">
    <w:name w:val="Default"/>
    <w:rsid w:val="00B11A03"/>
    <w:pPr>
      <w:autoSpaceDE w:val="0"/>
      <w:autoSpaceDN w:val="0"/>
      <w:adjustRightInd w:val="0"/>
      <w:spacing w:line="240" w:lineRule="auto"/>
      <w:ind w:firstLine="0"/>
    </w:pPr>
    <w:rPr>
      <w:rFonts w:ascii="Times New Roman" w:hAnsi="Times New Roman" w:cs="Times New Roman"/>
      <w:color w:val="000000"/>
      <w:lang w:val="en-IN"/>
    </w:rPr>
  </w:style>
  <w:style w:type="paragraph" w:customStyle="1" w:styleId="activity">
    <w:name w:val="activity"/>
    <w:basedOn w:val="Normal"/>
    <w:rsid w:val="00FB73A7"/>
    <w:pPr>
      <w:spacing w:before="100" w:beforeAutospacing="1" w:after="100" w:afterAutospacing="1" w:line="240" w:lineRule="auto"/>
      <w:ind w:firstLine="0"/>
    </w:pPr>
    <w:rPr>
      <w:rFonts w:ascii="Times New Roman" w:eastAsia="Times New Roman" w:hAnsi="Times New Roman" w:cs="Times New Roman"/>
      <w:kern w:val="0"/>
      <w:lang w:val="en-IN" w:eastAsia="en-IN"/>
    </w:rPr>
  </w:style>
  <w:style w:type="character" w:customStyle="1" w:styleId="filter-ally-wrapper">
    <w:name w:val="filter-ally-wrapper"/>
    <w:basedOn w:val="DefaultParagraphFont"/>
    <w:rsid w:val="00FB73A7"/>
  </w:style>
  <w:style w:type="character" w:customStyle="1" w:styleId="ally-actions">
    <w:name w:val="ally-actions"/>
    <w:basedOn w:val="DefaultParagraphFont"/>
    <w:rsid w:val="00FB73A7"/>
  </w:style>
  <w:style w:type="character" w:styleId="Hyperlink">
    <w:name w:val="Hyperlink"/>
    <w:basedOn w:val="DefaultParagraphFont"/>
    <w:uiPriority w:val="99"/>
    <w:semiHidden/>
    <w:unhideWhenUsed/>
    <w:rsid w:val="00FB73A7"/>
    <w:rPr>
      <w:color w:val="0000FF"/>
      <w:u w:val="single"/>
    </w:rPr>
  </w:style>
  <w:style w:type="character" w:customStyle="1" w:styleId="instancename">
    <w:name w:val="instancename"/>
    <w:basedOn w:val="DefaultParagraphFont"/>
    <w:rsid w:val="00FB73A7"/>
  </w:style>
  <w:style w:type="character" w:customStyle="1" w:styleId="accesshide">
    <w:name w:val="accesshide"/>
    <w:basedOn w:val="DefaultParagraphFont"/>
    <w:rsid w:val="00FB73A7"/>
  </w:style>
  <w:style w:type="character" w:customStyle="1" w:styleId="ally-download">
    <w:name w:val="ally-download"/>
    <w:basedOn w:val="DefaultParagraphFont"/>
    <w:rsid w:val="00FB7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4152700">
      <w:bodyDiv w:val="1"/>
      <w:marLeft w:val="0"/>
      <w:marRight w:val="0"/>
      <w:marTop w:val="0"/>
      <w:marBottom w:val="0"/>
      <w:divBdr>
        <w:top w:val="none" w:sz="0" w:space="0" w:color="auto"/>
        <w:left w:val="none" w:sz="0" w:space="0" w:color="auto"/>
        <w:bottom w:val="none" w:sz="0" w:space="0" w:color="auto"/>
        <w:right w:val="none" w:sz="0" w:space="0" w:color="auto"/>
      </w:divBdr>
      <w:divsChild>
        <w:div w:id="101189921">
          <w:marLeft w:val="0"/>
          <w:marRight w:val="0"/>
          <w:marTop w:val="0"/>
          <w:marBottom w:val="0"/>
          <w:divBdr>
            <w:top w:val="none" w:sz="0" w:space="0" w:color="auto"/>
            <w:left w:val="none" w:sz="0" w:space="0" w:color="auto"/>
            <w:bottom w:val="none" w:sz="0" w:space="0" w:color="auto"/>
            <w:right w:val="none" w:sz="0" w:space="0" w:color="auto"/>
          </w:divBdr>
          <w:divsChild>
            <w:div w:id="317538168">
              <w:marLeft w:val="0"/>
              <w:marRight w:val="0"/>
              <w:marTop w:val="0"/>
              <w:marBottom w:val="0"/>
              <w:divBdr>
                <w:top w:val="none" w:sz="0" w:space="0" w:color="auto"/>
                <w:left w:val="none" w:sz="0" w:space="0" w:color="auto"/>
                <w:bottom w:val="none" w:sz="0" w:space="0" w:color="auto"/>
                <w:right w:val="none" w:sz="0" w:space="0" w:color="auto"/>
              </w:divBdr>
              <w:divsChild>
                <w:div w:id="2000578581">
                  <w:marLeft w:val="0"/>
                  <w:marRight w:val="0"/>
                  <w:marTop w:val="0"/>
                  <w:marBottom w:val="0"/>
                  <w:divBdr>
                    <w:top w:val="none" w:sz="0" w:space="0" w:color="auto"/>
                    <w:left w:val="none" w:sz="0" w:space="0" w:color="auto"/>
                    <w:bottom w:val="none" w:sz="0" w:space="0" w:color="auto"/>
                    <w:right w:val="none" w:sz="0" w:space="0" w:color="auto"/>
                  </w:divBdr>
                  <w:divsChild>
                    <w:div w:id="1142426544">
                      <w:marLeft w:val="0"/>
                      <w:marRight w:val="0"/>
                      <w:marTop w:val="0"/>
                      <w:marBottom w:val="0"/>
                      <w:divBdr>
                        <w:top w:val="none" w:sz="0" w:space="0" w:color="auto"/>
                        <w:left w:val="none" w:sz="0" w:space="0" w:color="auto"/>
                        <w:bottom w:val="none" w:sz="0" w:space="0" w:color="auto"/>
                        <w:right w:val="none" w:sz="0" w:space="0" w:color="auto"/>
                      </w:divBdr>
                      <w:divsChild>
                        <w:div w:id="1860267965">
                          <w:marLeft w:val="0"/>
                          <w:marRight w:val="0"/>
                          <w:marTop w:val="0"/>
                          <w:marBottom w:val="0"/>
                          <w:divBdr>
                            <w:top w:val="none" w:sz="0" w:space="0" w:color="auto"/>
                            <w:left w:val="none" w:sz="0" w:space="0" w:color="auto"/>
                            <w:bottom w:val="none" w:sz="0" w:space="0" w:color="auto"/>
                            <w:right w:val="none" w:sz="0" w:space="0" w:color="auto"/>
                          </w:divBdr>
                          <w:divsChild>
                            <w:div w:id="1176267076">
                              <w:marLeft w:val="0"/>
                              <w:marRight w:val="0"/>
                              <w:marTop w:val="0"/>
                              <w:marBottom w:val="0"/>
                              <w:divBdr>
                                <w:top w:val="none" w:sz="0" w:space="0" w:color="auto"/>
                                <w:left w:val="none" w:sz="0" w:space="0" w:color="auto"/>
                                <w:bottom w:val="none" w:sz="0" w:space="0" w:color="auto"/>
                                <w:right w:val="none" w:sz="0" w:space="0" w:color="auto"/>
                              </w:divBdr>
                              <w:divsChild>
                                <w:div w:id="10099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23567">
                      <w:marLeft w:val="0"/>
                      <w:marRight w:val="0"/>
                      <w:marTop w:val="0"/>
                      <w:marBottom w:val="0"/>
                      <w:divBdr>
                        <w:top w:val="none" w:sz="0" w:space="0" w:color="auto"/>
                        <w:left w:val="none" w:sz="0" w:space="0" w:color="auto"/>
                        <w:bottom w:val="none" w:sz="0" w:space="0" w:color="auto"/>
                        <w:right w:val="none" w:sz="0" w:space="0" w:color="auto"/>
                      </w:divBdr>
                      <w:divsChild>
                        <w:div w:id="1645502565">
                          <w:marLeft w:val="0"/>
                          <w:marRight w:val="0"/>
                          <w:marTop w:val="0"/>
                          <w:marBottom w:val="0"/>
                          <w:divBdr>
                            <w:top w:val="none" w:sz="0" w:space="0" w:color="auto"/>
                            <w:left w:val="none" w:sz="0" w:space="0" w:color="auto"/>
                            <w:bottom w:val="none" w:sz="0" w:space="0" w:color="auto"/>
                            <w:right w:val="none" w:sz="0" w:space="0" w:color="auto"/>
                          </w:divBdr>
                          <w:divsChild>
                            <w:div w:id="1016886313">
                              <w:marLeft w:val="0"/>
                              <w:marRight w:val="0"/>
                              <w:marTop w:val="0"/>
                              <w:marBottom w:val="0"/>
                              <w:divBdr>
                                <w:top w:val="none" w:sz="0" w:space="0" w:color="auto"/>
                                <w:left w:val="none" w:sz="0" w:space="0" w:color="auto"/>
                                <w:bottom w:val="none" w:sz="0" w:space="0" w:color="auto"/>
                                <w:right w:val="none" w:sz="0" w:space="0" w:color="auto"/>
                              </w:divBdr>
                              <w:divsChild>
                                <w:div w:id="21359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moodle.gla.ac.uk/mod/resource/view.php?id=257608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th\AppData\Local\Microsoft\Office\16.0\DTS\en-US%7b52A057E5-3501-4B09-ABD4-0A94CC6257EF%7d\%7b83417496-E243-46AF-9EA8-2AF7B2AF1D1A%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42E60580444E44955A20DA5F40CAB7"/>
        <w:category>
          <w:name w:val="General"/>
          <w:gallery w:val="placeholder"/>
        </w:category>
        <w:types>
          <w:type w:val="bbPlcHdr"/>
        </w:types>
        <w:behaviors>
          <w:behavior w:val="content"/>
        </w:behaviors>
        <w:guid w:val="{2539255E-32D1-44A8-B24A-4AD5589DDD49}"/>
      </w:docPartPr>
      <w:docPartBody>
        <w:p w:rsidR="0018599F" w:rsidRDefault="000E6CD5">
          <w:pPr>
            <w:pStyle w:val="9642E60580444E44955A20DA5F40CAB7"/>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00"/>
    <w:family w:val="auto"/>
    <w:notTrueType/>
    <w:pitch w:val="default"/>
    <w:sig w:usb0="00000003" w:usb1="08070000" w:usb2="00000010" w:usb3="00000000" w:csb0="00020001" w:csb1="00000000"/>
  </w:font>
  <w:font w:name="TimesNewRomanPS-ItalicMT">
    <w:altName w:val="Arial"/>
    <w:panose1 w:val="00000000000000000000"/>
    <w:charset w:val="B1"/>
    <w:family w:val="auto"/>
    <w:notTrueType/>
    <w:pitch w:val="default"/>
    <w:sig w:usb0="00000801" w:usb1="0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CD5"/>
    <w:rsid w:val="000E6CD5"/>
    <w:rsid w:val="0018599F"/>
    <w:rsid w:val="00746A4C"/>
    <w:rsid w:val="008F40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41EEB1663DED401E90062CA603375B59">
    <w:name w:val="41EEB1663DED401E90062CA603375B59"/>
  </w:style>
  <w:style w:type="paragraph" w:customStyle="1" w:styleId="54A37F5C0793491C9C3CEED5A8DBC786">
    <w:name w:val="54A37F5C0793491C9C3CEED5A8DBC786"/>
  </w:style>
  <w:style w:type="paragraph" w:customStyle="1" w:styleId="D4FFD4BD74E74DB98014F70FBC3110E4">
    <w:name w:val="D4FFD4BD74E74DB98014F70FBC3110E4"/>
  </w:style>
  <w:style w:type="paragraph" w:customStyle="1" w:styleId="8325CF2CA98B421FAB70D20FB952CEE8">
    <w:name w:val="8325CF2CA98B421FAB70D20FB952CEE8"/>
  </w:style>
  <w:style w:type="paragraph" w:customStyle="1" w:styleId="9197DE6669604EA98C38BDC09341A6EC">
    <w:name w:val="9197DE6669604EA98C38BDC09341A6EC"/>
  </w:style>
  <w:style w:type="paragraph" w:customStyle="1" w:styleId="6554C6A23E184ED5A2BA52DA61747E50">
    <w:name w:val="6554C6A23E184ED5A2BA52DA61747E50"/>
  </w:style>
  <w:style w:type="paragraph" w:customStyle="1" w:styleId="92C8EFB8F33F46198458ACF7AFF2B05B">
    <w:name w:val="92C8EFB8F33F46198458ACF7AFF2B05B"/>
  </w:style>
  <w:style w:type="paragraph" w:customStyle="1" w:styleId="0156DFF42D3F4600BF0493DC103BC855">
    <w:name w:val="0156DFF42D3F4600BF0493DC103BC855"/>
  </w:style>
  <w:style w:type="paragraph" w:customStyle="1" w:styleId="2FD1BD6EE4A045139734DF3017429F54">
    <w:name w:val="2FD1BD6EE4A045139734DF3017429F54"/>
  </w:style>
  <w:style w:type="paragraph" w:customStyle="1" w:styleId="AA1BB9DFA2624235B8203AF686A5440E">
    <w:name w:val="AA1BB9DFA2624235B8203AF686A5440E"/>
  </w:style>
  <w:style w:type="paragraph" w:customStyle="1" w:styleId="EF8D85832D4E47D29209701D07780510">
    <w:name w:val="EF8D85832D4E47D29209701D07780510"/>
  </w:style>
  <w:style w:type="paragraph" w:customStyle="1" w:styleId="8B8C4158A3834318B19EF6DA729004E4">
    <w:name w:val="8B8C4158A3834318B19EF6DA729004E4"/>
  </w:style>
  <w:style w:type="paragraph" w:customStyle="1" w:styleId="6DC786A52C1242FCA47AA7FEBF143D30">
    <w:name w:val="6DC786A52C1242FCA47AA7FEBF143D30"/>
  </w:style>
  <w:style w:type="paragraph" w:customStyle="1" w:styleId="9EE453DA6649464F89D70DBED71CB64F">
    <w:name w:val="9EE453DA6649464F89D70DBED71CB64F"/>
  </w:style>
  <w:style w:type="paragraph" w:customStyle="1" w:styleId="2C67D6A382D4492BAF5D1D806C1D8BEB">
    <w:name w:val="2C67D6A382D4492BAF5D1D806C1D8BEB"/>
  </w:style>
  <w:style w:type="paragraph" w:customStyle="1" w:styleId="B185691009FB4B4EAE81BBA94D56F653">
    <w:name w:val="B185691009FB4B4EAE81BBA94D56F653"/>
  </w:style>
  <w:style w:type="paragraph" w:customStyle="1" w:styleId="5375BD9E0FD047F1883A0DCB0BCEB9A4">
    <w:name w:val="5375BD9E0FD047F1883A0DCB0BCEB9A4"/>
  </w:style>
  <w:style w:type="paragraph" w:customStyle="1" w:styleId="F6BF652157D04CC6BA220CC8E4A31E32">
    <w:name w:val="F6BF652157D04CC6BA220CC8E4A31E32"/>
  </w:style>
  <w:style w:type="paragraph" w:customStyle="1" w:styleId="86F6971BF49D4104ACAA6F283A54F100">
    <w:name w:val="86F6971BF49D4104ACAA6F283A54F100"/>
  </w:style>
  <w:style w:type="paragraph" w:customStyle="1" w:styleId="2E77F3FB44E148ED9F158118BA87D749">
    <w:name w:val="2E77F3FB44E148ED9F158118BA87D749"/>
  </w:style>
  <w:style w:type="paragraph" w:customStyle="1" w:styleId="8D004C3B7CEE419190D9249166B43E54">
    <w:name w:val="8D004C3B7CEE419190D9249166B43E54"/>
  </w:style>
  <w:style w:type="paragraph" w:customStyle="1" w:styleId="1F2AEB2C887F4BC4A8A187FFC19E95D1">
    <w:name w:val="1F2AEB2C887F4BC4A8A187FFC19E95D1"/>
  </w:style>
  <w:style w:type="paragraph" w:customStyle="1" w:styleId="6BE3AB90D8CD4BE9A02AC603525EB7B2">
    <w:name w:val="6BE3AB90D8CD4BE9A02AC603525EB7B2"/>
  </w:style>
  <w:style w:type="paragraph" w:customStyle="1" w:styleId="54736490366F49BFBFA33694912C9633">
    <w:name w:val="54736490366F49BFBFA33694912C9633"/>
  </w:style>
  <w:style w:type="paragraph" w:customStyle="1" w:styleId="03735960A2AC4A5D8A26748F69594959">
    <w:name w:val="03735960A2AC4A5D8A26748F69594959"/>
  </w:style>
  <w:style w:type="paragraph" w:customStyle="1" w:styleId="2C289C2F472549AD88B84EF5CBDFC690">
    <w:name w:val="2C289C2F472549AD88B84EF5CBDFC690"/>
  </w:style>
  <w:style w:type="paragraph" w:customStyle="1" w:styleId="D5A29224ACC64EEAA8A1FBD72A136000">
    <w:name w:val="D5A29224ACC64EEAA8A1FBD72A136000"/>
  </w:style>
  <w:style w:type="paragraph" w:customStyle="1" w:styleId="CDFDCBDC59D745FAAD7DAA6EFAEAC57D">
    <w:name w:val="CDFDCBDC59D745FAAD7DAA6EFAEAC57D"/>
  </w:style>
  <w:style w:type="paragraph" w:customStyle="1" w:styleId="CEB29F20BA4C4B5C9D3372349528922E">
    <w:name w:val="CEB29F20BA4C4B5C9D3372349528922E"/>
  </w:style>
  <w:style w:type="paragraph" w:customStyle="1" w:styleId="7692C9D6F8554E99BFF1E14054710421">
    <w:name w:val="7692C9D6F8554E99BFF1E14054710421"/>
  </w:style>
  <w:style w:type="paragraph" w:customStyle="1" w:styleId="BDEEF8FA88CB47E2BC85E04C0B417715">
    <w:name w:val="BDEEF8FA88CB47E2BC85E04C0B417715"/>
  </w:style>
  <w:style w:type="paragraph" w:customStyle="1" w:styleId="E55FD978CA18402FBAFB189A43D8C7B5">
    <w:name w:val="E55FD978CA18402FBAFB189A43D8C7B5"/>
  </w:style>
  <w:style w:type="paragraph" w:customStyle="1" w:styleId="E1F73A8F1D8247AEACEA42607CA40FD0">
    <w:name w:val="E1F73A8F1D8247AEACEA42607CA40FD0"/>
  </w:style>
  <w:style w:type="paragraph" w:customStyle="1" w:styleId="0053C686ADC7411A88FF43194F083473">
    <w:name w:val="0053C686ADC7411A88FF43194F083473"/>
  </w:style>
  <w:style w:type="paragraph" w:customStyle="1" w:styleId="A338C776A4C94354A1809DDA6C06DB09">
    <w:name w:val="A338C776A4C94354A1809DDA6C06DB09"/>
  </w:style>
  <w:style w:type="paragraph" w:customStyle="1" w:styleId="DE34D45F50014107840843BDEA62D58D">
    <w:name w:val="DE34D45F50014107840843BDEA62D58D"/>
  </w:style>
  <w:style w:type="paragraph" w:customStyle="1" w:styleId="85916B2A151747FAABEEB9B60289AC1E">
    <w:name w:val="85916B2A151747FAABEEB9B60289AC1E"/>
  </w:style>
  <w:style w:type="paragraph" w:customStyle="1" w:styleId="9642E60580444E44955A20DA5F40CAB7">
    <w:name w:val="9642E60580444E44955A20DA5F40CA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Assessed Exercise Part II – Report (2707209A)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{83417496-E243-46AF-9EA8-2AF7B2AF1D1A}tf03982351_win32</Template>
  <TotalTime>84</TotalTime>
  <Pages>7</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Computational Social Intelligence COMPSCI4080
Assessed Exercise Part-I Report</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Social Intelligence COMPSCI4080
Assessed Exercise Part-I Report</dc:title>
  <dc:subject/>
  <dc:creator>sarth</dc:creator>
  <cp:keywords/>
  <dc:description/>
  <cp:lastModifiedBy>Sarthak Ahuja (student)</cp:lastModifiedBy>
  <cp:revision>17</cp:revision>
  <dcterms:created xsi:type="dcterms:W3CDTF">2021-12-09T02:23:00Z</dcterms:created>
  <dcterms:modified xsi:type="dcterms:W3CDTF">2021-12-09T04:41:00Z</dcterms:modified>
</cp:coreProperties>
</file>