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F8A24" w14:textId="77777777" w:rsidR="00757990" w:rsidRPr="00757990" w:rsidRDefault="00757990" w:rsidP="00757990">
      <w:pPr>
        <w:rPr>
          <w:b/>
          <w:bCs/>
        </w:rPr>
      </w:pPr>
      <w:r w:rsidRPr="00757990">
        <w:rPr>
          <w:b/>
          <w:bCs/>
        </w:rPr>
        <w:t>FRACTAL: Federated Responsible AI Architecture with Centralized Trust and Agile Layers for Enterprise LLM Systems</w:t>
      </w:r>
    </w:p>
    <w:p w14:paraId="118373E1" w14:textId="77777777" w:rsidR="00757990" w:rsidRPr="00757990" w:rsidRDefault="00757990" w:rsidP="00757990">
      <w:pPr>
        <w:rPr>
          <w:b/>
          <w:bCs/>
        </w:rPr>
      </w:pPr>
      <w:r w:rsidRPr="00757990">
        <w:rPr>
          <w:b/>
          <w:bCs/>
        </w:rPr>
        <w:t>Abstract</w:t>
      </w:r>
    </w:p>
    <w:p w14:paraId="7B012852" w14:textId="77777777" w:rsidR="00757990" w:rsidRPr="00757990" w:rsidRDefault="00757990" w:rsidP="00757990">
      <w:r w:rsidRPr="00757990">
        <w:t>Large language models (LLMs) are increasingly integrated into enterprise applications, yet production deployment introduces challenges beyond conventional machine learning serving. Enterprises must enforce governance policies, protect sensitive data, support multi-tenant workloads, and maintain observability and cost accountability while operating across distributed cloud environments. Traditional API-based LLM integrations lack mechanisms for policy enforcement, guardrail orchestration, and tenant-level governance required in regulated environments.</w:t>
      </w:r>
    </w:p>
    <w:p w14:paraId="7674CAB8" w14:textId="77777777" w:rsidR="00757990" w:rsidRPr="00757990" w:rsidRDefault="00757990" w:rsidP="00757990">
      <w:r w:rsidRPr="00757990">
        <w:t xml:space="preserve">We present FRACTAL, a federated LLM control plane designed for enterprise deployments. FRACTAL separates governance configuration from inference execution through a control-plane/data-plane architecture composed of a management service, gateway service, guardrail enforcement pipeline, and a routing layer implemented using </w:t>
      </w:r>
      <w:proofErr w:type="spellStart"/>
      <w:r w:rsidRPr="00757990">
        <w:t>LiteLLM</w:t>
      </w:r>
      <w:proofErr w:type="spellEnd"/>
      <w:r w:rsidRPr="00757990">
        <w:t>. The system enables tenant-level policy enforcement, model registry management, prompt governance, and token-level observability while supporting hybrid-cloud deployments.</w:t>
      </w:r>
    </w:p>
    <w:p w14:paraId="7991FBA3" w14:textId="77777777" w:rsidR="00757990" w:rsidRPr="00757990" w:rsidRDefault="00757990" w:rsidP="00757990">
      <w:r w:rsidRPr="00757990">
        <w:t xml:space="preserve">FRACTAL currently supports hundreds of tenants and processes hundreds of millions of tokens per day within a large financial enterprise. We evaluate system </w:t>
      </w:r>
      <w:proofErr w:type="spellStart"/>
      <w:r w:rsidRPr="00757990">
        <w:t>behavior</w:t>
      </w:r>
      <w:proofErr w:type="spellEnd"/>
      <w:r w:rsidRPr="00757990">
        <w:t xml:space="preserve"> under production workloads and </w:t>
      </w:r>
      <w:proofErr w:type="spellStart"/>
      <w:r w:rsidRPr="00757990">
        <w:t>analyze</w:t>
      </w:r>
      <w:proofErr w:type="spellEnd"/>
      <w:r w:rsidRPr="00757990">
        <w:t xml:space="preserve"> the trade-offs between guardrail enforcement, routing strategies, and system scalability. Our results highlight practical design considerations for deploying policy-constrained LLM infrastructure in enterprise environments.</w:t>
      </w:r>
    </w:p>
    <w:p w14:paraId="706F93B9" w14:textId="77777777" w:rsidR="00757990" w:rsidRPr="00757990" w:rsidRDefault="00757990" w:rsidP="00757990">
      <w:r w:rsidRPr="00757990">
        <w:pict w14:anchorId="17078BE5">
          <v:rect id="_x0000_i2195" style="width:0;height:1.5pt" o:hralign="center" o:hrstd="t" o:hr="t" fillcolor="#a0a0a0" stroked="f"/>
        </w:pict>
      </w:r>
    </w:p>
    <w:p w14:paraId="038315A0" w14:textId="77777777" w:rsidR="00757990" w:rsidRPr="00757990" w:rsidRDefault="00757990" w:rsidP="00757990">
      <w:pPr>
        <w:rPr>
          <w:b/>
          <w:bCs/>
        </w:rPr>
      </w:pPr>
      <w:r w:rsidRPr="00757990">
        <w:rPr>
          <w:b/>
          <w:bCs/>
        </w:rPr>
        <w:t>1 Introduction</w:t>
      </w:r>
    </w:p>
    <w:p w14:paraId="56E14083" w14:textId="77777777" w:rsidR="00757990" w:rsidRPr="00757990" w:rsidRDefault="00757990" w:rsidP="00757990">
      <w:r w:rsidRPr="00757990">
        <w:t>Large language models (LLMs) have rapidly transitioned from experimental research systems to foundational infrastructure powering enterprise applications such as document processing, conversational agents, and internal knowledge systems. However, deploying LLM capabilities in production environments introduces operational and governance challenges that extend beyond traditional machine learning serving.</w:t>
      </w:r>
    </w:p>
    <w:p w14:paraId="1A74D3EF" w14:textId="77777777" w:rsidR="00757990" w:rsidRPr="00757990" w:rsidRDefault="00757990" w:rsidP="00757990">
      <w:r w:rsidRPr="00757990">
        <w:t>Enterprises must ensure that model access is controlled through governance policies, guardrails prevent unsafe outputs, and sensitive data such as personally identifiable information (PII) is handled appropriately. Additionally, enterprise systems often operate under multi-tenant workloads, where different internal teams or applications require distinct access permissions, guardrail configurations, and prompt templates.</w:t>
      </w:r>
    </w:p>
    <w:p w14:paraId="0EF33259" w14:textId="77777777" w:rsidR="00757990" w:rsidRPr="00757990" w:rsidRDefault="00757990" w:rsidP="00757990">
      <w:r w:rsidRPr="00757990">
        <w:t xml:space="preserve">While several systems exist for scalable model serving, most do not incorporate governance enforcement or policy-driven routing mechanisms required in regulated environments. As a result, many organizations rely on ad-hoc middleware layers that introduce operational complexity and inconsistent enforcement </w:t>
      </w:r>
      <w:proofErr w:type="spellStart"/>
      <w:r w:rsidRPr="00757990">
        <w:t>behavior</w:t>
      </w:r>
      <w:proofErr w:type="spellEnd"/>
      <w:r w:rsidRPr="00757990">
        <w:t>.</w:t>
      </w:r>
    </w:p>
    <w:p w14:paraId="22DF2E7D" w14:textId="77777777" w:rsidR="00757990" w:rsidRPr="00757990" w:rsidRDefault="00757990" w:rsidP="00757990">
      <w:r w:rsidRPr="00757990">
        <w:t>To address these challenges, we present FRACTAL, a federated LLM infrastructure architecture designed for enterprise environments requiring governance enforcement, guardrail orchestration, and multi-tenant observability.</w:t>
      </w:r>
    </w:p>
    <w:p w14:paraId="6707470D" w14:textId="77777777" w:rsidR="00757990" w:rsidRPr="00757990" w:rsidRDefault="00757990" w:rsidP="00757990">
      <w:r w:rsidRPr="00757990">
        <w:t xml:space="preserve">FRACTAL separates governance configuration from inference execution through a control-plane/data-plane architecture. A centralized management service maintains tenant policies, prompt templates, </w:t>
      </w:r>
      <w:r w:rsidRPr="00757990">
        <w:lastRenderedPageBreak/>
        <w:t xml:space="preserve">and model registry metadata. Gateway services enforce tenant policies, orchestrate guardrail execution, and route requests through a latency-aware routing layer implemented using </w:t>
      </w:r>
      <w:proofErr w:type="spellStart"/>
      <w:r w:rsidRPr="00757990">
        <w:t>LiteLLM</w:t>
      </w:r>
      <w:proofErr w:type="spellEnd"/>
      <w:r w:rsidRPr="00757990">
        <w:t>.</w:t>
      </w:r>
    </w:p>
    <w:p w14:paraId="1D3DAF2B" w14:textId="77777777" w:rsidR="00757990" w:rsidRPr="00757990" w:rsidRDefault="00757990" w:rsidP="00757990">
      <w:r w:rsidRPr="00757990">
        <w:t>FRACTAL currently supports hundreds of tenants and processes hundreds of millions of tokens daily across hybrid-cloud deployments.</w:t>
      </w:r>
    </w:p>
    <w:p w14:paraId="6275B83F" w14:textId="77777777" w:rsidR="00757990" w:rsidRPr="00757990" w:rsidRDefault="00757990" w:rsidP="00757990">
      <w:r w:rsidRPr="00757990">
        <w:t>This paper makes the following contributions:</w:t>
      </w:r>
    </w:p>
    <w:p w14:paraId="592A287E" w14:textId="77777777" w:rsidR="00757990" w:rsidRPr="00757990" w:rsidRDefault="00757990" w:rsidP="00757990">
      <w:pPr>
        <w:numPr>
          <w:ilvl w:val="0"/>
          <w:numId w:val="43"/>
        </w:numPr>
      </w:pPr>
      <w:r w:rsidRPr="00757990">
        <w:t>Governance-Aware LLM Infrastructure Architecture</w:t>
      </w:r>
      <w:r w:rsidRPr="00757990">
        <w:br/>
        <w:t>We present a federated architecture integrating policy enforcement, model registry management, and guardrail orchestration into enterprise LLM serving infrastructure.</w:t>
      </w:r>
    </w:p>
    <w:p w14:paraId="41606149" w14:textId="77777777" w:rsidR="00757990" w:rsidRPr="00757990" w:rsidRDefault="00757990" w:rsidP="00757990">
      <w:pPr>
        <w:numPr>
          <w:ilvl w:val="0"/>
          <w:numId w:val="43"/>
        </w:numPr>
      </w:pPr>
      <w:r w:rsidRPr="00757990">
        <w:t>Configurable Guardrail Enforcement Pipeline</w:t>
      </w:r>
      <w:r w:rsidRPr="00757990">
        <w:br/>
        <w:t xml:space="preserve">We design and </w:t>
      </w:r>
      <w:proofErr w:type="spellStart"/>
      <w:r w:rsidRPr="00757990">
        <w:t>analyze</w:t>
      </w:r>
      <w:proofErr w:type="spellEnd"/>
      <w:r w:rsidRPr="00757990">
        <w:t xml:space="preserve"> a guardrail pipeline capable of enforcing safety checks, jailbreak detection, and PII masking prior to inference.</w:t>
      </w:r>
    </w:p>
    <w:p w14:paraId="2980FC7F" w14:textId="77777777" w:rsidR="00757990" w:rsidRPr="00757990" w:rsidRDefault="00757990" w:rsidP="00757990">
      <w:pPr>
        <w:numPr>
          <w:ilvl w:val="0"/>
          <w:numId w:val="43"/>
        </w:numPr>
      </w:pPr>
      <w:r w:rsidRPr="00757990">
        <w:t>Latency-Aware Multi-Region Routing Layer</w:t>
      </w:r>
      <w:r w:rsidRPr="00757990">
        <w:br/>
        <w:t xml:space="preserve">We integrate </w:t>
      </w:r>
      <w:proofErr w:type="spellStart"/>
      <w:r w:rsidRPr="00757990">
        <w:t>LiteLLM</w:t>
      </w:r>
      <w:proofErr w:type="spellEnd"/>
      <w:r w:rsidRPr="00757990">
        <w:t xml:space="preserve"> routing to dynamically select the lowest-latency LLM endpoint across regions.</w:t>
      </w:r>
    </w:p>
    <w:p w14:paraId="546358D8" w14:textId="77777777" w:rsidR="00757990" w:rsidRPr="00757990" w:rsidRDefault="00757990" w:rsidP="00757990">
      <w:pPr>
        <w:numPr>
          <w:ilvl w:val="0"/>
          <w:numId w:val="43"/>
        </w:numPr>
      </w:pPr>
      <w:r w:rsidRPr="00757990">
        <w:t>Token-Level Observability for Multi-Tenant Systems</w:t>
      </w:r>
      <w:r w:rsidRPr="00757990">
        <w:br/>
        <w:t>We implement an observability pipeline that tracks token consumption and enables tenant-level cost attribution.</w:t>
      </w:r>
    </w:p>
    <w:p w14:paraId="025445F7" w14:textId="77777777" w:rsidR="00757990" w:rsidRPr="00757990" w:rsidRDefault="00757990" w:rsidP="00757990">
      <w:pPr>
        <w:numPr>
          <w:ilvl w:val="0"/>
          <w:numId w:val="43"/>
        </w:numPr>
      </w:pPr>
      <w:r w:rsidRPr="00757990">
        <w:t>Production Deployment Study</w:t>
      </w:r>
      <w:r w:rsidRPr="00757990">
        <w:br/>
        <w:t>We evaluate FRACTAL under production workloads and characterize the trade-offs between governance enforcement and system performance.</w:t>
      </w:r>
    </w:p>
    <w:p w14:paraId="760CD2FE" w14:textId="77777777" w:rsidR="00757990" w:rsidRPr="00757990" w:rsidRDefault="00757990" w:rsidP="00757990">
      <w:r w:rsidRPr="00757990">
        <w:pict w14:anchorId="178E93C8">
          <v:rect id="_x0000_i2196" style="width:0;height:1.5pt" o:hralign="center" o:hrstd="t" o:hr="t" fillcolor="#a0a0a0" stroked="f"/>
        </w:pict>
      </w:r>
    </w:p>
    <w:p w14:paraId="6507584E" w14:textId="77777777" w:rsidR="00757990" w:rsidRPr="00757990" w:rsidRDefault="00757990" w:rsidP="00757990">
      <w:pPr>
        <w:rPr>
          <w:b/>
          <w:bCs/>
        </w:rPr>
      </w:pPr>
      <w:r w:rsidRPr="00757990">
        <w:rPr>
          <w:b/>
          <w:bCs/>
        </w:rPr>
        <w:t>2 System Overview</w:t>
      </w:r>
    </w:p>
    <w:p w14:paraId="65D386D2" w14:textId="77777777" w:rsidR="00757990" w:rsidRPr="00757990" w:rsidRDefault="00757990" w:rsidP="00757990">
      <w:r w:rsidRPr="00757990">
        <w:t>FRACTAL is designed as a governance-aware LLM serving architecture supporting multi-tenant enterprise workloads. The system follows a control-plane/data-plane architecture, separating governance configuration from inference execution.</w:t>
      </w:r>
    </w:p>
    <w:p w14:paraId="7EE801FF" w14:textId="77777777" w:rsidR="00757990" w:rsidRPr="00757990" w:rsidRDefault="00757990" w:rsidP="00757990">
      <w:r w:rsidRPr="00757990">
        <w:t>The control plane is responsible for policy management, model registry configuration, and prompt governance. The data plane executes inference requests and enforces guardrails before routing requests to LLM endpoints.</w:t>
      </w:r>
    </w:p>
    <w:p w14:paraId="25A1A06E" w14:textId="77777777" w:rsidR="00757990" w:rsidRPr="00757990" w:rsidRDefault="00757990" w:rsidP="00757990">
      <w:r w:rsidRPr="00757990">
        <w:t>Figure Placeholder</w:t>
      </w:r>
    </w:p>
    <w:p w14:paraId="44945B20" w14:textId="77777777" w:rsidR="00757990" w:rsidRPr="00757990" w:rsidRDefault="00757990" w:rsidP="00757990">
      <w:r w:rsidRPr="00757990">
        <w:t>(Figure 1: FRACTAL System Architecture)</w:t>
      </w:r>
    </w:p>
    <w:p w14:paraId="0A78B930" w14:textId="77777777" w:rsidR="00757990" w:rsidRPr="00757990" w:rsidRDefault="00757990" w:rsidP="00757990">
      <w:r w:rsidRPr="00757990">
        <w:pict w14:anchorId="53C80CFD">
          <v:rect id="_x0000_i2197" style="width:0;height:1.5pt" o:hralign="center" o:hrstd="t" o:hr="t" fillcolor="#a0a0a0" stroked="f"/>
        </w:pict>
      </w:r>
    </w:p>
    <w:p w14:paraId="546522C1" w14:textId="77777777" w:rsidR="00757990" w:rsidRPr="00757990" w:rsidRDefault="00757990" w:rsidP="00757990">
      <w:pPr>
        <w:rPr>
          <w:b/>
          <w:bCs/>
        </w:rPr>
      </w:pPr>
      <w:r w:rsidRPr="00757990">
        <w:rPr>
          <w:b/>
          <w:bCs/>
        </w:rPr>
        <w:t>3 System Architecture</w:t>
      </w:r>
    </w:p>
    <w:p w14:paraId="46F3286B" w14:textId="77777777" w:rsidR="00757990" w:rsidRPr="00757990" w:rsidRDefault="00757990" w:rsidP="00757990">
      <w:r w:rsidRPr="00757990">
        <w:t>FRACTAL consists of four primary services:</w:t>
      </w:r>
    </w:p>
    <w:p w14:paraId="796276B2" w14:textId="77777777" w:rsidR="00757990" w:rsidRPr="00757990" w:rsidRDefault="00757990" w:rsidP="00757990">
      <w:r w:rsidRPr="00757990">
        <w:t>3.1 Gateway Service</w:t>
      </w:r>
    </w:p>
    <w:p w14:paraId="51708519" w14:textId="77777777" w:rsidR="00757990" w:rsidRPr="00757990" w:rsidRDefault="00757990" w:rsidP="00757990">
      <w:r w:rsidRPr="00757990">
        <w:t>The gateway service acts as the entry point for all LLM-related requests. It exposes endpoints for:</w:t>
      </w:r>
    </w:p>
    <w:p w14:paraId="64AEE26D" w14:textId="77777777" w:rsidR="00757990" w:rsidRPr="00757990" w:rsidRDefault="00757990" w:rsidP="00757990">
      <w:pPr>
        <w:numPr>
          <w:ilvl w:val="0"/>
          <w:numId w:val="44"/>
        </w:numPr>
      </w:pPr>
      <w:r w:rsidRPr="00757990">
        <w:t>chat/completions</w:t>
      </w:r>
    </w:p>
    <w:p w14:paraId="24316157" w14:textId="77777777" w:rsidR="00757990" w:rsidRPr="00757990" w:rsidRDefault="00757990" w:rsidP="00757990">
      <w:pPr>
        <w:numPr>
          <w:ilvl w:val="0"/>
          <w:numId w:val="44"/>
        </w:numPr>
      </w:pPr>
      <w:r w:rsidRPr="00757990">
        <w:t>embeddings</w:t>
      </w:r>
    </w:p>
    <w:p w14:paraId="1570161B" w14:textId="77777777" w:rsidR="00757990" w:rsidRPr="00757990" w:rsidRDefault="00757990" w:rsidP="00757990">
      <w:pPr>
        <w:numPr>
          <w:ilvl w:val="0"/>
          <w:numId w:val="44"/>
        </w:numPr>
      </w:pPr>
      <w:r w:rsidRPr="00757990">
        <w:lastRenderedPageBreak/>
        <w:t>responses</w:t>
      </w:r>
    </w:p>
    <w:p w14:paraId="080CD8F0" w14:textId="77777777" w:rsidR="00757990" w:rsidRPr="00757990" w:rsidRDefault="00757990" w:rsidP="00757990">
      <w:pPr>
        <w:numPr>
          <w:ilvl w:val="0"/>
          <w:numId w:val="44"/>
        </w:numPr>
      </w:pPr>
      <w:r w:rsidRPr="00757990">
        <w:t>reranking</w:t>
      </w:r>
    </w:p>
    <w:p w14:paraId="6FEB1B78" w14:textId="77777777" w:rsidR="00757990" w:rsidRPr="00757990" w:rsidRDefault="00757990" w:rsidP="00757990">
      <w:pPr>
        <w:numPr>
          <w:ilvl w:val="0"/>
          <w:numId w:val="44"/>
        </w:numPr>
      </w:pPr>
      <w:r w:rsidRPr="00757990">
        <w:t>batch inference</w:t>
      </w:r>
    </w:p>
    <w:p w14:paraId="2989B1D9" w14:textId="77777777" w:rsidR="00757990" w:rsidRPr="00757990" w:rsidRDefault="00757990" w:rsidP="00757990">
      <w:r w:rsidRPr="00757990">
        <w:t>The gateway is responsible for:</w:t>
      </w:r>
    </w:p>
    <w:p w14:paraId="22789100" w14:textId="77777777" w:rsidR="00757990" w:rsidRPr="00757990" w:rsidRDefault="00757990" w:rsidP="00757990">
      <w:pPr>
        <w:numPr>
          <w:ilvl w:val="0"/>
          <w:numId w:val="45"/>
        </w:numPr>
      </w:pPr>
      <w:r w:rsidRPr="00757990">
        <w:t>authenticating requests</w:t>
      </w:r>
    </w:p>
    <w:p w14:paraId="065F6533" w14:textId="77777777" w:rsidR="00757990" w:rsidRPr="00757990" w:rsidRDefault="00757990" w:rsidP="00757990">
      <w:pPr>
        <w:numPr>
          <w:ilvl w:val="0"/>
          <w:numId w:val="45"/>
        </w:numPr>
      </w:pPr>
      <w:r w:rsidRPr="00757990">
        <w:t>validating tenant access permissions</w:t>
      </w:r>
    </w:p>
    <w:p w14:paraId="14BA11D9" w14:textId="77777777" w:rsidR="00757990" w:rsidRPr="00757990" w:rsidRDefault="00757990" w:rsidP="00757990">
      <w:pPr>
        <w:numPr>
          <w:ilvl w:val="0"/>
          <w:numId w:val="45"/>
        </w:numPr>
      </w:pPr>
      <w:r w:rsidRPr="00757990">
        <w:t>retrieving tenant policies</w:t>
      </w:r>
    </w:p>
    <w:p w14:paraId="414B6DC6" w14:textId="77777777" w:rsidR="00757990" w:rsidRPr="00757990" w:rsidRDefault="00757990" w:rsidP="00757990">
      <w:pPr>
        <w:numPr>
          <w:ilvl w:val="0"/>
          <w:numId w:val="45"/>
        </w:numPr>
      </w:pPr>
      <w:r w:rsidRPr="00757990">
        <w:t>orchestrating guardrail execution</w:t>
      </w:r>
    </w:p>
    <w:p w14:paraId="05BF2AC3" w14:textId="77777777" w:rsidR="00757990" w:rsidRPr="00757990" w:rsidRDefault="00757990" w:rsidP="00757990">
      <w:pPr>
        <w:numPr>
          <w:ilvl w:val="0"/>
          <w:numId w:val="45"/>
        </w:numPr>
      </w:pPr>
      <w:r w:rsidRPr="00757990">
        <w:t>routing inference requests</w:t>
      </w:r>
    </w:p>
    <w:p w14:paraId="11D8288D" w14:textId="77777777" w:rsidR="00757990" w:rsidRPr="00757990" w:rsidRDefault="00757990" w:rsidP="00757990">
      <w:r w:rsidRPr="00757990">
        <w:t>To reduce latency overhead, tenant policies are cached within the gateway after retrieval from the management service.</w:t>
      </w:r>
    </w:p>
    <w:p w14:paraId="2C98550F" w14:textId="77777777" w:rsidR="00757990" w:rsidRPr="00757990" w:rsidRDefault="00757990" w:rsidP="00757990">
      <w:r w:rsidRPr="00757990">
        <w:pict w14:anchorId="3CA71BA1">
          <v:rect id="_x0000_i2198" style="width:0;height:1.5pt" o:hralign="center" o:hrstd="t" o:hr="t" fillcolor="#a0a0a0" stroked="f"/>
        </w:pict>
      </w:r>
    </w:p>
    <w:p w14:paraId="6B03DDE3" w14:textId="77777777" w:rsidR="00757990" w:rsidRPr="00757990" w:rsidRDefault="00757990" w:rsidP="00757990">
      <w:pPr>
        <w:rPr>
          <w:b/>
          <w:bCs/>
        </w:rPr>
      </w:pPr>
      <w:r w:rsidRPr="00757990">
        <w:rPr>
          <w:b/>
          <w:bCs/>
        </w:rPr>
        <w:t>3.2 Management Service</w:t>
      </w:r>
    </w:p>
    <w:p w14:paraId="0E644B93" w14:textId="77777777" w:rsidR="00757990" w:rsidRPr="00757990" w:rsidRDefault="00757990" w:rsidP="00757990">
      <w:r w:rsidRPr="00757990">
        <w:t>The management service acts as the control plane of the system.</w:t>
      </w:r>
    </w:p>
    <w:p w14:paraId="38B3EE7D" w14:textId="77777777" w:rsidR="00757990" w:rsidRPr="00757990" w:rsidRDefault="00757990" w:rsidP="00757990">
      <w:r w:rsidRPr="00757990">
        <w:t>Responsibilities include:</w:t>
      </w:r>
    </w:p>
    <w:p w14:paraId="69D11211" w14:textId="77777777" w:rsidR="00757990" w:rsidRPr="00757990" w:rsidRDefault="00757990" w:rsidP="00757990">
      <w:pPr>
        <w:numPr>
          <w:ilvl w:val="0"/>
          <w:numId w:val="46"/>
        </w:numPr>
      </w:pPr>
      <w:r w:rsidRPr="00757990">
        <w:t>policy management</w:t>
      </w:r>
    </w:p>
    <w:p w14:paraId="14AEFC28" w14:textId="77777777" w:rsidR="00757990" w:rsidRPr="00757990" w:rsidRDefault="00757990" w:rsidP="00757990">
      <w:pPr>
        <w:numPr>
          <w:ilvl w:val="0"/>
          <w:numId w:val="46"/>
        </w:numPr>
      </w:pPr>
      <w:r w:rsidRPr="00757990">
        <w:t>model registry configuration</w:t>
      </w:r>
    </w:p>
    <w:p w14:paraId="180C462D" w14:textId="77777777" w:rsidR="00757990" w:rsidRPr="00757990" w:rsidRDefault="00757990" w:rsidP="00757990">
      <w:pPr>
        <w:numPr>
          <w:ilvl w:val="0"/>
          <w:numId w:val="46"/>
        </w:numPr>
      </w:pPr>
      <w:r w:rsidRPr="00757990">
        <w:t>prompt template management</w:t>
      </w:r>
    </w:p>
    <w:p w14:paraId="29ECF64E" w14:textId="77777777" w:rsidR="00757990" w:rsidRPr="00757990" w:rsidRDefault="00757990" w:rsidP="00757990">
      <w:pPr>
        <w:numPr>
          <w:ilvl w:val="0"/>
          <w:numId w:val="46"/>
        </w:numPr>
      </w:pPr>
      <w:r w:rsidRPr="00757990">
        <w:t>tenant onboarding</w:t>
      </w:r>
    </w:p>
    <w:p w14:paraId="02B1CC88" w14:textId="77777777" w:rsidR="00757990" w:rsidRPr="00757990" w:rsidRDefault="00757990" w:rsidP="00757990">
      <w:r w:rsidRPr="00757990">
        <w:t>Policies are stored in a PostgreSQL database and define:</w:t>
      </w:r>
    </w:p>
    <w:p w14:paraId="7A0027BD" w14:textId="77777777" w:rsidR="00757990" w:rsidRPr="00757990" w:rsidRDefault="00757990" w:rsidP="00757990">
      <w:pPr>
        <w:numPr>
          <w:ilvl w:val="0"/>
          <w:numId w:val="47"/>
        </w:numPr>
      </w:pPr>
      <w:r w:rsidRPr="00757990">
        <w:t>tenant identifiers</w:t>
      </w:r>
    </w:p>
    <w:p w14:paraId="73016F8D" w14:textId="77777777" w:rsidR="00757990" w:rsidRPr="00757990" w:rsidRDefault="00757990" w:rsidP="00757990">
      <w:pPr>
        <w:numPr>
          <w:ilvl w:val="0"/>
          <w:numId w:val="47"/>
        </w:numPr>
      </w:pPr>
      <w:r w:rsidRPr="00757990">
        <w:t>permitted models</w:t>
      </w:r>
    </w:p>
    <w:p w14:paraId="192168BD" w14:textId="77777777" w:rsidR="00757990" w:rsidRPr="00757990" w:rsidRDefault="00757990" w:rsidP="00757990">
      <w:pPr>
        <w:numPr>
          <w:ilvl w:val="0"/>
          <w:numId w:val="47"/>
        </w:numPr>
      </w:pPr>
      <w:r w:rsidRPr="00757990">
        <w:t>guardrail configurations</w:t>
      </w:r>
    </w:p>
    <w:p w14:paraId="31BBDF85" w14:textId="77777777" w:rsidR="00757990" w:rsidRPr="00757990" w:rsidRDefault="00757990" w:rsidP="00757990">
      <w:pPr>
        <w:numPr>
          <w:ilvl w:val="0"/>
          <w:numId w:val="47"/>
        </w:numPr>
      </w:pPr>
      <w:r w:rsidRPr="00757990">
        <w:t>prompt templates</w:t>
      </w:r>
    </w:p>
    <w:p w14:paraId="0F7AC863" w14:textId="77777777" w:rsidR="00757990" w:rsidRPr="00757990" w:rsidRDefault="00757990" w:rsidP="00757990">
      <w:r w:rsidRPr="00757990">
        <w:t>The management service ensures consistent governance enforcement across distributed gateway instances.</w:t>
      </w:r>
    </w:p>
    <w:p w14:paraId="746633FC" w14:textId="77777777" w:rsidR="00757990" w:rsidRPr="00757990" w:rsidRDefault="00757990" w:rsidP="00757990">
      <w:r w:rsidRPr="00757990">
        <w:pict w14:anchorId="71DBC188">
          <v:rect id="_x0000_i2199" style="width:0;height:1.5pt" o:hralign="center" o:hrstd="t" o:hr="t" fillcolor="#a0a0a0" stroked="f"/>
        </w:pict>
      </w:r>
    </w:p>
    <w:p w14:paraId="0FE54954" w14:textId="77777777" w:rsidR="00757990" w:rsidRPr="00757990" w:rsidRDefault="00757990" w:rsidP="00757990">
      <w:pPr>
        <w:rPr>
          <w:b/>
          <w:bCs/>
        </w:rPr>
      </w:pPr>
      <w:r w:rsidRPr="00757990">
        <w:rPr>
          <w:b/>
          <w:bCs/>
        </w:rPr>
        <w:t>3.3 Guardrail Service</w:t>
      </w:r>
    </w:p>
    <w:p w14:paraId="6A3ADBE0" w14:textId="77777777" w:rsidR="00757990" w:rsidRPr="00757990" w:rsidRDefault="00757990" w:rsidP="00757990">
      <w:r w:rsidRPr="00757990">
        <w:t>The guardrail service enforces safety and governance policies before model invocation.</w:t>
      </w:r>
    </w:p>
    <w:p w14:paraId="6F1221B3" w14:textId="77777777" w:rsidR="00757990" w:rsidRPr="00757990" w:rsidRDefault="00757990" w:rsidP="00757990">
      <w:r w:rsidRPr="00757990">
        <w:t>Supported guardrails include:</w:t>
      </w:r>
    </w:p>
    <w:p w14:paraId="25A3BD80" w14:textId="77777777" w:rsidR="00757990" w:rsidRPr="00757990" w:rsidRDefault="00757990" w:rsidP="00757990">
      <w:pPr>
        <w:numPr>
          <w:ilvl w:val="0"/>
          <w:numId w:val="48"/>
        </w:numPr>
      </w:pPr>
      <w:r w:rsidRPr="00757990">
        <w:t>input safety validation</w:t>
      </w:r>
    </w:p>
    <w:p w14:paraId="15A99984" w14:textId="77777777" w:rsidR="00757990" w:rsidRPr="00757990" w:rsidRDefault="00757990" w:rsidP="00757990">
      <w:pPr>
        <w:numPr>
          <w:ilvl w:val="0"/>
          <w:numId w:val="48"/>
        </w:numPr>
      </w:pPr>
      <w:r w:rsidRPr="00757990">
        <w:t>jailbreak detection</w:t>
      </w:r>
    </w:p>
    <w:p w14:paraId="26731168" w14:textId="77777777" w:rsidR="00757990" w:rsidRPr="00757990" w:rsidRDefault="00757990" w:rsidP="00757990">
      <w:pPr>
        <w:numPr>
          <w:ilvl w:val="0"/>
          <w:numId w:val="48"/>
        </w:numPr>
      </w:pPr>
      <w:r w:rsidRPr="00757990">
        <w:lastRenderedPageBreak/>
        <w:t>off-topic detection</w:t>
      </w:r>
    </w:p>
    <w:p w14:paraId="276F7BF4" w14:textId="77777777" w:rsidR="00757990" w:rsidRPr="00757990" w:rsidRDefault="00757990" w:rsidP="00757990">
      <w:pPr>
        <w:numPr>
          <w:ilvl w:val="0"/>
          <w:numId w:val="48"/>
        </w:numPr>
      </w:pPr>
      <w:r w:rsidRPr="00757990">
        <w:t>input and output PII masking</w:t>
      </w:r>
    </w:p>
    <w:p w14:paraId="7AF309D1" w14:textId="77777777" w:rsidR="00757990" w:rsidRPr="00757990" w:rsidRDefault="00757990" w:rsidP="00757990">
      <w:pPr>
        <w:numPr>
          <w:ilvl w:val="0"/>
          <w:numId w:val="48"/>
        </w:numPr>
      </w:pPr>
      <w:r w:rsidRPr="00757990">
        <w:t>image guardrails</w:t>
      </w:r>
    </w:p>
    <w:p w14:paraId="58CC9062" w14:textId="77777777" w:rsidR="00757990" w:rsidRPr="00757990" w:rsidRDefault="00757990" w:rsidP="00757990">
      <w:r w:rsidRPr="00757990">
        <w:t>Guardrail checks are executed before inference. Requests that fail guardrail checks are rejected before reaching the model.</w:t>
      </w:r>
    </w:p>
    <w:p w14:paraId="3ACBEA60" w14:textId="77777777" w:rsidR="00757990" w:rsidRPr="00757990" w:rsidRDefault="00757990" w:rsidP="00757990">
      <w:r w:rsidRPr="00757990">
        <w:t>Figure Placeholder</w:t>
      </w:r>
    </w:p>
    <w:p w14:paraId="3BEB387F" w14:textId="77777777" w:rsidR="00757990" w:rsidRPr="00757990" w:rsidRDefault="00757990" w:rsidP="00757990">
      <w:r w:rsidRPr="00757990">
        <w:t>(Figure 4: Guardrail Enforcement Pipeline)</w:t>
      </w:r>
    </w:p>
    <w:p w14:paraId="49E32EE3" w14:textId="77777777" w:rsidR="00757990" w:rsidRPr="00757990" w:rsidRDefault="00757990" w:rsidP="00757990">
      <w:r w:rsidRPr="00757990">
        <w:pict w14:anchorId="169C7AA4">
          <v:rect id="_x0000_i2200" style="width:0;height:1.5pt" o:hralign="center" o:hrstd="t" o:hr="t" fillcolor="#a0a0a0" stroked="f"/>
        </w:pict>
      </w:r>
    </w:p>
    <w:p w14:paraId="2B8A90A2" w14:textId="77777777" w:rsidR="00757990" w:rsidRPr="00757990" w:rsidRDefault="00757990" w:rsidP="00757990">
      <w:pPr>
        <w:rPr>
          <w:b/>
          <w:bCs/>
        </w:rPr>
      </w:pPr>
      <w:r w:rsidRPr="00757990">
        <w:rPr>
          <w:b/>
          <w:bCs/>
        </w:rPr>
        <w:t>3.4 Routing Layer</w:t>
      </w:r>
    </w:p>
    <w:p w14:paraId="7DDB6C57" w14:textId="77777777" w:rsidR="00757990" w:rsidRPr="00757990" w:rsidRDefault="00757990" w:rsidP="00757990">
      <w:r w:rsidRPr="00757990">
        <w:t xml:space="preserve">FRACTAL integrates </w:t>
      </w:r>
      <w:proofErr w:type="spellStart"/>
      <w:r w:rsidRPr="00757990">
        <w:t>LiteLLM</w:t>
      </w:r>
      <w:proofErr w:type="spellEnd"/>
      <w:r w:rsidRPr="00757990">
        <w:t xml:space="preserve"> as a routing layer responsible for selecting the appropriate model endpoint.</w:t>
      </w:r>
    </w:p>
    <w:p w14:paraId="65D84F79" w14:textId="77777777" w:rsidR="00757990" w:rsidRPr="00757990" w:rsidRDefault="00757990" w:rsidP="00757990">
      <w:r w:rsidRPr="00757990">
        <w:t>The router dynamically selects the lowest-latency endpoint among available model deployments.</w:t>
      </w:r>
    </w:p>
    <w:p w14:paraId="366DB730" w14:textId="77777777" w:rsidR="00757990" w:rsidRPr="00757990" w:rsidRDefault="00757990" w:rsidP="00757990">
      <w:r w:rsidRPr="00757990">
        <w:t>Routing decisions consider:</w:t>
      </w:r>
    </w:p>
    <w:p w14:paraId="2A198B4C" w14:textId="77777777" w:rsidR="00757990" w:rsidRPr="00757990" w:rsidRDefault="00757990" w:rsidP="00757990">
      <w:pPr>
        <w:numPr>
          <w:ilvl w:val="0"/>
          <w:numId w:val="49"/>
        </w:numPr>
      </w:pPr>
      <w:r w:rsidRPr="00757990">
        <w:t>endpoint latency</w:t>
      </w:r>
    </w:p>
    <w:p w14:paraId="3101BACD" w14:textId="77777777" w:rsidR="00757990" w:rsidRPr="00757990" w:rsidRDefault="00757990" w:rsidP="00757990">
      <w:pPr>
        <w:numPr>
          <w:ilvl w:val="0"/>
          <w:numId w:val="49"/>
        </w:numPr>
      </w:pPr>
      <w:r w:rsidRPr="00757990">
        <w:t>model availability</w:t>
      </w:r>
    </w:p>
    <w:p w14:paraId="2A681C4C" w14:textId="77777777" w:rsidR="00757990" w:rsidRPr="00757990" w:rsidRDefault="00757990" w:rsidP="00757990">
      <w:pPr>
        <w:numPr>
          <w:ilvl w:val="0"/>
          <w:numId w:val="49"/>
        </w:numPr>
      </w:pPr>
      <w:r w:rsidRPr="00757990">
        <w:t>deployment region</w:t>
      </w:r>
    </w:p>
    <w:p w14:paraId="77125092" w14:textId="77777777" w:rsidR="00757990" w:rsidRPr="00757990" w:rsidRDefault="00757990" w:rsidP="00757990">
      <w:r w:rsidRPr="00757990">
        <w:t>This routing strategy improves response stability compared to naive endpoint selection.</w:t>
      </w:r>
    </w:p>
    <w:p w14:paraId="14A9DD63" w14:textId="77777777" w:rsidR="00757990" w:rsidRPr="00757990" w:rsidRDefault="00757990" w:rsidP="00757990">
      <w:r w:rsidRPr="00757990">
        <w:pict w14:anchorId="0C199F5A">
          <v:rect id="_x0000_i2201" style="width:0;height:1.5pt" o:hralign="center" o:hrstd="t" o:hr="t" fillcolor="#a0a0a0" stroked="f"/>
        </w:pict>
      </w:r>
    </w:p>
    <w:p w14:paraId="539EEB9E" w14:textId="77777777" w:rsidR="00757990" w:rsidRPr="00757990" w:rsidRDefault="00757990" w:rsidP="00757990">
      <w:pPr>
        <w:rPr>
          <w:b/>
          <w:bCs/>
        </w:rPr>
      </w:pPr>
      <w:r w:rsidRPr="00757990">
        <w:rPr>
          <w:b/>
          <w:bCs/>
        </w:rPr>
        <w:t>4 Request Lifecycle</w:t>
      </w:r>
    </w:p>
    <w:p w14:paraId="12C1DF46" w14:textId="77777777" w:rsidR="00757990" w:rsidRPr="00757990" w:rsidRDefault="00757990" w:rsidP="00757990">
      <w:r w:rsidRPr="00757990">
        <w:t>The lifecycle of an inference request in FRACTAL proceeds through several stages.</w:t>
      </w:r>
    </w:p>
    <w:p w14:paraId="329F2FDC" w14:textId="77777777" w:rsidR="00757990" w:rsidRPr="00757990" w:rsidRDefault="00757990" w:rsidP="00757990">
      <w:pPr>
        <w:numPr>
          <w:ilvl w:val="0"/>
          <w:numId w:val="50"/>
        </w:numPr>
      </w:pPr>
      <w:r w:rsidRPr="00757990">
        <w:t>Client applications send requests via the RAI SDK or REST APIs.</w:t>
      </w:r>
    </w:p>
    <w:p w14:paraId="1FFBE3F0" w14:textId="77777777" w:rsidR="00757990" w:rsidRPr="00757990" w:rsidRDefault="00757990" w:rsidP="00757990">
      <w:pPr>
        <w:numPr>
          <w:ilvl w:val="0"/>
          <w:numId w:val="50"/>
        </w:numPr>
      </w:pPr>
      <w:r w:rsidRPr="00757990">
        <w:t>The gateway service receives the request and validates authentication.</w:t>
      </w:r>
    </w:p>
    <w:p w14:paraId="1D643FF0" w14:textId="77777777" w:rsidR="00757990" w:rsidRPr="00757990" w:rsidRDefault="00757990" w:rsidP="00757990">
      <w:pPr>
        <w:numPr>
          <w:ilvl w:val="0"/>
          <w:numId w:val="50"/>
        </w:numPr>
      </w:pPr>
      <w:r w:rsidRPr="00757990">
        <w:t>Tenant policies are retrieved from the gateway cache.</w:t>
      </w:r>
    </w:p>
    <w:p w14:paraId="29F5942F" w14:textId="77777777" w:rsidR="00757990" w:rsidRPr="00757990" w:rsidRDefault="00757990" w:rsidP="00757990">
      <w:pPr>
        <w:numPr>
          <w:ilvl w:val="0"/>
          <w:numId w:val="50"/>
        </w:numPr>
      </w:pPr>
      <w:r w:rsidRPr="00757990">
        <w:t>Guardrail checks are executed using the guardrail service.</w:t>
      </w:r>
    </w:p>
    <w:p w14:paraId="4D42992E" w14:textId="77777777" w:rsidR="00757990" w:rsidRPr="00757990" w:rsidRDefault="00757990" w:rsidP="00757990">
      <w:pPr>
        <w:numPr>
          <w:ilvl w:val="0"/>
          <w:numId w:val="50"/>
        </w:numPr>
      </w:pPr>
      <w:r w:rsidRPr="00757990">
        <w:t>If guardrails pass, the request is forwarded to the routing layer.</w:t>
      </w:r>
    </w:p>
    <w:p w14:paraId="0EFB45D7" w14:textId="77777777" w:rsidR="00757990" w:rsidRPr="00757990" w:rsidRDefault="00757990" w:rsidP="00757990">
      <w:pPr>
        <w:numPr>
          <w:ilvl w:val="0"/>
          <w:numId w:val="50"/>
        </w:numPr>
      </w:pPr>
      <w:proofErr w:type="spellStart"/>
      <w:r w:rsidRPr="00757990">
        <w:t>LiteLLM</w:t>
      </w:r>
      <w:proofErr w:type="spellEnd"/>
      <w:r w:rsidRPr="00757990">
        <w:t xml:space="preserve"> selects the lowest-latency endpoint.</w:t>
      </w:r>
    </w:p>
    <w:p w14:paraId="58B3118F" w14:textId="77777777" w:rsidR="00757990" w:rsidRPr="00757990" w:rsidRDefault="00757990" w:rsidP="00757990">
      <w:pPr>
        <w:numPr>
          <w:ilvl w:val="0"/>
          <w:numId w:val="50"/>
        </w:numPr>
      </w:pPr>
      <w:r w:rsidRPr="00757990">
        <w:t>The request is executed on the selected model deployment.</w:t>
      </w:r>
    </w:p>
    <w:p w14:paraId="68B58D96" w14:textId="77777777" w:rsidR="00757990" w:rsidRPr="00757990" w:rsidRDefault="00757990" w:rsidP="00757990">
      <w:pPr>
        <w:numPr>
          <w:ilvl w:val="0"/>
          <w:numId w:val="50"/>
        </w:numPr>
      </w:pPr>
      <w:r w:rsidRPr="00757990">
        <w:t>Observability services record token usage and request metrics.</w:t>
      </w:r>
    </w:p>
    <w:p w14:paraId="1805B040" w14:textId="77777777" w:rsidR="00757990" w:rsidRPr="00757990" w:rsidRDefault="00757990" w:rsidP="00757990">
      <w:r w:rsidRPr="00757990">
        <w:t>Figure Placeholder</w:t>
      </w:r>
    </w:p>
    <w:p w14:paraId="2D474B49" w14:textId="77777777" w:rsidR="00757990" w:rsidRPr="00757990" w:rsidRDefault="00757990" w:rsidP="00757990">
      <w:r w:rsidRPr="00757990">
        <w:t>(Figure 2: Request Lifecycle)</w:t>
      </w:r>
    </w:p>
    <w:p w14:paraId="232006AA" w14:textId="77777777" w:rsidR="00757990" w:rsidRPr="00757990" w:rsidRDefault="00757990" w:rsidP="00757990">
      <w:r w:rsidRPr="00757990">
        <w:pict w14:anchorId="4E02F4E5">
          <v:rect id="_x0000_i2202" style="width:0;height:1.5pt" o:hralign="center" o:hrstd="t" o:hr="t" fillcolor="#a0a0a0" stroked="f"/>
        </w:pict>
      </w:r>
    </w:p>
    <w:p w14:paraId="1EAC64C0" w14:textId="77777777" w:rsidR="00757990" w:rsidRPr="00757990" w:rsidRDefault="00757990" w:rsidP="00757990">
      <w:pPr>
        <w:rPr>
          <w:b/>
          <w:bCs/>
        </w:rPr>
      </w:pPr>
      <w:r w:rsidRPr="00757990">
        <w:rPr>
          <w:b/>
          <w:bCs/>
        </w:rPr>
        <w:t>5 Control Plane and Data Plane Separation</w:t>
      </w:r>
    </w:p>
    <w:p w14:paraId="56A1EE0B" w14:textId="77777777" w:rsidR="00757990" w:rsidRPr="00757990" w:rsidRDefault="00757990" w:rsidP="00757990">
      <w:r w:rsidRPr="00757990">
        <w:lastRenderedPageBreak/>
        <w:t>FRACTAL separates governance configuration from inference execution.</w:t>
      </w:r>
    </w:p>
    <w:p w14:paraId="1D36031A" w14:textId="77777777" w:rsidR="00757990" w:rsidRPr="00757990" w:rsidRDefault="00757990" w:rsidP="00757990">
      <w:r w:rsidRPr="00757990">
        <w:t>The control plane manages:</w:t>
      </w:r>
    </w:p>
    <w:p w14:paraId="3C21AD86" w14:textId="77777777" w:rsidR="00757990" w:rsidRPr="00757990" w:rsidRDefault="00757990" w:rsidP="00757990">
      <w:pPr>
        <w:numPr>
          <w:ilvl w:val="0"/>
          <w:numId w:val="51"/>
        </w:numPr>
      </w:pPr>
      <w:r w:rsidRPr="00757990">
        <w:t>tenant policies</w:t>
      </w:r>
    </w:p>
    <w:p w14:paraId="730AC68B" w14:textId="77777777" w:rsidR="00757990" w:rsidRPr="00757990" w:rsidRDefault="00757990" w:rsidP="00757990">
      <w:pPr>
        <w:numPr>
          <w:ilvl w:val="0"/>
          <w:numId w:val="51"/>
        </w:numPr>
      </w:pPr>
      <w:r w:rsidRPr="00757990">
        <w:t>model registry</w:t>
      </w:r>
    </w:p>
    <w:p w14:paraId="7F6FACAA" w14:textId="77777777" w:rsidR="00757990" w:rsidRPr="00757990" w:rsidRDefault="00757990" w:rsidP="00757990">
      <w:pPr>
        <w:numPr>
          <w:ilvl w:val="0"/>
          <w:numId w:val="51"/>
        </w:numPr>
      </w:pPr>
      <w:r w:rsidRPr="00757990">
        <w:t>prompt templates</w:t>
      </w:r>
    </w:p>
    <w:p w14:paraId="7A4004CB" w14:textId="77777777" w:rsidR="00757990" w:rsidRPr="00757990" w:rsidRDefault="00757990" w:rsidP="00757990">
      <w:r w:rsidRPr="00757990">
        <w:t>The data plane executes requests through gateway services, guardrail enforcement, and routing layers.</w:t>
      </w:r>
    </w:p>
    <w:p w14:paraId="0504D683" w14:textId="77777777" w:rsidR="00757990" w:rsidRPr="00757990" w:rsidRDefault="00757990" w:rsidP="00757990">
      <w:r w:rsidRPr="00757990">
        <w:t>This separation allows governance configuration to evolve independently from inference execution infrastructure.</w:t>
      </w:r>
    </w:p>
    <w:p w14:paraId="25A60F52" w14:textId="77777777" w:rsidR="00757990" w:rsidRPr="00757990" w:rsidRDefault="00757990" w:rsidP="00757990">
      <w:r w:rsidRPr="00757990">
        <w:t>Figure Placeholder</w:t>
      </w:r>
    </w:p>
    <w:p w14:paraId="6EA68B50" w14:textId="77777777" w:rsidR="00757990" w:rsidRPr="00757990" w:rsidRDefault="00757990" w:rsidP="00757990">
      <w:r w:rsidRPr="00757990">
        <w:t>(Figure 3: Control Plane vs Data Plane)</w:t>
      </w:r>
    </w:p>
    <w:p w14:paraId="063B63B1" w14:textId="77777777" w:rsidR="00757990" w:rsidRPr="00757990" w:rsidRDefault="00757990" w:rsidP="00757990">
      <w:r w:rsidRPr="00757990">
        <w:pict w14:anchorId="6279CDAE">
          <v:rect id="_x0000_i2203" style="width:0;height:1.5pt" o:hralign="center" o:hrstd="t" o:hr="t" fillcolor="#a0a0a0" stroked="f"/>
        </w:pict>
      </w:r>
    </w:p>
    <w:p w14:paraId="2F6C38DF" w14:textId="77777777" w:rsidR="00757990" w:rsidRPr="00757990" w:rsidRDefault="00757990" w:rsidP="00757990">
      <w:pPr>
        <w:rPr>
          <w:b/>
          <w:bCs/>
        </w:rPr>
      </w:pPr>
      <w:r w:rsidRPr="00757990">
        <w:rPr>
          <w:b/>
          <w:bCs/>
        </w:rPr>
        <w:t>6 Deployment Architecture</w:t>
      </w:r>
    </w:p>
    <w:p w14:paraId="65CE85FF" w14:textId="77777777" w:rsidR="00757990" w:rsidRPr="00757990" w:rsidRDefault="00757990" w:rsidP="00757990">
      <w:r w:rsidRPr="00757990">
        <w:t>FRACTAL is deployed within Kubernetes clusters using Azure Kubernetes Service (AKS). Gateway services, guardrail services, and routing layers operate within the cluster, while model endpoints may reside across multiple cloud providers.</w:t>
      </w:r>
    </w:p>
    <w:p w14:paraId="3EF77050" w14:textId="77777777" w:rsidR="00757990" w:rsidRPr="00757990" w:rsidRDefault="00757990" w:rsidP="00757990">
      <w:r w:rsidRPr="00757990">
        <w:t>The system supports hybrid-cloud deployments across Azure and AWS.</w:t>
      </w:r>
    </w:p>
    <w:p w14:paraId="359C7D63" w14:textId="77777777" w:rsidR="00757990" w:rsidRPr="00757990" w:rsidRDefault="00757990" w:rsidP="00757990">
      <w:r w:rsidRPr="00757990">
        <w:t>Figure Placeholder</w:t>
      </w:r>
    </w:p>
    <w:p w14:paraId="4F830E03" w14:textId="77777777" w:rsidR="00757990" w:rsidRPr="00757990" w:rsidRDefault="00757990" w:rsidP="00757990">
      <w:r w:rsidRPr="00757990">
        <w:t>(Figure 5: Deployment Topology)</w:t>
      </w:r>
    </w:p>
    <w:p w14:paraId="71BD7B21" w14:textId="77777777" w:rsidR="00757990" w:rsidRPr="00757990" w:rsidRDefault="00757990" w:rsidP="00757990">
      <w:r w:rsidRPr="00757990">
        <w:pict w14:anchorId="75D479E7">
          <v:rect id="_x0000_i2204" style="width:0;height:1.5pt" o:hralign="center" o:hrstd="t" o:hr="t" fillcolor="#a0a0a0" stroked="f"/>
        </w:pict>
      </w:r>
    </w:p>
    <w:p w14:paraId="0D298C5D" w14:textId="77777777" w:rsidR="00757990" w:rsidRPr="00757990" w:rsidRDefault="00757990" w:rsidP="00757990">
      <w:pPr>
        <w:rPr>
          <w:b/>
          <w:bCs/>
        </w:rPr>
      </w:pPr>
      <w:r w:rsidRPr="00757990">
        <w:rPr>
          <w:b/>
          <w:bCs/>
        </w:rPr>
        <w:t>7 Observability and Cost Attribution</w:t>
      </w:r>
    </w:p>
    <w:p w14:paraId="0DFA8A81" w14:textId="77777777" w:rsidR="00757990" w:rsidRPr="00757990" w:rsidRDefault="00757990" w:rsidP="00757990">
      <w:r w:rsidRPr="00757990">
        <w:t>FRACTAL includes an observability pipeline designed to track resource consumption across tenants.</w:t>
      </w:r>
    </w:p>
    <w:p w14:paraId="5FA02B9C" w14:textId="77777777" w:rsidR="00757990" w:rsidRPr="00757990" w:rsidRDefault="00757990" w:rsidP="00757990">
      <w:r w:rsidRPr="00757990">
        <w:t>Metrics recorded for each request include:</w:t>
      </w:r>
    </w:p>
    <w:p w14:paraId="1EB5FB15" w14:textId="77777777" w:rsidR="00757990" w:rsidRPr="00757990" w:rsidRDefault="00757990" w:rsidP="00757990">
      <w:pPr>
        <w:numPr>
          <w:ilvl w:val="0"/>
          <w:numId w:val="52"/>
        </w:numPr>
      </w:pPr>
      <w:r w:rsidRPr="00757990">
        <w:t>client identifier</w:t>
      </w:r>
    </w:p>
    <w:p w14:paraId="466E0E53" w14:textId="77777777" w:rsidR="00757990" w:rsidRPr="00757990" w:rsidRDefault="00757990" w:rsidP="00757990">
      <w:pPr>
        <w:numPr>
          <w:ilvl w:val="0"/>
          <w:numId w:val="52"/>
        </w:numPr>
      </w:pPr>
      <w:r w:rsidRPr="00757990">
        <w:t>guardrail token usage</w:t>
      </w:r>
    </w:p>
    <w:p w14:paraId="07285AC0" w14:textId="77777777" w:rsidR="00757990" w:rsidRPr="00757990" w:rsidRDefault="00757990" w:rsidP="00757990">
      <w:pPr>
        <w:numPr>
          <w:ilvl w:val="0"/>
          <w:numId w:val="52"/>
        </w:numPr>
      </w:pPr>
      <w:r w:rsidRPr="00757990">
        <w:t>model input tokens</w:t>
      </w:r>
    </w:p>
    <w:p w14:paraId="322E2E00" w14:textId="77777777" w:rsidR="00757990" w:rsidRPr="00757990" w:rsidRDefault="00757990" w:rsidP="00757990">
      <w:pPr>
        <w:numPr>
          <w:ilvl w:val="0"/>
          <w:numId w:val="52"/>
        </w:numPr>
      </w:pPr>
      <w:r w:rsidRPr="00757990">
        <w:t>model output tokens</w:t>
      </w:r>
    </w:p>
    <w:p w14:paraId="30A77CF5" w14:textId="77777777" w:rsidR="00757990" w:rsidRPr="00757990" w:rsidRDefault="00757990" w:rsidP="00757990">
      <w:pPr>
        <w:numPr>
          <w:ilvl w:val="0"/>
          <w:numId w:val="52"/>
        </w:numPr>
      </w:pPr>
      <w:r w:rsidRPr="00757990">
        <w:t>request latency</w:t>
      </w:r>
    </w:p>
    <w:p w14:paraId="24719D5F" w14:textId="77777777" w:rsidR="00757990" w:rsidRPr="00757990" w:rsidRDefault="00757990" w:rsidP="00757990">
      <w:r w:rsidRPr="00757990">
        <w:t>These metrics enable tenant-level cost attribution and capacity planning.</w:t>
      </w:r>
    </w:p>
    <w:p w14:paraId="35AEFB3C" w14:textId="77777777" w:rsidR="00757990" w:rsidRPr="00757990" w:rsidRDefault="00757990" w:rsidP="00757990">
      <w:r w:rsidRPr="00757990">
        <w:t xml:space="preserve">The observability system currently operates using an internal monitoring pipeline and is being integrated with </w:t>
      </w:r>
      <w:proofErr w:type="spellStart"/>
      <w:r w:rsidRPr="00757990">
        <w:t>Arize</w:t>
      </w:r>
      <w:proofErr w:type="spellEnd"/>
      <w:r w:rsidRPr="00757990">
        <w:t xml:space="preserve"> for enhanced monitoring and model evaluation capabilities.</w:t>
      </w:r>
    </w:p>
    <w:p w14:paraId="14E90FB5" w14:textId="77777777" w:rsidR="00757990" w:rsidRPr="00757990" w:rsidRDefault="00757990" w:rsidP="00757990">
      <w:r w:rsidRPr="00757990">
        <w:pict w14:anchorId="7355901F">
          <v:rect id="_x0000_i2205" style="width:0;height:1.5pt" o:hralign="center" o:hrstd="t" o:hr="t" fillcolor="#a0a0a0" stroked="f"/>
        </w:pict>
      </w:r>
    </w:p>
    <w:p w14:paraId="4C0C3D3D" w14:textId="77777777" w:rsidR="00757990" w:rsidRPr="00757990" w:rsidRDefault="00757990" w:rsidP="00757990">
      <w:pPr>
        <w:rPr>
          <w:b/>
          <w:bCs/>
        </w:rPr>
      </w:pPr>
      <w:r w:rsidRPr="00757990">
        <w:rPr>
          <w:b/>
          <w:bCs/>
        </w:rPr>
        <w:t>8 Evaluation</w:t>
      </w:r>
    </w:p>
    <w:p w14:paraId="0C9626A1" w14:textId="77777777" w:rsidR="00757990" w:rsidRPr="00757990" w:rsidRDefault="00757990" w:rsidP="00757990">
      <w:r w:rsidRPr="00757990">
        <w:lastRenderedPageBreak/>
        <w:t>We evaluate FRACTAL under production workloads within a large financial enterprise.</w:t>
      </w:r>
    </w:p>
    <w:p w14:paraId="77549D51" w14:textId="77777777" w:rsidR="00757990" w:rsidRPr="00757990" w:rsidRDefault="00757990" w:rsidP="00757990">
      <w:r w:rsidRPr="00757990">
        <w:t>Evaluation focuses on the following questions:</w:t>
      </w:r>
    </w:p>
    <w:p w14:paraId="04241A6D" w14:textId="77777777" w:rsidR="00757990" w:rsidRPr="00757990" w:rsidRDefault="00757990" w:rsidP="00757990">
      <w:pPr>
        <w:numPr>
          <w:ilvl w:val="0"/>
          <w:numId w:val="53"/>
        </w:numPr>
      </w:pPr>
      <w:r w:rsidRPr="00757990">
        <w:t>What is the latency overhead introduced by guardrail enforcement?</w:t>
      </w:r>
    </w:p>
    <w:p w14:paraId="78166D95" w14:textId="77777777" w:rsidR="00757990" w:rsidRPr="00757990" w:rsidRDefault="00757990" w:rsidP="00757990">
      <w:pPr>
        <w:numPr>
          <w:ilvl w:val="0"/>
          <w:numId w:val="53"/>
        </w:numPr>
      </w:pPr>
      <w:r w:rsidRPr="00757990">
        <w:t>How does latency-aware routing compare with baseline routing strategies?</w:t>
      </w:r>
    </w:p>
    <w:p w14:paraId="0F76F0DB" w14:textId="77777777" w:rsidR="00757990" w:rsidRPr="00757990" w:rsidRDefault="00757990" w:rsidP="00757990">
      <w:pPr>
        <w:numPr>
          <w:ilvl w:val="0"/>
          <w:numId w:val="53"/>
        </w:numPr>
      </w:pPr>
      <w:r w:rsidRPr="00757990">
        <w:t>How does the system scale under increasing tenant concurrency?</w:t>
      </w:r>
    </w:p>
    <w:p w14:paraId="6102C19F" w14:textId="77777777" w:rsidR="00757990" w:rsidRPr="00757990" w:rsidRDefault="00757990" w:rsidP="00757990">
      <w:pPr>
        <w:numPr>
          <w:ilvl w:val="0"/>
          <w:numId w:val="53"/>
        </w:numPr>
      </w:pPr>
      <w:r w:rsidRPr="00757990">
        <w:t>What is the distribution of token usage across tenants?</w:t>
      </w:r>
    </w:p>
    <w:p w14:paraId="41CAD637" w14:textId="77777777" w:rsidR="00757990" w:rsidRPr="00757990" w:rsidRDefault="00757990" w:rsidP="00757990">
      <w:r w:rsidRPr="00757990">
        <w:t>Figure Placeholder</w:t>
      </w:r>
    </w:p>
    <w:p w14:paraId="1D88D393" w14:textId="77777777" w:rsidR="00757990" w:rsidRPr="00757990" w:rsidRDefault="00757990" w:rsidP="00757990">
      <w:r w:rsidRPr="00757990">
        <w:t>(Figure 6: Latency Breakdown)</w:t>
      </w:r>
    </w:p>
    <w:p w14:paraId="25296ED8" w14:textId="77777777" w:rsidR="00757990" w:rsidRPr="00757990" w:rsidRDefault="00757990" w:rsidP="00757990">
      <w:r w:rsidRPr="00757990">
        <w:t>Figure Placeholder</w:t>
      </w:r>
    </w:p>
    <w:p w14:paraId="418E1009" w14:textId="77777777" w:rsidR="00757990" w:rsidRPr="00757990" w:rsidRDefault="00757990" w:rsidP="00757990">
      <w:r w:rsidRPr="00757990">
        <w:t>(Figure 7: Routing Comparison)</w:t>
      </w:r>
    </w:p>
    <w:p w14:paraId="020A129F" w14:textId="77777777" w:rsidR="00757990" w:rsidRPr="00757990" w:rsidRDefault="00757990" w:rsidP="00757990">
      <w:r w:rsidRPr="00757990">
        <w:t>Figure Placeholder</w:t>
      </w:r>
    </w:p>
    <w:p w14:paraId="57792012" w14:textId="77777777" w:rsidR="00757990" w:rsidRPr="00757990" w:rsidRDefault="00757990" w:rsidP="00757990">
      <w:r w:rsidRPr="00757990">
        <w:t>(Figure 8: Throughput Scaling)</w:t>
      </w:r>
    </w:p>
    <w:p w14:paraId="5CD0493A" w14:textId="77777777" w:rsidR="00757990" w:rsidRPr="00757990" w:rsidRDefault="00757990" w:rsidP="00757990">
      <w:r w:rsidRPr="00757990">
        <w:t>(Experimental results and quantitative analysis to be included.)</w:t>
      </w:r>
    </w:p>
    <w:p w14:paraId="3D961C20" w14:textId="77777777" w:rsidR="00757990" w:rsidRPr="00757990" w:rsidRDefault="00757990" w:rsidP="00757990">
      <w:r w:rsidRPr="00757990">
        <w:pict w14:anchorId="3486E32F">
          <v:rect id="_x0000_i2206" style="width:0;height:1.5pt" o:hralign="center" o:hrstd="t" o:hr="t" fillcolor="#a0a0a0" stroked="f"/>
        </w:pict>
      </w:r>
    </w:p>
    <w:p w14:paraId="42C1BA3D" w14:textId="77777777" w:rsidR="00757990" w:rsidRPr="00757990" w:rsidRDefault="00757990" w:rsidP="00757990">
      <w:pPr>
        <w:rPr>
          <w:b/>
          <w:bCs/>
        </w:rPr>
      </w:pPr>
      <w:r w:rsidRPr="00757990">
        <w:rPr>
          <w:b/>
          <w:bCs/>
        </w:rPr>
        <w:t>9 Limitations</w:t>
      </w:r>
    </w:p>
    <w:p w14:paraId="1D127BFF" w14:textId="77777777" w:rsidR="00757990" w:rsidRPr="00757990" w:rsidRDefault="00757990" w:rsidP="00757990">
      <w:r w:rsidRPr="00757990">
        <w:t>While FRACTAL enables governance-aware LLM infrastructure, several limitations remain.</w:t>
      </w:r>
    </w:p>
    <w:p w14:paraId="692BA433" w14:textId="77777777" w:rsidR="00757990" w:rsidRPr="00757990" w:rsidRDefault="00757990" w:rsidP="00757990">
      <w:r w:rsidRPr="00757990">
        <w:t>Policy caching introduces temporary inconsistency when policies change. Guardrail execution increases request latency. Hybrid-cloud deployments introduce operational complexity and require careful monitoring to ensure routing stability.</w:t>
      </w:r>
    </w:p>
    <w:p w14:paraId="4A472C11" w14:textId="77777777" w:rsidR="00757990" w:rsidRPr="00757990" w:rsidRDefault="00757990" w:rsidP="00757990">
      <w:r w:rsidRPr="00757990">
        <w:t>Future work may explore adaptive guardrail scheduling and cost-aware routing strategies.</w:t>
      </w:r>
    </w:p>
    <w:p w14:paraId="27726577" w14:textId="77777777" w:rsidR="00757990" w:rsidRPr="00757990" w:rsidRDefault="00757990" w:rsidP="00757990">
      <w:r w:rsidRPr="00757990">
        <w:pict w14:anchorId="35C64789">
          <v:rect id="_x0000_i2207" style="width:0;height:1.5pt" o:hralign="center" o:hrstd="t" o:hr="t" fillcolor="#a0a0a0" stroked="f"/>
        </w:pict>
      </w:r>
    </w:p>
    <w:p w14:paraId="6AAB3F2C" w14:textId="77777777" w:rsidR="00757990" w:rsidRPr="00757990" w:rsidRDefault="00757990" w:rsidP="00757990">
      <w:pPr>
        <w:rPr>
          <w:b/>
          <w:bCs/>
        </w:rPr>
      </w:pPr>
      <w:r w:rsidRPr="00757990">
        <w:rPr>
          <w:b/>
          <w:bCs/>
        </w:rPr>
        <w:t>10 Related Work</w:t>
      </w:r>
    </w:p>
    <w:p w14:paraId="46A37CFC" w14:textId="77777777" w:rsidR="00757990" w:rsidRPr="00757990" w:rsidRDefault="00757990" w:rsidP="00757990">
      <w:r w:rsidRPr="00757990">
        <w:t xml:space="preserve">Several systems address scalable machine learning inference infrastructure, including TensorFlow Serving, </w:t>
      </w:r>
      <w:proofErr w:type="spellStart"/>
      <w:r w:rsidRPr="00757990">
        <w:t>TorchServe</w:t>
      </w:r>
      <w:proofErr w:type="spellEnd"/>
      <w:r w:rsidRPr="00757990">
        <w:t xml:space="preserve">, and </w:t>
      </w:r>
      <w:proofErr w:type="spellStart"/>
      <w:r w:rsidRPr="00757990">
        <w:t>KServe</w:t>
      </w:r>
      <w:proofErr w:type="spellEnd"/>
      <w:r w:rsidRPr="00757990">
        <w:t>.</w:t>
      </w:r>
    </w:p>
    <w:p w14:paraId="08FEAF02" w14:textId="77777777" w:rsidR="00757990" w:rsidRPr="00757990" w:rsidRDefault="00757990" w:rsidP="00757990">
      <w:r w:rsidRPr="00757990">
        <w:t>Distributed control plane architectures have also been explored in service mesh systems such as Istio.</w:t>
      </w:r>
    </w:p>
    <w:p w14:paraId="2D8CA2F0" w14:textId="77777777" w:rsidR="00757990" w:rsidRPr="00757990" w:rsidRDefault="00757990" w:rsidP="00757990">
      <w:r w:rsidRPr="00757990">
        <w:t>FRACTAL differs by integrating governance enforcement, guardrail orchestration, and token-level observability directly into the LLM serving infrastructure.</w:t>
      </w:r>
    </w:p>
    <w:p w14:paraId="0753A868" w14:textId="77777777" w:rsidR="00757990" w:rsidRPr="00757990" w:rsidRDefault="00757990" w:rsidP="00757990">
      <w:r w:rsidRPr="00757990">
        <w:pict w14:anchorId="12B314DC">
          <v:rect id="_x0000_i2208" style="width:0;height:1.5pt" o:hralign="center" o:hrstd="t" o:hr="t" fillcolor="#a0a0a0" stroked="f"/>
        </w:pict>
      </w:r>
    </w:p>
    <w:p w14:paraId="2F7061BE" w14:textId="77777777" w:rsidR="00757990" w:rsidRPr="00757990" w:rsidRDefault="00757990" w:rsidP="00757990">
      <w:pPr>
        <w:rPr>
          <w:b/>
          <w:bCs/>
        </w:rPr>
      </w:pPr>
      <w:r w:rsidRPr="00757990">
        <w:rPr>
          <w:b/>
          <w:bCs/>
        </w:rPr>
        <w:t>11 Discussion</w:t>
      </w:r>
    </w:p>
    <w:p w14:paraId="05628633" w14:textId="77777777" w:rsidR="00757990" w:rsidRPr="00757990" w:rsidRDefault="00757990" w:rsidP="00757990">
      <w:r w:rsidRPr="00757990">
        <w:t>Deploying FRACTAL revealed several operational insights.</w:t>
      </w:r>
    </w:p>
    <w:p w14:paraId="2FC313A4" w14:textId="77777777" w:rsidR="00757990" w:rsidRPr="00757990" w:rsidRDefault="00757990" w:rsidP="00757990">
      <w:r w:rsidRPr="00757990">
        <w:t xml:space="preserve">First, integrating governance enforcement within the inference pipeline simplifies policy compliance compared to external governance layers. Second, caching tenant policies within gateway services </w:t>
      </w:r>
      <w:r w:rsidRPr="00757990">
        <w:lastRenderedPageBreak/>
        <w:t>significantly reduces request latency. Third, latency-aware routing improves stability of response times under multi-region deployments.</w:t>
      </w:r>
    </w:p>
    <w:p w14:paraId="69D54E7F" w14:textId="77777777" w:rsidR="00757990" w:rsidRPr="00757990" w:rsidRDefault="00757990" w:rsidP="00757990">
      <w:r w:rsidRPr="00757990">
        <w:t>These insights highlight the importance of integrating governance and observability into enterprise LLM infrastructure.</w:t>
      </w:r>
    </w:p>
    <w:p w14:paraId="373148C3" w14:textId="77777777" w:rsidR="00757990" w:rsidRPr="00757990" w:rsidRDefault="00757990" w:rsidP="00757990">
      <w:r w:rsidRPr="00757990">
        <w:pict w14:anchorId="7B33F756">
          <v:rect id="_x0000_i2209" style="width:0;height:1.5pt" o:hralign="center" o:hrstd="t" o:hr="t" fillcolor="#a0a0a0" stroked="f"/>
        </w:pict>
      </w:r>
    </w:p>
    <w:p w14:paraId="78C12685" w14:textId="77777777" w:rsidR="00757990" w:rsidRPr="00757990" w:rsidRDefault="00757990" w:rsidP="00757990">
      <w:pPr>
        <w:rPr>
          <w:b/>
          <w:bCs/>
        </w:rPr>
      </w:pPr>
      <w:r w:rsidRPr="00757990">
        <w:rPr>
          <w:b/>
          <w:bCs/>
        </w:rPr>
        <w:t>12 Conclusion</w:t>
      </w:r>
    </w:p>
    <w:p w14:paraId="24EFB9AC" w14:textId="77777777" w:rsidR="00757990" w:rsidRPr="00757990" w:rsidRDefault="00757990" w:rsidP="00757990">
      <w:r w:rsidRPr="00757990">
        <w:t>Enterprise LLM deployments require infrastructure capable of enforcing governance policies while maintaining scalability and performance. We presented FRACTAL, a federated LLM control plane integrating policy enforcement, guardrail orchestration, routing, and observability.</w:t>
      </w:r>
    </w:p>
    <w:p w14:paraId="1BB2D0FB" w14:textId="77777777" w:rsidR="00757990" w:rsidRPr="00757990" w:rsidRDefault="00757990" w:rsidP="00757990">
      <w:r w:rsidRPr="00757990">
        <w:t>Our experience deploying FRACTAL demonstrates that governance-aware LLM infrastructure can support enterprise workloads while maintaining predictable performance and cost accountability.</w:t>
      </w:r>
    </w:p>
    <w:p w14:paraId="3607EA53" w14:textId="77777777" w:rsidR="00757990" w:rsidRPr="00757990" w:rsidRDefault="00757990" w:rsidP="00757990">
      <w:r w:rsidRPr="00757990">
        <w:pict w14:anchorId="13A4A005">
          <v:rect id="_x0000_i2210" style="width:0;height:1.5pt" o:hralign="center" o:hrstd="t" o:hr="t" fillcolor="#a0a0a0" stroked="f"/>
        </w:pict>
      </w:r>
    </w:p>
    <w:p w14:paraId="260FD896" w14:textId="77777777" w:rsidR="009F4301" w:rsidRPr="00757990" w:rsidRDefault="009F4301" w:rsidP="00757990"/>
    <w:sectPr w:rsidR="009F4301" w:rsidRPr="007579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611"/>
    <w:multiLevelType w:val="multilevel"/>
    <w:tmpl w:val="7514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A6843"/>
    <w:multiLevelType w:val="multilevel"/>
    <w:tmpl w:val="5D6E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01C3D"/>
    <w:multiLevelType w:val="multilevel"/>
    <w:tmpl w:val="FE24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43F5D"/>
    <w:multiLevelType w:val="multilevel"/>
    <w:tmpl w:val="4D5AC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055AEF"/>
    <w:multiLevelType w:val="multilevel"/>
    <w:tmpl w:val="A94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936FB"/>
    <w:multiLevelType w:val="multilevel"/>
    <w:tmpl w:val="14263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63648"/>
    <w:multiLevelType w:val="multilevel"/>
    <w:tmpl w:val="489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D2CE0"/>
    <w:multiLevelType w:val="multilevel"/>
    <w:tmpl w:val="8A008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A430A2"/>
    <w:multiLevelType w:val="multilevel"/>
    <w:tmpl w:val="F43E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E20C9"/>
    <w:multiLevelType w:val="multilevel"/>
    <w:tmpl w:val="041AC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C31362"/>
    <w:multiLevelType w:val="multilevel"/>
    <w:tmpl w:val="8E72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35F3B"/>
    <w:multiLevelType w:val="multilevel"/>
    <w:tmpl w:val="65CA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024DD"/>
    <w:multiLevelType w:val="multilevel"/>
    <w:tmpl w:val="D870E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C772F8"/>
    <w:multiLevelType w:val="multilevel"/>
    <w:tmpl w:val="AA3C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F52F3"/>
    <w:multiLevelType w:val="multilevel"/>
    <w:tmpl w:val="0974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479A1"/>
    <w:multiLevelType w:val="multilevel"/>
    <w:tmpl w:val="E676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11AD1"/>
    <w:multiLevelType w:val="multilevel"/>
    <w:tmpl w:val="F380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32A71"/>
    <w:multiLevelType w:val="multilevel"/>
    <w:tmpl w:val="F5EE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C1E14"/>
    <w:multiLevelType w:val="multilevel"/>
    <w:tmpl w:val="53BC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342DB"/>
    <w:multiLevelType w:val="multilevel"/>
    <w:tmpl w:val="FE384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317279"/>
    <w:multiLevelType w:val="multilevel"/>
    <w:tmpl w:val="CACC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1042E9"/>
    <w:multiLevelType w:val="multilevel"/>
    <w:tmpl w:val="417A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15CBA"/>
    <w:multiLevelType w:val="multilevel"/>
    <w:tmpl w:val="2716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F2EAB"/>
    <w:multiLevelType w:val="multilevel"/>
    <w:tmpl w:val="21F4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66A9A"/>
    <w:multiLevelType w:val="multilevel"/>
    <w:tmpl w:val="E95E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386530"/>
    <w:multiLevelType w:val="multilevel"/>
    <w:tmpl w:val="6F56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453F79"/>
    <w:multiLevelType w:val="multilevel"/>
    <w:tmpl w:val="6C4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85A7D"/>
    <w:multiLevelType w:val="multilevel"/>
    <w:tmpl w:val="6304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763A9D"/>
    <w:multiLevelType w:val="multilevel"/>
    <w:tmpl w:val="B5FE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B47586"/>
    <w:multiLevelType w:val="multilevel"/>
    <w:tmpl w:val="E8441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B54031"/>
    <w:multiLevelType w:val="multilevel"/>
    <w:tmpl w:val="BAE21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2669B5"/>
    <w:multiLevelType w:val="multilevel"/>
    <w:tmpl w:val="170E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DD1DDC"/>
    <w:multiLevelType w:val="multilevel"/>
    <w:tmpl w:val="7462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DD675A"/>
    <w:multiLevelType w:val="multilevel"/>
    <w:tmpl w:val="8D92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F30277"/>
    <w:multiLevelType w:val="multilevel"/>
    <w:tmpl w:val="94E2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9A7D3F"/>
    <w:multiLevelType w:val="multilevel"/>
    <w:tmpl w:val="4940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F447C8"/>
    <w:multiLevelType w:val="multilevel"/>
    <w:tmpl w:val="2F507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B809D9"/>
    <w:multiLevelType w:val="multilevel"/>
    <w:tmpl w:val="FA1A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48159D"/>
    <w:multiLevelType w:val="multilevel"/>
    <w:tmpl w:val="BBD2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5C7686"/>
    <w:multiLevelType w:val="multilevel"/>
    <w:tmpl w:val="7EA2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000D82"/>
    <w:multiLevelType w:val="multilevel"/>
    <w:tmpl w:val="CA9A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603899"/>
    <w:multiLevelType w:val="multilevel"/>
    <w:tmpl w:val="288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34097E"/>
    <w:multiLevelType w:val="multilevel"/>
    <w:tmpl w:val="CED6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693A44"/>
    <w:multiLevelType w:val="multilevel"/>
    <w:tmpl w:val="1BC8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803467"/>
    <w:multiLevelType w:val="multilevel"/>
    <w:tmpl w:val="265E5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9E4A42"/>
    <w:multiLevelType w:val="multilevel"/>
    <w:tmpl w:val="2902C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9F3240"/>
    <w:multiLevelType w:val="multilevel"/>
    <w:tmpl w:val="0114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574F19"/>
    <w:multiLevelType w:val="multilevel"/>
    <w:tmpl w:val="5206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2069BA"/>
    <w:multiLevelType w:val="multilevel"/>
    <w:tmpl w:val="B19A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D24D07"/>
    <w:multiLevelType w:val="multilevel"/>
    <w:tmpl w:val="7990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AC0A28"/>
    <w:multiLevelType w:val="multilevel"/>
    <w:tmpl w:val="9BA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A6337A"/>
    <w:multiLevelType w:val="multilevel"/>
    <w:tmpl w:val="1FE6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782EE7"/>
    <w:multiLevelType w:val="multilevel"/>
    <w:tmpl w:val="1236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402976">
    <w:abstractNumId w:val="36"/>
  </w:num>
  <w:num w:numId="2" w16cid:durableId="2116514527">
    <w:abstractNumId w:val="20"/>
  </w:num>
  <w:num w:numId="3" w16cid:durableId="1577979791">
    <w:abstractNumId w:val="16"/>
  </w:num>
  <w:num w:numId="4" w16cid:durableId="34275515">
    <w:abstractNumId w:val="15"/>
  </w:num>
  <w:num w:numId="5" w16cid:durableId="252738616">
    <w:abstractNumId w:val="29"/>
  </w:num>
  <w:num w:numId="6" w16cid:durableId="844707706">
    <w:abstractNumId w:val="25"/>
  </w:num>
  <w:num w:numId="7" w16cid:durableId="2032686876">
    <w:abstractNumId w:val="6"/>
  </w:num>
  <w:num w:numId="8" w16cid:durableId="618336632">
    <w:abstractNumId w:val="4"/>
  </w:num>
  <w:num w:numId="9" w16cid:durableId="1484546002">
    <w:abstractNumId w:val="33"/>
  </w:num>
  <w:num w:numId="10" w16cid:durableId="122845866">
    <w:abstractNumId w:val="28"/>
  </w:num>
  <w:num w:numId="11" w16cid:durableId="607126077">
    <w:abstractNumId w:val="9"/>
  </w:num>
  <w:num w:numId="12" w16cid:durableId="480539761">
    <w:abstractNumId w:val="52"/>
  </w:num>
  <w:num w:numId="13" w16cid:durableId="688217830">
    <w:abstractNumId w:val="19"/>
  </w:num>
  <w:num w:numId="14" w16cid:durableId="130640487">
    <w:abstractNumId w:val="38"/>
  </w:num>
  <w:num w:numId="15" w16cid:durableId="1593050886">
    <w:abstractNumId w:val="26"/>
  </w:num>
  <w:num w:numId="16" w16cid:durableId="1044401726">
    <w:abstractNumId w:val="10"/>
  </w:num>
  <w:num w:numId="17" w16cid:durableId="364871012">
    <w:abstractNumId w:val="48"/>
  </w:num>
  <w:num w:numId="18" w16cid:durableId="481120334">
    <w:abstractNumId w:val="23"/>
  </w:num>
  <w:num w:numId="19" w16cid:durableId="586619754">
    <w:abstractNumId w:val="5"/>
  </w:num>
  <w:num w:numId="20" w16cid:durableId="641621697">
    <w:abstractNumId w:val="40"/>
  </w:num>
  <w:num w:numId="21" w16cid:durableId="1102341549">
    <w:abstractNumId w:val="42"/>
  </w:num>
  <w:num w:numId="22" w16cid:durableId="1580797027">
    <w:abstractNumId w:val="46"/>
  </w:num>
  <w:num w:numId="23" w16cid:durableId="409933989">
    <w:abstractNumId w:val="41"/>
  </w:num>
  <w:num w:numId="24" w16cid:durableId="376592904">
    <w:abstractNumId w:val="17"/>
  </w:num>
  <w:num w:numId="25" w16cid:durableId="291788248">
    <w:abstractNumId w:val="24"/>
  </w:num>
  <w:num w:numId="26" w16cid:durableId="1326938562">
    <w:abstractNumId w:val="0"/>
  </w:num>
  <w:num w:numId="27" w16cid:durableId="63379878">
    <w:abstractNumId w:val="44"/>
  </w:num>
  <w:num w:numId="28" w16cid:durableId="943152837">
    <w:abstractNumId w:val="7"/>
  </w:num>
  <w:num w:numId="29" w16cid:durableId="559291056">
    <w:abstractNumId w:val="43"/>
  </w:num>
  <w:num w:numId="30" w16cid:durableId="587035637">
    <w:abstractNumId w:val="2"/>
  </w:num>
  <w:num w:numId="31" w16cid:durableId="714621226">
    <w:abstractNumId w:val="39"/>
  </w:num>
  <w:num w:numId="32" w16cid:durableId="977761668">
    <w:abstractNumId w:val="22"/>
  </w:num>
  <w:num w:numId="33" w16cid:durableId="1669672514">
    <w:abstractNumId w:val="13"/>
  </w:num>
  <w:num w:numId="34" w16cid:durableId="1529371013">
    <w:abstractNumId w:val="30"/>
  </w:num>
  <w:num w:numId="35" w16cid:durableId="220141197">
    <w:abstractNumId w:val="1"/>
  </w:num>
  <w:num w:numId="36" w16cid:durableId="995185176">
    <w:abstractNumId w:val="35"/>
  </w:num>
  <w:num w:numId="37" w16cid:durableId="19477825">
    <w:abstractNumId w:val="14"/>
  </w:num>
  <w:num w:numId="38" w16cid:durableId="863446452">
    <w:abstractNumId w:val="32"/>
  </w:num>
  <w:num w:numId="39" w16cid:durableId="1581982278">
    <w:abstractNumId w:val="21"/>
  </w:num>
  <w:num w:numId="40" w16cid:durableId="2105491622">
    <w:abstractNumId w:val="8"/>
  </w:num>
  <w:num w:numId="41" w16cid:durableId="343283986">
    <w:abstractNumId w:val="50"/>
  </w:num>
  <w:num w:numId="42" w16cid:durableId="1855680285">
    <w:abstractNumId w:val="45"/>
  </w:num>
  <w:num w:numId="43" w16cid:durableId="1358237444">
    <w:abstractNumId w:val="12"/>
  </w:num>
  <w:num w:numId="44" w16cid:durableId="1018241419">
    <w:abstractNumId w:val="18"/>
  </w:num>
  <w:num w:numId="45" w16cid:durableId="1686446465">
    <w:abstractNumId w:val="51"/>
  </w:num>
  <w:num w:numId="46" w16cid:durableId="1562212435">
    <w:abstractNumId w:val="11"/>
  </w:num>
  <w:num w:numId="47" w16cid:durableId="917523976">
    <w:abstractNumId w:val="37"/>
  </w:num>
  <w:num w:numId="48" w16cid:durableId="569273607">
    <w:abstractNumId w:val="34"/>
  </w:num>
  <w:num w:numId="49" w16cid:durableId="1257523027">
    <w:abstractNumId w:val="49"/>
  </w:num>
  <w:num w:numId="50" w16cid:durableId="40135836">
    <w:abstractNumId w:val="3"/>
  </w:num>
  <w:num w:numId="51" w16cid:durableId="1441534000">
    <w:abstractNumId w:val="47"/>
  </w:num>
  <w:num w:numId="52" w16cid:durableId="436872469">
    <w:abstractNumId w:val="31"/>
  </w:num>
  <w:num w:numId="53" w16cid:durableId="205029621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F26"/>
    <w:rsid w:val="002B6A7D"/>
    <w:rsid w:val="003720CE"/>
    <w:rsid w:val="003E0FE0"/>
    <w:rsid w:val="005F3F26"/>
    <w:rsid w:val="00757990"/>
    <w:rsid w:val="009F4301"/>
    <w:rsid w:val="00A941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BBB36"/>
  <w15:chartTrackingRefBased/>
  <w15:docId w15:val="{4A22F140-8E96-403A-9E6C-63B4305E8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A7D"/>
  </w:style>
  <w:style w:type="paragraph" w:styleId="Heading1">
    <w:name w:val="heading 1"/>
    <w:basedOn w:val="Normal"/>
    <w:next w:val="Normal"/>
    <w:link w:val="Heading1Char"/>
    <w:uiPriority w:val="9"/>
    <w:qFormat/>
    <w:rsid w:val="005F3F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3F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3F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F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F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F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3F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3F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F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F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F26"/>
    <w:rPr>
      <w:rFonts w:eastAsiaTheme="majorEastAsia" w:cstheme="majorBidi"/>
      <w:color w:val="272727" w:themeColor="text1" w:themeTint="D8"/>
    </w:rPr>
  </w:style>
  <w:style w:type="paragraph" w:styleId="Title">
    <w:name w:val="Title"/>
    <w:basedOn w:val="Normal"/>
    <w:next w:val="Normal"/>
    <w:link w:val="TitleChar"/>
    <w:uiPriority w:val="10"/>
    <w:qFormat/>
    <w:rsid w:val="005F3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F26"/>
    <w:pPr>
      <w:spacing w:before="160"/>
      <w:jc w:val="center"/>
    </w:pPr>
    <w:rPr>
      <w:i/>
      <w:iCs/>
      <w:color w:val="404040" w:themeColor="text1" w:themeTint="BF"/>
    </w:rPr>
  </w:style>
  <w:style w:type="character" w:customStyle="1" w:styleId="QuoteChar">
    <w:name w:val="Quote Char"/>
    <w:basedOn w:val="DefaultParagraphFont"/>
    <w:link w:val="Quote"/>
    <w:uiPriority w:val="29"/>
    <w:rsid w:val="005F3F26"/>
    <w:rPr>
      <w:i/>
      <w:iCs/>
      <w:color w:val="404040" w:themeColor="text1" w:themeTint="BF"/>
    </w:rPr>
  </w:style>
  <w:style w:type="paragraph" w:styleId="ListParagraph">
    <w:name w:val="List Paragraph"/>
    <w:basedOn w:val="Normal"/>
    <w:uiPriority w:val="34"/>
    <w:qFormat/>
    <w:rsid w:val="005F3F26"/>
    <w:pPr>
      <w:ind w:left="720"/>
      <w:contextualSpacing/>
    </w:pPr>
  </w:style>
  <w:style w:type="character" w:styleId="IntenseEmphasis">
    <w:name w:val="Intense Emphasis"/>
    <w:basedOn w:val="DefaultParagraphFont"/>
    <w:uiPriority w:val="21"/>
    <w:qFormat/>
    <w:rsid w:val="005F3F26"/>
    <w:rPr>
      <w:i/>
      <w:iCs/>
      <w:color w:val="2F5496" w:themeColor="accent1" w:themeShade="BF"/>
    </w:rPr>
  </w:style>
  <w:style w:type="paragraph" w:styleId="IntenseQuote">
    <w:name w:val="Intense Quote"/>
    <w:basedOn w:val="Normal"/>
    <w:next w:val="Normal"/>
    <w:link w:val="IntenseQuoteChar"/>
    <w:uiPriority w:val="30"/>
    <w:qFormat/>
    <w:rsid w:val="005F3F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F26"/>
    <w:rPr>
      <w:i/>
      <w:iCs/>
      <w:color w:val="2F5496" w:themeColor="accent1" w:themeShade="BF"/>
    </w:rPr>
  </w:style>
  <w:style w:type="character" w:styleId="IntenseReference">
    <w:name w:val="Intense Reference"/>
    <w:basedOn w:val="DefaultParagraphFont"/>
    <w:uiPriority w:val="32"/>
    <w:qFormat/>
    <w:rsid w:val="005F3F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1677</Words>
  <Characters>9560</Characters>
  <Application>Microsoft Office Word</Application>
  <DocSecurity>0</DocSecurity>
  <Lines>79</Lines>
  <Paragraphs>22</Paragraphs>
  <ScaleCrop>false</ScaleCrop>
  <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Bhatkar</dc:creator>
  <cp:keywords/>
  <dc:description/>
  <cp:lastModifiedBy>Sarthak Bhatkar</cp:lastModifiedBy>
  <cp:revision>6</cp:revision>
  <dcterms:created xsi:type="dcterms:W3CDTF">2026-03-08T11:19:00Z</dcterms:created>
  <dcterms:modified xsi:type="dcterms:W3CDTF">2026-03-08T11:57:00Z</dcterms:modified>
</cp:coreProperties>
</file>