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2F1D1" w14:textId="1F062DDB" w:rsidR="00B0613C" w:rsidRPr="00AB3D1A" w:rsidRDefault="00B0613C" w:rsidP="00B0613C">
      <w:pPr>
        <w:spacing w:before="100" w:beforeAutospacing="1" w:after="100" w:afterAutospacing="1"/>
        <w:jc w:val="center"/>
        <w:outlineLvl w:val="1"/>
        <w:rPr>
          <w:rFonts w:eastAsia="Times New Roman"/>
          <w:b/>
          <w:bCs/>
          <w:color w:val="153D63" w:themeColor="text2" w:themeTint="E6"/>
          <w:sz w:val="44"/>
          <w:szCs w:val="44"/>
        </w:rPr>
      </w:pPr>
      <w:proofErr w:type="spellStart"/>
      <w:r w:rsidRPr="00AB3D1A">
        <w:rPr>
          <w:rFonts w:eastAsia="Times New Roman"/>
          <w:b/>
          <w:bCs/>
          <w:color w:val="153D63" w:themeColor="text2" w:themeTint="E6"/>
          <w:sz w:val="44"/>
          <w:szCs w:val="44"/>
        </w:rPr>
        <w:t>Analytics_Position_Case_Study</w:t>
      </w:r>
      <w:proofErr w:type="spellEnd"/>
    </w:p>
    <w:p w14:paraId="3CC095EA" w14:textId="77777777" w:rsidR="00B0613C" w:rsidRPr="00B0613C" w:rsidRDefault="00B0613C" w:rsidP="00B0613C">
      <w:pPr>
        <w:spacing w:before="100" w:beforeAutospacing="1" w:after="100" w:afterAutospacing="1"/>
        <w:jc w:val="center"/>
        <w:outlineLvl w:val="1"/>
        <w:rPr>
          <w:rFonts w:eastAsia="Times New Roman"/>
          <w:b/>
          <w:bCs/>
          <w:sz w:val="44"/>
          <w:szCs w:val="44"/>
        </w:rPr>
      </w:pPr>
    </w:p>
    <w:p w14:paraId="27590AB4" w14:textId="3F78C679" w:rsidR="00B0613C" w:rsidRPr="00B0613C" w:rsidRDefault="00B0613C" w:rsidP="00B0613C">
      <w:pPr>
        <w:spacing w:before="100" w:beforeAutospacing="1" w:after="100" w:afterAutospacing="1"/>
        <w:outlineLvl w:val="1"/>
        <w:rPr>
          <w:rFonts w:eastAsia="Times New Roman"/>
          <w:b/>
          <w:bCs/>
          <w:sz w:val="36"/>
          <w:szCs w:val="36"/>
        </w:rPr>
      </w:pPr>
      <w:r w:rsidRPr="00B0613C">
        <w:rPr>
          <w:rFonts w:eastAsia="Times New Roman"/>
          <w:b/>
          <w:bCs/>
          <w:sz w:val="36"/>
          <w:szCs w:val="36"/>
        </w:rPr>
        <w:t>Introduction</w:t>
      </w:r>
    </w:p>
    <w:p w14:paraId="1DFC6918" w14:textId="18062471" w:rsidR="00B0613C" w:rsidRPr="00B0613C" w:rsidRDefault="00B0613C" w:rsidP="00AB3D1A">
      <w:pPr>
        <w:spacing w:before="100" w:beforeAutospacing="1" w:after="100" w:afterAutospacing="1"/>
        <w:rPr>
          <w:rFonts w:eastAsia="Times New Roman"/>
        </w:rPr>
      </w:pPr>
      <w:r w:rsidRPr="00B0613C">
        <w:rPr>
          <w:rFonts w:eastAsia="Times New Roman"/>
        </w:rPr>
        <w:t xml:space="preserve">The goal of this analysis is to evaluate user engagement through loyalty points and identify the most active users for bonus distribution. By </w:t>
      </w:r>
      <w:proofErr w:type="spellStart"/>
      <w:r w:rsidRPr="00B0613C">
        <w:rPr>
          <w:rFonts w:eastAsia="Times New Roman"/>
        </w:rPr>
        <w:t>analyzing</w:t>
      </w:r>
      <w:proofErr w:type="spellEnd"/>
      <w:r w:rsidRPr="00B0613C">
        <w:rPr>
          <w:rFonts w:eastAsia="Times New Roman"/>
        </w:rPr>
        <w:t xml:space="preserve"> gameplay, deposit, and withdrawal data, I gained insights into user behavio</w:t>
      </w:r>
      <w:r w:rsidR="00AB3D1A">
        <w:rPr>
          <w:rFonts w:eastAsia="Times New Roman"/>
        </w:rPr>
        <w:t>u</w:t>
      </w:r>
      <w:r w:rsidRPr="00B0613C">
        <w:rPr>
          <w:rFonts w:eastAsia="Times New Roman"/>
        </w:rPr>
        <w:t>r patterns, helping me design a fair reward system. This report covers the data loading process, loyalty point calculation, ranking system, bonus distribution, and observations on user engagement.</w:t>
      </w:r>
    </w:p>
    <w:p w14:paraId="77587F0E" w14:textId="77777777" w:rsidR="00B0613C" w:rsidRPr="00B0613C" w:rsidRDefault="00B0613C" w:rsidP="00B0613C">
      <w:pPr>
        <w:spacing w:before="100" w:beforeAutospacing="1" w:after="100" w:afterAutospacing="1"/>
        <w:outlineLvl w:val="1"/>
        <w:rPr>
          <w:rFonts w:eastAsia="Times New Roman"/>
          <w:b/>
          <w:bCs/>
          <w:sz w:val="36"/>
          <w:szCs w:val="36"/>
        </w:rPr>
      </w:pPr>
      <w:r w:rsidRPr="00B0613C">
        <w:rPr>
          <w:rFonts w:eastAsia="Times New Roman"/>
          <w:b/>
          <w:bCs/>
          <w:sz w:val="36"/>
          <w:szCs w:val="36"/>
        </w:rPr>
        <w:t>Part A: Data Analysis for Loyalty Points Calculation</w:t>
      </w:r>
    </w:p>
    <w:p w14:paraId="190F24EA" w14:textId="77777777" w:rsidR="00B0613C" w:rsidRPr="00B0613C" w:rsidRDefault="00B0613C" w:rsidP="00B0613C">
      <w:pPr>
        <w:spacing w:before="100" w:beforeAutospacing="1" w:after="100" w:afterAutospacing="1"/>
        <w:outlineLvl w:val="2"/>
        <w:rPr>
          <w:rFonts w:eastAsia="Times New Roman"/>
          <w:b/>
          <w:bCs/>
          <w:sz w:val="27"/>
          <w:szCs w:val="27"/>
        </w:rPr>
      </w:pPr>
      <w:r w:rsidRPr="00B0613C">
        <w:rPr>
          <w:rFonts w:eastAsia="Times New Roman"/>
          <w:b/>
          <w:bCs/>
          <w:sz w:val="27"/>
          <w:szCs w:val="27"/>
        </w:rPr>
        <w:t>Step 1: Data Loading and Overview</w:t>
      </w:r>
    </w:p>
    <w:p w14:paraId="7507DCFA" w14:textId="77777777" w:rsidR="00B0613C" w:rsidRPr="00B0613C" w:rsidRDefault="00B0613C" w:rsidP="00B0613C">
      <w:pPr>
        <w:spacing w:before="100" w:beforeAutospacing="1" w:after="100" w:afterAutospacing="1"/>
        <w:rPr>
          <w:rFonts w:eastAsia="Times New Roman"/>
        </w:rPr>
      </w:pPr>
      <w:r w:rsidRPr="00B0613C">
        <w:rPr>
          <w:rFonts w:eastAsia="Times New Roman"/>
          <w:b/>
          <w:bCs/>
        </w:rPr>
        <w:t>Data Import and Structure</w:t>
      </w:r>
      <w:r w:rsidRPr="00B0613C">
        <w:rPr>
          <w:rFonts w:eastAsia="Times New Roman"/>
        </w:rPr>
        <w:br/>
        <w:t>I loaded the Excel file containing three sheets:</w:t>
      </w:r>
    </w:p>
    <w:p w14:paraId="49B556F5" w14:textId="77777777" w:rsidR="00B0613C" w:rsidRPr="00B0613C" w:rsidRDefault="00B0613C" w:rsidP="00B0613C">
      <w:pPr>
        <w:numPr>
          <w:ilvl w:val="0"/>
          <w:numId w:val="9"/>
        </w:numPr>
        <w:spacing w:before="100" w:beforeAutospacing="1" w:after="100" w:afterAutospacing="1"/>
        <w:rPr>
          <w:rFonts w:eastAsia="Times New Roman"/>
        </w:rPr>
      </w:pPr>
      <w:r w:rsidRPr="00B0613C">
        <w:rPr>
          <w:rFonts w:eastAsia="Times New Roman"/>
          <w:b/>
          <w:bCs/>
        </w:rPr>
        <w:t>User Gameplay Data</w:t>
      </w:r>
      <w:r w:rsidRPr="00B0613C">
        <w:rPr>
          <w:rFonts w:eastAsia="Times New Roman"/>
        </w:rPr>
        <w:t>: Logs of users’ game activity (timestamps and games played).</w:t>
      </w:r>
    </w:p>
    <w:p w14:paraId="4CD5E3D3" w14:textId="77777777" w:rsidR="00B0613C" w:rsidRPr="00B0613C" w:rsidRDefault="00B0613C" w:rsidP="00B0613C">
      <w:pPr>
        <w:numPr>
          <w:ilvl w:val="0"/>
          <w:numId w:val="9"/>
        </w:numPr>
        <w:spacing w:before="100" w:beforeAutospacing="1" w:after="100" w:afterAutospacing="1"/>
        <w:rPr>
          <w:rFonts w:eastAsia="Times New Roman"/>
        </w:rPr>
      </w:pPr>
      <w:r w:rsidRPr="00B0613C">
        <w:rPr>
          <w:rFonts w:eastAsia="Times New Roman"/>
          <w:b/>
          <w:bCs/>
        </w:rPr>
        <w:t>Deposit Data</w:t>
      </w:r>
      <w:r w:rsidRPr="00B0613C">
        <w:rPr>
          <w:rFonts w:eastAsia="Times New Roman"/>
        </w:rPr>
        <w:t>: Records of user deposits and amounts.</w:t>
      </w:r>
    </w:p>
    <w:p w14:paraId="4491E1EE" w14:textId="77777777" w:rsidR="00B0613C" w:rsidRPr="00B0613C" w:rsidRDefault="00B0613C" w:rsidP="00B0613C">
      <w:pPr>
        <w:numPr>
          <w:ilvl w:val="0"/>
          <w:numId w:val="9"/>
        </w:numPr>
        <w:spacing w:before="100" w:beforeAutospacing="1" w:after="100" w:afterAutospacing="1"/>
        <w:rPr>
          <w:rFonts w:eastAsia="Times New Roman"/>
        </w:rPr>
      </w:pPr>
      <w:r w:rsidRPr="00B0613C">
        <w:rPr>
          <w:rFonts w:eastAsia="Times New Roman"/>
          <w:b/>
          <w:bCs/>
        </w:rPr>
        <w:t>Withdrawal Data</w:t>
      </w:r>
      <w:r w:rsidRPr="00B0613C">
        <w:rPr>
          <w:rFonts w:eastAsia="Times New Roman"/>
        </w:rPr>
        <w:t>: Logs of withdrawals made by users.</w:t>
      </w:r>
    </w:p>
    <w:p w14:paraId="2B953DDB" w14:textId="77777777" w:rsidR="00B0613C" w:rsidRPr="00B0613C" w:rsidRDefault="00B0613C" w:rsidP="00B0613C">
      <w:pPr>
        <w:spacing w:before="100" w:beforeAutospacing="1" w:after="100" w:afterAutospacing="1"/>
        <w:rPr>
          <w:rFonts w:eastAsia="Times New Roman"/>
        </w:rPr>
      </w:pPr>
      <w:r w:rsidRPr="00B0613C">
        <w:rPr>
          <w:rFonts w:eastAsia="Times New Roman"/>
          <w:b/>
          <w:bCs/>
        </w:rPr>
        <w:t>Data Preview</w:t>
      </w:r>
      <w:r w:rsidRPr="00B0613C">
        <w:rPr>
          <w:rFonts w:eastAsia="Times New Roman"/>
        </w:rPr>
        <w:br/>
        <w:t>Viewing the first few rows of each sheet allowed me to confirm the data structure and identify key columns, especially User ID and Datetime, crucial for time-based analysis.</w:t>
      </w:r>
    </w:p>
    <w:p w14:paraId="1772BE99" w14:textId="77777777" w:rsidR="00B0613C" w:rsidRPr="00B0613C" w:rsidRDefault="00B0613C" w:rsidP="00B0613C">
      <w:pPr>
        <w:spacing w:before="100" w:beforeAutospacing="1" w:after="100" w:afterAutospacing="1"/>
        <w:outlineLvl w:val="2"/>
        <w:rPr>
          <w:rFonts w:eastAsia="Times New Roman"/>
          <w:b/>
          <w:bCs/>
          <w:sz w:val="27"/>
          <w:szCs w:val="27"/>
        </w:rPr>
      </w:pPr>
      <w:r w:rsidRPr="00B0613C">
        <w:rPr>
          <w:rFonts w:eastAsia="Times New Roman"/>
          <w:b/>
          <w:bCs/>
          <w:sz w:val="27"/>
          <w:szCs w:val="27"/>
        </w:rPr>
        <w:t>Step 2: Data Preprocessing</w:t>
      </w:r>
    </w:p>
    <w:p w14:paraId="2806A45D" w14:textId="77777777" w:rsidR="00B0613C" w:rsidRPr="00B0613C" w:rsidRDefault="00B0613C" w:rsidP="00B0613C">
      <w:pPr>
        <w:spacing w:before="100" w:beforeAutospacing="1" w:after="100" w:afterAutospacing="1"/>
        <w:rPr>
          <w:rFonts w:eastAsia="Times New Roman"/>
        </w:rPr>
      </w:pPr>
      <w:r w:rsidRPr="00B0613C">
        <w:rPr>
          <w:rFonts w:eastAsia="Times New Roman"/>
          <w:b/>
          <w:bCs/>
        </w:rPr>
        <w:t>Datetime Conversion</w:t>
      </w:r>
      <w:r w:rsidRPr="00B0613C">
        <w:rPr>
          <w:rFonts w:eastAsia="Times New Roman"/>
        </w:rPr>
        <w:t>: I standardized Datetime columns across all datasets to ensure consistency for time-based filtering.</w:t>
      </w:r>
    </w:p>
    <w:p w14:paraId="21DC40C7" w14:textId="77777777" w:rsidR="00B0613C" w:rsidRPr="00B0613C" w:rsidRDefault="00B0613C" w:rsidP="00B0613C">
      <w:pPr>
        <w:spacing w:before="100" w:beforeAutospacing="1" w:after="100" w:afterAutospacing="1"/>
        <w:rPr>
          <w:rFonts w:eastAsia="Times New Roman"/>
        </w:rPr>
      </w:pPr>
      <w:r w:rsidRPr="00B0613C">
        <w:rPr>
          <w:rFonts w:eastAsia="Times New Roman"/>
          <w:b/>
          <w:bCs/>
        </w:rPr>
        <w:t>Exploratory Data Analysis</w:t>
      </w:r>
      <w:r w:rsidRPr="00B0613C">
        <w:rPr>
          <w:rFonts w:eastAsia="Times New Roman"/>
        </w:rPr>
        <w:t>: Initial EDA helped me understand the overall distribution of games played, deposits, and withdrawals across different timeframes.</w:t>
      </w:r>
    </w:p>
    <w:p w14:paraId="19ADE697" w14:textId="77777777" w:rsidR="00B0613C" w:rsidRPr="00B0613C" w:rsidRDefault="00B0613C" w:rsidP="00B0613C">
      <w:pPr>
        <w:spacing w:before="100" w:beforeAutospacing="1" w:after="100" w:afterAutospacing="1"/>
        <w:outlineLvl w:val="2"/>
        <w:rPr>
          <w:rFonts w:eastAsia="Times New Roman"/>
          <w:b/>
          <w:bCs/>
          <w:sz w:val="27"/>
          <w:szCs w:val="27"/>
        </w:rPr>
      </w:pPr>
      <w:r w:rsidRPr="00B0613C">
        <w:rPr>
          <w:rFonts w:eastAsia="Times New Roman"/>
          <w:b/>
          <w:bCs/>
          <w:sz w:val="27"/>
          <w:szCs w:val="27"/>
        </w:rPr>
        <w:t>Step 3: Loyalty Points Calculation by Time Slot</w:t>
      </w:r>
    </w:p>
    <w:p w14:paraId="3F73EF98" w14:textId="77777777" w:rsidR="00B0613C" w:rsidRPr="00B0613C" w:rsidRDefault="00B0613C" w:rsidP="00B0613C">
      <w:pPr>
        <w:spacing w:before="100" w:beforeAutospacing="1" w:after="100" w:afterAutospacing="1"/>
        <w:rPr>
          <w:rFonts w:eastAsia="Times New Roman"/>
        </w:rPr>
      </w:pPr>
      <w:r w:rsidRPr="00B0613C">
        <w:rPr>
          <w:rFonts w:eastAsia="Times New Roman"/>
        </w:rPr>
        <w:t>To examine user activity across different periods of the day, I split each day into two time slots:</w:t>
      </w:r>
    </w:p>
    <w:p w14:paraId="5DBB71A9" w14:textId="77777777" w:rsidR="00B0613C" w:rsidRPr="00B0613C" w:rsidRDefault="00B0613C" w:rsidP="00B0613C">
      <w:pPr>
        <w:numPr>
          <w:ilvl w:val="0"/>
          <w:numId w:val="10"/>
        </w:numPr>
        <w:spacing w:before="100" w:beforeAutospacing="1" w:after="100" w:afterAutospacing="1"/>
        <w:rPr>
          <w:rFonts w:eastAsia="Times New Roman"/>
        </w:rPr>
      </w:pPr>
      <w:r w:rsidRPr="00B0613C">
        <w:rPr>
          <w:rFonts w:eastAsia="Times New Roman"/>
          <w:b/>
          <w:bCs/>
        </w:rPr>
        <w:t>Slot S1 (00:00 - 12:00)</w:t>
      </w:r>
      <w:r w:rsidRPr="00B0613C">
        <w:rPr>
          <w:rFonts w:eastAsia="Times New Roman"/>
        </w:rPr>
        <w:t xml:space="preserve"> and </w:t>
      </w:r>
      <w:r w:rsidRPr="00B0613C">
        <w:rPr>
          <w:rFonts w:eastAsia="Times New Roman"/>
          <w:b/>
          <w:bCs/>
        </w:rPr>
        <w:t>Slot S2 (12:00 - 23:59)</w:t>
      </w:r>
    </w:p>
    <w:p w14:paraId="7B043942" w14:textId="77777777" w:rsidR="00B0613C" w:rsidRPr="00B0613C" w:rsidRDefault="00B0613C" w:rsidP="00B0613C">
      <w:pPr>
        <w:spacing w:before="100" w:beforeAutospacing="1" w:after="100" w:afterAutospacing="1"/>
        <w:rPr>
          <w:rFonts w:eastAsia="Times New Roman"/>
        </w:rPr>
      </w:pPr>
      <w:r w:rsidRPr="00B0613C">
        <w:rPr>
          <w:rFonts w:eastAsia="Times New Roman"/>
        </w:rPr>
        <w:t>I then filtered the gameplay data by each slot for specific dates, calculating the Loyalty Points (total games played) per user. This approach provided insights into user engagement during peak hours and allowed me to detect any patterns in gameplay frequency based on time.</w:t>
      </w:r>
    </w:p>
    <w:p w14:paraId="6C158326" w14:textId="77777777" w:rsidR="00B0613C" w:rsidRPr="00B0613C" w:rsidRDefault="00B0613C" w:rsidP="00B0613C">
      <w:pPr>
        <w:spacing w:before="100" w:beforeAutospacing="1" w:after="100" w:afterAutospacing="1"/>
        <w:outlineLvl w:val="2"/>
        <w:rPr>
          <w:rFonts w:eastAsia="Times New Roman"/>
          <w:b/>
          <w:bCs/>
          <w:sz w:val="27"/>
          <w:szCs w:val="27"/>
        </w:rPr>
      </w:pPr>
      <w:r w:rsidRPr="00B0613C">
        <w:rPr>
          <w:rFonts w:eastAsia="Times New Roman"/>
          <w:b/>
          <w:bCs/>
          <w:sz w:val="27"/>
          <w:szCs w:val="27"/>
        </w:rPr>
        <w:t>Step 4: Visual Analysis of Loyalty Points by Date and Slot</w:t>
      </w:r>
    </w:p>
    <w:p w14:paraId="1055317C" w14:textId="77777777" w:rsidR="00B0613C" w:rsidRPr="00B0613C" w:rsidRDefault="00B0613C" w:rsidP="00B0613C">
      <w:pPr>
        <w:spacing w:before="100" w:beforeAutospacing="1" w:after="100" w:afterAutospacing="1"/>
        <w:rPr>
          <w:rFonts w:eastAsia="Times New Roman"/>
        </w:rPr>
      </w:pPr>
      <w:r w:rsidRPr="00B0613C">
        <w:rPr>
          <w:rFonts w:eastAsia="Times New Roman"/>
        </w:rPr>
        <w:lastRenderedPageBreak/>
        <w:t>A bar plot visualizing loyalty points by date and slot revealed:</w:t>
      </w:r>
    </w:p>
    <w:p w14:paraId="2F580C15" w14:textId="77777777" w:rsidR="00B0613C" w:rsidRPr="00B0613C" w:rsidRDefault="00B0613C" w:rsidP="00B0613C">
      <w:pPr>
        <w:numPr>
          <w:ilvl w:val="0"/>
          <w:numId w:val="11"/>
        </w:numPr>
        <w:spacing w:before="100" w:beforeAutospacing="1" w:after="100" w:afterAutospacing="1"/>
        <w:rPr>
          <w:rFonts w:eastAsia="Times New Roman"/>
        </w:rPr>
      </w:pPr>
      <w:r w:rsidRPr="00B0613C">
        <w:rPr>
          <w:rFonts w:eastAsia="Times New Roman"/>
          <w:b/>
          <w:bCs/>
        </w:rPr>
        <w:t>High Engagement Days</w:t>
      </w:r>
      <w:r w:rsidRPr="00B0613C">
        <w:rPr>
          <w:rFonts w:eastAsia="Times New Roman"/>
        </w:rPr>
        <w:t>: Certain dates showed significantly higher points, potentially tied to special events or promotions.</w:t>
      </w:r>
    </w:p>
    <w:p w14:paraId="5FD457A5" w14:textId="77777777" w:rsidR="00B0613C" w:rsidRPr="00B0613C" w:rsidRDefault="00B0613C" w:rsidP="00B0613C">
      <w:pPr>
        <w:numPr>
          <w:ilvl w:val="0"/>
          <w:numId w:val="11"/>
        </w:numPr>
        <w:spacing w:before="100" w:beforeAutospacing="1" w:after="100" w:afterAutospacing="1"/>
        <w:rPr>
          <w:rFonts w:eastAsia="Times New Roman"/>
        </w:rPr>
      </w:pPr>
      <w:r w:rsidRPr="00B0613C">
        <w:rPr>
          <w:rFonts w:eastAsia="Times New Roman"/>
          <w:b/>
          <w:bCs/>
        </w:rPr>
        <w:t>Slot Patterns</w:t>
      </w:r>
      <w:r w:rsidRPr="00B0613C">
        <w:rPr>
          <w:rFonts w:eastAsia="Times New Roman"/>
        </w:rPr>
        <w:t>: A notable trend of higher engagement during specific slots, showing the preferred gaming times for users.</w:t>
      </w:r>
    </w:p>
    <w:p w14:paraId="703342DC" w14:textId="77777777" w:rsidR="00B0613C" w:rsidRPr="00B0613C" w:rsidRDefault="00B0613C" w:rsidP="00B0613C">
      <w:pPr>
        <w:spacing w:before="100" w:beforeAutospacing="1" w:after="100" w:afterAutospacing="1"/>
        <w:outlineLvl w:val="2"/>
        <w:rPr>
          <w:rFonts w:eastAsia="Times New Roman"/>
          <w:b/>
          <w:bCs/>
          <w:sz w:val="27"/>
          <w:szCs w:val="27"/>
        </w:rPr>
      </w:pPr>
      <w:r w:rsidRPr="00B0613C">
        <w:rPr>
          <w:rFonts w:eastAsia="Times New Roman"/>
          <w:b/>
          <w:bCs/>
          <w:sz w:val="27"/>
          <w:szCs w:val="27"/>
        </w:rPr>
        <w:t>Step 5: October Loyalty Points and Ranking</w:t>
      </w:r>
    </w:p>
    <w:p w14:paraId="7998DDAA" w14:textId="77777777" w:rsidR="00B0613C" w:rsidRPr="00B0613C" w:rsidRDefault="00B0613C" w:rsidP="00B0613C">
      <w:pPr>
        <w:spacing w:before="100" w:beforeAutospacing="1" w:after="100" w:afterAutospacing="1"/>
        <w:rPr>
          <w:rFonts w:eastAsia="Times New Roman"/>
        </w:rPr>
      </w:pPr>
      <w:r w:rsidRPr="00B0613C">
        <w:rPr>
          <w:rFonts w:eastAsia="Times New Roman"/>
        </w:rPr>
        <w:t>To find the top users in October, I aggregated loyalty points across all dates within the month. Users were ranked by their total loyalty points, with additional information on:</w:t>
      </w:r>
    </w:p>
    <w:p w14:paraId="787CCAC0" w14:textId="77777777" w:rsidR="00B0613C" w:rsidRPr="00B0613C" w:rsidRDefault="00B0613C" w:rsidP="00B0613C">
      <w:pPr>
        <w:numPr>
          <w:ilvl w:val="0"/>
          <w:numId w:val="12"/>
        </w:numPr>
        <w:spacing w:before="100" w:beforeAutospacing="1" w:after="100" w:afterAutospacing="1"/>
        <w:rPr>
          <w:rFonts w:eastAsia="Times New Roman"/>
        </w:rPr>
      </w:pPr>
      <w:r w:rsidRPr="00B0613C">
        <w:rPr>
          <w:rFonts w:eastAsia="Times New Roman"/>
          <w:b/>
          <w:bCs/>
        </w:rPr>
        <w:t>Games Played Count</w:t>
      </w:r>
      <w:r w:rsidRPr="00B0613C">
        <w:rPr>
          <w:rFonts w:eastAsia="Times New Roman"/>
        </w:rPr>
        <w:t>: Used as a secondary metric to break ties and provide insight into gameplay consistency.</w:t>
      </w:r>
    </w:p>
    <w:p w14:paraId="667B1BA9" w14:textId="77777777" w:rsidR="00B0613C" w:rsidRPr="00B0613C" w:rsidRDefault="00B0613C" w:rsidP="00B0613C">
      <w:pPr>
        <w:spacing w:before="100" w:beforeAutospacing="1" w:after="100" w:afterAutospacing="1"/>
        <w:rPr>
          <w:rFonts w:eastAsia="Times New Roman"/>
        </w:rPr>
      </w:pPr>
      <w:r w:rsidRPr="00B0613C">
        <w:rPr>
          <w:rFonts w:eastAsia="Times New Roman"/>
        </w:rPr>
        <w:t>The top players were sorted to facilitate bonus allocation.</w:t>
      </w:r>
    </w:p>
    <w:p w14:paraId="1BE12299" w14:textId="77777777" w:rsidR="00B0613C" w:rsidRPr="00B0613C" w:rsidRDefault="00B0613C" w:rsidP="00B0613C">
      <w:pPr>
        <w:spacing w:before="100" w:beforeAutospacing="1" w:after="100" w:afterAutospacing="1"/>
        <w:outlineLvl w:val="2"/>
        <w:rPr>
          <w:rFonts w:eastAsia="Times New Roman"/>
          <w:b/>
          <w:bCs/>
          <w:sz w:val="27"/>
          <w:szCs w:val="27"/>
        </w:rPr>
      </w:pPr>
      <w:r w:rsidRPr="00B0613C">
        <w:rPr>
          <w:rFonts w:eastAsia="Times New Roman"/>
          <w:b/>
          <w:bCs/>
          <w:sz w:val="27"/>
          <w:szCs w:val="27"/>
        </w:rPr>
        <w:t>Step 6: Visualizing Top 20 Players by Loyalty Points</w:t>
      </w:r>
    </w:p>
    <w:p w14:paraId="26F91941" w14:textId="77777777" w:rsidR="00B0613C" w:rsidRPr="00B0613C" w:rsidRDefault="00B0613C" w:rsidP="00B0613C">
      <w:pPr>
        <w:spacing w:before="100" w:beforeAutospacing="1" w:after="100" w:afterAutospacing="1"/>
        <w:rPr>
          <w:rFonts w:eastAsia="Times New Roman"/>
        </w:rPr>
      </w:pPr>
      <w:r w:rsidRPr="00B0613C">
        <w:rPr>
          <w:rFonts w:eastAsia="Times New Roman"/>
        </w:rPr>
        <w:t>A bar plot for the Top 20 Players based on loyalty points highlighted the most engaged users. This visualization helps in:</w:t>
      </w:r>
    </w:p>
    <w:p w14:paraId="3D4AAC01" w14:textId="77777777" w:rsidR="00B0613C" w:rsidRPr="00B0613C" w:rsidRDefault="00B0613C" w:rsidP="00B0613C">
      <w:pPr>
        <w:numPr>
          <w:ilvl w:val="0"/>
          <w:numId w:val="13"/>
        </w:numPr>
        <w:spacing w:before="100" w:beforeAutospacing="1" w:after="100" w:afterAutospacing="1"/>
        <w:rPr>
          <w:rFonts w:eastAsia="Times New Roman"/>
        </w:rPr>
      </w:pPr>
      <w:r w:rsidRPr="00B0613C">
        <w:rPr>
          <w:rFonts w:eastAsia="Times New Roman"/>
          <w:b/>
          <w:bCs/>
        </w:rPr>
        <w:t>Identifying Power Users</w:t>
      </w:r>
      <w:r w:rsidRPr="00B0613C">
        <w:rPr>
          <w:rFonts w:eastAsia="Times New Roman"/>
        </w:rPr>
        <w:t>: Users who consistently play and accumulate high points.</w:t>
      </w:r>
    </w:p>
    <w:p w14:paraId="74B57096" w14:textId="77777777" w:rsidR="00B0613C" w:rsidRPr="00B0613C" w:rsidRDefault="00B0613C" w:rsidP="00B0613C">
      <w:pPr>
        <w:numPr>
          <w:ilvl w:val="0"/>
          <w:numId w:val="13"/>
        </w:numPr>
        <w:spacing w:before="100" w:beforeAutospacing="1" w:after="100" w:afterAutospacing="1"/>
        <w:rPr>
          <w:rFonts w:eastAsia="Times New Roman"/>
        </w:rPr>
      </w:pPr>
      <w:r w:rsidRPr="00B0613C">
        <w:rPr>
          <w:rFonts w:eastAsia="Times New Roman"/>
          <w:b/>
          <w:bCs/>
        </w:rPr>
        <w:t>Understanding User Distribution</w:t>
      </w:r>
      <w:r w:rsidRPr="00B0613C">
        <w:rPr>
          <w:rFonts w:eastAsia="Times New Roman"/>
        </w:rPr>
        <w:t>: How points are spread among top players, which is essential for designing fair incentives.</w:t>
      </w:r>
    </w:p>
    <w:p w14:paraId="6FAD1C9B" w14:textId="77777777" w:rsidR="00B0613C" w:rsidRPr="00B0613C" w:rsidRDefault="00B0613C" w:rsidP="00B0613C">
      <w:pPr>
        <w:spacing w:before="100" w:beforeAutospacing="1" w:after="100" w:afterAutospacing="1"/>
        <w:outlineLvl w:val="2"/>
        <w:rPr>
          <w:rFonts w:eastAsia="Times New Roman"/>
          <w:b/>
          <w:bCs/>
          <w:sz w:val="27"/>
          <w:szCs w:val="27"/>
        </w:rPr>
      </w:pPr>
      <w:r w:rsidRPr="00B0613C">
        <w:rPr>
          <w:rFonts w:eastAsia="Times New Roman"/>
          <w:b/>
          <w:bCs/>
          <w:sz w:val="27"/>
          <w:szCs w:val="27"/>
        </w:rPr>
        <w:t>Step 7: Average Metrics for Deposits and Games Played</w:t>
      </w:r>
    </w:p>
    <w:p w14:paraId="5F2F58B9" w14:textId="3EB0C271" w:rsidR="00B0613C" w:rsidRPr="00B0613C" w:rsidRDefault="00B0613C" w:rsidP="00B0613C">
      <w:pPr>
        <w:spacing w:before="100" w:beforeAutospacing="1" w:after="100" w:afterAutospacing="1"/>
        <w:rPr>
          <w:rFonts w:eastAsia="Times New Roman"/>
        </w:rPr>
      </w:pPr>
      <w:r w:rsidRPr="00B0613C">
        <w:rPr>
          <w:rFonts w:eastAsia="Times New Roman"/>
        </w:rPr>
        <w:t>To contextualize user behavio</w:t>
      </w:r>
      <w:r w:rsidR="00AB3D1A">
        <w:rPr>
          <w:rFonts w:eastAsia="Times New Roman"/>
        </w:rPr>
        <w:t>u</w:t>
      </w:r>
      <w:r w:rsidRPr="00B0613C">
        <w:rPr>
          <w:rFonts w:eastAsia="Times New Roman"/>
        </w:rPr>
        <w:t>r, I calculated:</w:t>
      </w:r>
    </w:p>
    <w:p w14:paraId="366B9922" w14:textId="77777777" w:rsidR="00B0613C" w:rsidRPr="00B0613C" w:rsidRDefault="00B0613C" w:rsidP="00B0613C">
      <w:pPr>
        <w:numPr>
          <w:ilvl w:val="0"/>
          <w:numId w:val="14"/>
        </w:numPr>
        <w:spacing w:before="100" w:beforeAutospacing="1" w:after="100" w:afterAutospacing="1"/>
        <w:rPr>
          <w:rFonts w:eastAsia="Times New Roman"/>
        </w:rPr>
      </w:pPr>
      <w:r w:rsidRPr="00B0613C">
        <w:rPr>
          <w:rFonts w:eastAsia="Times New Roman"/>
          <w:b/>
          <w:bCs/>
        </w:rPr>
        <w:t>Average Deposit Amount</w:t>
      </w:r>
      <w:r w:rsidRPr="00B0613C">
        <w:rPr>
          <w:rFonts w:eastAsia="Times New Roman"/>
        </w:rPr>
        <w:t>: Overall average of deposits across users.</w:t>
      </w:r>
    </w:p>
    <w:p w14:paraId="58DE84B7" w14:textId="77777777" w:rsidR="00B0613C" w:rsidRPr="00B0613C" w:rsidRDefault="00B0613C" w:rsidP="00B0613C">
      <w:pPr>
        <w:numPr>
          <w:ilvl w:val="0"/>
          <w:numId w:val="14"/>
        </w:numPr>
        <w:spacing w:before="100" w:beforeAutospacing="1" w:after="100" w:afterAutospacing="1"/>
        <w:rPr>
          <w:rFonts w:eastAsia="Times New Roman"/>
        </w:rPr>
      </w:pPr>
      <w:r w:rsidRPr="00B0613C">
        <w:rPr>
          <w:rFonts w:eastAsia="Times New Roman"/>
          <w:b/>
          <w:bCs/>
        </w:rPr>
        <w:t>Average Deposit per User</w:t>
      </w:r>
      <w:r w:rsidRPr="00B0613C">
        <w:rPr>
          <w:rFonts w:eastAsia="Times New Roman"/>
        </w:rPr>
        <w:t>: The mean deposit per user, indicating typical deposit habits.</w:t>
      </w:r>
    </w:p>
    <w:p w14:paraId="6B9658BD" w14:textId="77777777" w:rsidR="00B0613C" w:rsidRPr="00B0613C" w:rsidRDefault="00B0613C" w:rsidP="00B0613C">
      <w:pPr>
        <w:numPr>
          <w:ilvl w:val="0"/>
          <w:numId w:val="14"/>
        </w:numPr>
        <w:spacing w:before="100" w:beforeAutospacing="1" w:after="100" w:afterAutospacing="1"/>
        <w:rPr>
          <w:rFonts w:eastAsia="Times New Roman"/>
        </w:rPr>
      </w:pPr>
      <w:r w:rsidRPr="00B0613C">
        <w:rPr>
          <w:rFonts w:eastAsia="Times New Roman"/>
          <w:b/>
          <w:bCs/>
        </w:rPr>
        <w:t>Average Games Played per User</w:t>
      </w:r>
      <w:r w:rsidRPr="00B0613C">
        <w:rPr>
          <w:rFonts w:eastAsia="Times New Roman"/>
        </w:rPr>
        <w:t>: A measure of general user engagement.</w:t>
      </w:r>
    </w:p>
    <w:p w14:paraId="01D738F5" w14:textId="77777777" w:rsidR="00B0613C" w:rsidRPr="00B0613C" w:rsidRDefault="00B0613C" w:rsidP="00B0613C">
      <w:pPr>
        <w:spacing w:before="100" w:beforeAutospacing="1" w:after="100" w:afterAutospacing="1"/>
        <w:rPr>
          <w:rFonts w:eastAsia="Times New Roman"/>
        </w:rPr>
      </w:pPr>
      <w:r w:rsidRPr="00B0613C">
        <w:rPr>
          <w:rFonts w:eastAsia="Times New Roman"/>
        </w:rPr>
        <w:t>These averages provide benchmarks, helping me understand whether users deposit regularly and engage in a consistent number of games.</w:t>
      </w:r>
    </w:p>
    <w:p w14:paraId="38B0D0DE" w14:textId="77777777" w:rsidR="00B0613C" w:rsidRPr="00B0613C" w:rsidRDefault="00B0613C" w:rsidP="00B0613C">
      <w:pPr>
        <w:spacing w:before="100" w:beforeAutospacing="1" w:after="100" w:afterAutospacing="1"/>
        <w:outlineLvl w:val="1"/>
        <w:rPr>
          <w:rFonts w:eastAsia="Times New Roman"/>
          <w:b/>
          <w:bCs/>
          <w:sz w:val="36"/>
          <w:szCs w:val="36"/>
        </w:rPr>
      </w:pPr>
      <w:r w:rsidRPr="00B0613C">
        <w:rPr>
          <w:rFonts w:eastAsia="Times New Roman"/>
          <w:b/>
          <w:bCs/>
          <w:sz w:val="36"/>
          <w:szCs w:val="36"/>
        </w:rPr>
        <w:t>Part B: Bonus Allocation Analysis for Top 50 Players</w:t>
      </w:r>
    </w:p>
    <w:p w14:paraId="7249A186" w14:textId="77777777" w:rsidR="00B0613C" w:rsidRPr="00B0613C" w:rsidRDefault="00B0613C" w:rsidP="00B0613C">
      <w:pPr>
        <w:spacing w:before="100" w:beforeAutospacing="1" w:after="100" w:afterAutospacing="1"/>
        <w:outlineLvl w:val="2"/>
        <w:rPr>
          <w:rFonts w:eastAsia="Times New Roman"/>
          <w:b/>
          <w:bCs/>
          <w:sz w:val="27"/>
          <w:szCs w:val="27"/>
        </w:rPr>
      </w:pPr>
      <w:r w:rsidRPr="00B0613C">
        <w:rPr>
          <w:rFonts w:eastAsia="Times New Roman"/>
          <w:b/>
          <w:bCs/>
          <w:sz w:val="27"/>
          <w:szCs w:val="27"/>
        </w:rPr>
        <w:t>Step 8: Bonus Allocation</w:t>
      </w:r>
    </w:p>
    <w:p w14:paraId="0DC69076" w14:textId="77777777" w:rsidR="00B0613C" w:rsidRPr="00B0613C" w:rsidRDefault="00B0613C" w:rsidP="00B0613C">
      <w:pPr>
        <w:spacing w:before="100" w:beforeAutospacing="1" w:after="100" w:afterAutospacing="1"/>
        <w:rPr>
          <w:rFonts w:eastAsia="Times New Roman"/>
        </w:rPr>
      </w:pPr>
      <w:r w:rsidRPr="00B0613C">
        <w:rPr>
          <w:rFonts w:eastAsia="Times New Roman"/>
        </w:rPr>
        <w:t>The bonus allocation aimed to reward the top 50 players proportionally, based on their loyalty points. Each player’s bonus was calculated using their percentage contribution to the overall points of the top 50 players. This ensured that:</w:t>
      </w:r>
    </w:p>
    <w:p w14:paraId="15A0BF3C" w14:textId="77777777" w:rsidR="00B0613C" w:rsidRPr="00B0613C" w:rsidRDefault="00B0613C" w:rsidP="00B0613C">
      <w:pPr>
        <w:numPr>
          <w:ilvl w:val="0"/>
          <w:numId w:val="15"/>
        </w:numPr>
        <w:spacing w:before="100" w:beforeAutospacing="1" w:after="100" w:afterAutospacing="1"/>
        <w:rPr>
          <w:rFonts w:eastAsia="Times New Roman"/>
        </w:rPr>
      </w:pPr>
      <w:r w:rsidRPr="00B0613C">
        <w:rPr>
          <w:rFonts w:eastAsia="Times New Roman"/>
          <w:b/>
          <w:bCs/>
        </w:rPr>
        <w:t>Active Users Are Rewarded</w:t>
      </w:r>
      <w:r w:rsidRPr="00B0613C">
        <w:rPr>
          <w:rFonts w:eastAsia="Times New Roman"/>
        </w:rPr>
        <w:t>: The system rewards players proportionally to their engagement level.</w:t>
      </w:r>
    </w:p>
    <w:p w14:paraId="52D51565" w14:textId="77777777" w:rsidR="00B0613C" w:rsidRPr="00B0613C" w:rsidRDefault="00B0613C" w:rsidP="00B0613C">
      <w:pPr>
        <w:numPr>
          <w:ilvl w:val="0"/>
          <w:numId w:val="15"/>
        </w:numPr>
        <w:spacing w:before="100" w:beforeAutospacing="1" w:after="100" w:afterAutospacing="1"/>
        <w:rPr>
          <w:rFonts w:eastAsia="Times New Roman"/>
        </w:rPr>
      </w:pPr>
      <w:r w:rsidRPr="00B0613C">
        <w:rPr>
          <w:rFonts w:eastAsia="Times New Roman"/>
          <w:b/>
          <w:bCs/>
        </w:rPr>
        <w:lastRenderedPageBreak/>
        <w:t>Equitable Distribution</w:t>
      </w:r>
      <w:r w:rsidRPr="00B0613C">
        <w:rPr>
          <w:rFonts w:eastAsia="Times New Roman"/>
        </w:rPr>
        <w:t>: Players with higher points receive a fair share of the total bonus pool ($50,000).</w:t>
      </w:r>
    </w:p>
    <w:p w14:paraId="53A2B129" w14:textId="77777777" w:rsidR="00B0613C" w:rsidRPr="00B0613C" w:rsidRDefault="00B0613C" w:rsidP="00B0613C">
      <w:pPr>
        <w:spacing w:before="100" w:beforeAutospacing="1" w:after="100" w:afterAutospacing="1"/>
        <w:outlineLvl w:val="2"/>
        <w:rPr>
          <w:rFonts w:eastAsia="Times New Roman"/>
          <w:b/>
          <w:bCs/>
          <w:sz w:val="27"/>
          <w:szCs w:val="27"/>
        </w:rPr>
      </w:pPr>
      <w:r w:rsidRPr="00B0613C">
        <w:rPr>
          <w:rFonts w:eastAsia="Times New Roman"/>
          <w:b/>
          <w:bCs/>
          <w:sz w:val="27"/>
          <w:szCs w:val="27"/>
        </w:rPr>
        <w:t>Step 9: Bonus Visualization for Top 20 Players</w:t>
      </w:r>
    </w:p>
    <w:p w14:paraId="23735A32" w14:textId="77777777" w:rsidR="00B0613C" w:rsidRPr="00B0613C" w:rsidRDefault="00B0613C" w:rsidP="00B0613C">
      <w:pPr>
        <w:spacing w:before="100" w:beforeAutospacing="1" w:after="100" w:afterAutospacing="1"/>
        <w:rPr>
          <w:rFonts w:eastAsia="Times New Roman"/>
        </w:rPr>
      </w:pPr>
      <w:r w:rsidRPr="00B0613C">
        <w:rPr>
          <w:rFonts w:eastAsia="Times New Roman"/>
        </w:rPr>
        <w:t>A bar plot for bonus distribution among the top 20 players illustrated the relationship between loyalty points and bonus amounts, allowing me to visualize how effectively the system rewards the highest-engagement users.</w:t>
      </w:r>
    </w:p>
    <w:p w14:paraId="1B580403" w14:textId="77777777" w:rsidR="00B0613C" w:rsidRPr="00B0613C" w:rsidRDefault="00B0613C" w:rsidP="00B0613C">
      <w:pPr>
        <w:spacing w:before="100" w:beforeAutospacing="1" w:after="100" w:afterAutospacing="1"/>
        <w:outlineLvl w:val="1"/>
        <w:rPr>
          <w:rFonts w:eastAsia="Times New Roman"/>
          <w:b/>
          <w:bCs/>
          <w:sz w:val="36"/>
          <w:szCs w:val="36"/>
        </w:rPr>
      </w:pPr>
      <w:r w:rsidRPr="00B0613C">
        <w:rPr>
          <w:rFonts w:eastAsia="Times New Roman"/>
          <w:b/>
          <w:bCs/>
          <w:sz w:val="36"/>
          <w:szCs w:val="36"/>
        </w:rPr>
        <w:t>Insights and Suggested Improvements</w:t>
      </w:r>
    </w:p>
    <w:p w14:paraId="1A9EA462" w14:textId="77777777" w:rsidR="00B0613C" w:rsidRPr="00B0613C" w:rsidRDefault="00B0613C" w:rsidP="00B0613C">
      <w:pPr>
        <w:spacing w:before="100" w:beforeAutospacing="1" w:after="100" w:afterAutospacing="1"/>
        <w:outlineLvl w:val="2"/>
        <w:rPr>
          <w:rFonts w:eastAsia="Times New Roman"/>
          <w:b/>
          <w:bCs/>
          <w:sz w:val="27"/>
          <w:szCs w:val="27"/>
        </w:rPr>
      </w:pPr>
      <w:r w:rsidRPr="00B0613C">
        <w:rPr>
          <w:rFonts w:eastAsia="Times New Roman"/>
          <w:b/>
          <w:bCs/>
          <w:sz w:val="27"/>
          <w:szCs w:val="27"/>
        </w:rPr>
        <w:t>Key Insights</w:t>
      </w:r>
    </w:p>
    <w:p w14:paraId="53150D68" w14:textId="77777777" w:rsidR="00B0613C" w:rsidRPr="00B0613C" w:rsidRDefault="00B0613C" w:rsidP="00B0613C">
      <w:pPr>
        <w:spacing w:before="100" w:beforeAutospacing="1" w:after="100" w:afterAutospacing="1"/>
        <w:rPr>
          <w:rFonts w:eastAsia="Times New Roman"/>
        </w:rPr>
      </w:pPr>
      <w:r w:rsidRPr="00B0613C">
        <w:rPr>
          <w:rFonts w:eastAsia="Times New Roman"/>
          <w:b/>
          <w:bCs/>
        </w:rPr>
        <w:t>User Engagement Trends</w:t>
      </w:r>
      <w:r w:rsidRPr="00B0613C">
        <w:rPr>
          <w:rFonts w:eastAsia="Times New Roman"/>
        </w:rPr>
        <w:br/>
        <w:t>Users exhibit higher gameplay activity during certain times, with specific slots seeing more engagement. Additionally, the presence of high-engagement days suggests that gameplay might correlate with specific events or incentives.</w:t>
      </w:r>
    </w:p>
    <w:p w14:paraId="69B02565" w14:textId="47FC4F6B" w:rsidR="00B0613C" w:rsidRPr="00B0613C" w:rsidRDefault="00B0613C" w:rsidP="00B0613C">
      <w:pPr>
        <w:spacing w:before="100" w:beforeAutospacing="1" w:after="100" w:afterAutospacing="1"/>
        <w:rPr>
          <w:rFonts w:eastAsia="Times New Roman"/>
        </w:rPr>
      </w:pPr>
      <w:r w:rsidRPr="00B0613C">
        <w:rPr>
          <w:rFonts w:eastAsia="Times New Roman"/>
          <w:b/>
          <w:bCs/>
        </w:rPr>
        <w:t>Loyalty Points and Deposit Behavio</w:t>
      </w:r>
      <w:r w:rsidR="00AB3D1A">
        <w:rPr>
          <w:rFonts w:eastAsia="Times New Roman"/>
          <w:b/>
          <w:bCs/>
        </w:rPr>
        <w:t>u</w:t>
      </w:r>
      <w:r w:rsidRPr="00B0613C">
        <w:rPr>
          <w:rFonts w:eastAsia="Times New Roman"/>
          <w:b/>
          <w:bCs/>
        </w:rPr>
        <w:t>r</w:t>
      </w:r>
      <w:r w:rsidRPr="00B0613C">
        <w:rPr>
          <w:rFonts w:eastAsia="Times New Roman"/>
        </w:rPr>
        <w:br/>
        <w:t>The correlation between deposits and loyalty points indicates that engaged players tend to deposit more frequently, potentially to participate in more games or earn points.</w:t>
      </w:r>
    </w:p>
    <w:p w14:paraId="259792FF" w14:textId="77777777" w:rsidR="00B0613C" w:rsidRPr="00B0613C" w:rsidRDefault="00B0613C" w:rsidP="00B0613C">
      <w:pPr>
        <w:spacing w:before="100" w:beforeAutospacing="1" w:after="100" w:afterAutospacing="1"/>
        <w:outlineLvl w:val="2"/>
        <w:rPr>
          <w:rFonts w:eastAsia="Times New Roman"/>
          <w:b/>
          <w:bCs/>
          <w:sz w:val="27"/>
          <w:szCs w:val="27"/>
        </w:rPr>
      </w:pPr>
      <w:r w:rsidRPr="00B0613C">
        <w:rPr>
          <w:rFonts w:eastAsia="Times New Roman"/>
          <w:b/>
          <w:bCs/>
          <w:sz w:val="27"/>
          <w:szCs w:val="27"/>
        </w:rPr>
        <w:t>Suggested Enhancements</w:t>
      </w:r>
    </w:p>
    <w:p w14:paraId="42EF0B6A" w14:textId="77777777" w:rsidR="00B0613C" w:rsidRPr="00B0613C" w:rsidRDefault="00B0613C" w:rsidP="00B0613C">
      <w:pPr>
        <w:spacing w:before="100" w:beforeAutospacing="1" w:after="100" w:afterAutospacing="1"/>
        <w:rPr>
          <w:rFonts w:eastAsia="Times New Roman"/>
        </w:rPr>
      </w:pPr>
      <w:r w:rsidRPr="00B0613C">
        <w:rPr>
          <w:rFonts w:eastAsia="Times New Roman"/>
          <w:b/>
          <w:bCs/>
        </w:rPr>
        <w:t>Involvement-Based Loyalty System</w:t>
      </w:r>
      <w:r w:rsidRPr="00B0613C">
        <w:rPr>
          <w:rFonts w:eastAsia="Times New Roman"/>
        </w:rPr>
        <w:br/>
        <w:t>I propose adjusting loyalty points by including additional metrics such as:</w:t>
      </w:r>
    </w:p>
    <w:p w14:paraId="6795C5FC" w14:textId="77777777" w:rsidR="00B0613C" w:rsidRPr="00B0613C" w:rsidRDefault="00B0613C" w:rsidP="00B0613C">
      <w:pPr>
        <w:numPr>
          <w:ilvl w:val="0"/>
          <w:numId w:val="16"/>
        </w:numPr>
        <w:spacing w:before="100" w:beforeAutospacing="1" w:after="100" w:afterAutospacing="1"/>
        <w:rPr>
          <w:rFonts w:eastAsia="Times New Roman"/>
        </w:rPr>
      </w:pPr>
      <w:r w:rsidRPr="00B0613C">
        <w:rPr>
          <w:rFonts w:eastAsia="Times New Roman"/>
          <w:b/>
          <w:bCs/>
        </w:rPr>
        <w:t>Session Duration</w:t>
      </w:r>
      <w:r w:rsidRPr="00B0613C">
        <w:rPr>
          <w:rFonts w:eastAsia="Times New Roman"/>
        </w:rPr>
        <w:t>: Points for longer gameplay sessions, rewarding sustained engagement.</w:t>
      </w:r>
    </w:p>
    <w:p w14:paraId="77D944A3" w14:textId="77777777" w:rsidR="00B0613C" w:rsidRPr="00B0613C" w:rsidRDefault="00B0613C" w:rsidP="00B0613C">
      <w:pPr>
        <w:numPr>
          <w:ilvl w:val="0"/>
          <w:numId w:val="16"/>
        </w:numPr>
        <w:spacing w:before="100" w:beforeAutospacing="1" w:after="100" w:afterAutospacing="1"/>
        <w:rPr>
          <w:rFonts w:eastAsia="Times New Roman"/>
        </w:rPr>
      </w:pPr>
      <w:r w:rsidRPr="00B0613C">
        <w:rPr>
          <w:rFonts w:eastAsia="Times New Roman"/>
          <w:b/>
          <w:bCs/>
        </w:rPr>
        <w:t>Total Wagering Amount</w:t>
      </w:r>
      <w:r w:rsidRPr="00B0613C">
        <w:rPr>
          <w:rFonts w:eastAsia="Times New Roman"/>
        </w:rPr>
        <w:t>: Rewarding based on the amount wagered to incentivize higher involvement.</w:t>
      </w:r>
    </w:p>
    <w:p w14:paraId="652B173A" w14:textId="77777777" w:rsidR="00B0613C" w:rsidRPr="00B0613C" w:rsidRDefault="00B0613C" w:rsidP="00B0613C">
      <w:pPr>
        <w:spacing w:before="100" w:beforeAutospacing="1" w:after="100" w:afterAutospacing="1"/>
        <w:rPr>
          <w:rFonts w:eastAsia="Times New Roman"/>
        </w:rPr>
      </w:pPr>
      <w:r w:rsidRPr="00B0613C">
        <w:rPr>
          <w:rFonts w:eastAsia="Times New Roman"/>
          <w:b/>
          <w:bCs/>
        </w:rPr>
        <w:t>Implementing Declining Returns</w:t>
      </w:r>
      <w:r w:rsidRPr="00B0613C">
        <w:rPr>
          <w:rFonts w:eastAsia="Times New Roman"/>
        </w:rPr>
        <w:br/>
        <w:t>A diminishing returns approach would assign fewer points for frequent, short games, encouraging balanced gameplay without allowing high-frequency players to dominate. This could distribute rewards more fairly among users with varied play patterns.</w:t>
      </w:r>
    </w:p>
    <w:p w14:paraId="4126E935" w14:textId="77777777" w:rsidR="00B0613C" w:rsidRPr="00B0613C" w:rsidRDefault="00B0613C" w:rsidP="00B0613C">
      <w:pPr>
        <w:spacing w:before="100" w:beforeAutospacing="1" w:after="100" w:afterAutospacing="1"/>
        <w:outlineLvl w:val="1"/>
        <w:rPr>
          <w:rFonts w:eastAsia="Times New Roman"/>
          <w:b/>
          <w:bCs/>
          <w:sz w:val="36"/>
          <w:szCs w:val="36"/>
        </w:rPr>
      </w:pPr>
      <w:r w:rsidRPr="00B0613C">
        <w:rPr>
          <w:rFonts w:eastAsia="Times New Roman"/>
          <w:b/>
          <w:bCs/>
          <w:sz w:val="36"/>
          <w:szCs w:val="36"/>
        </w:rPr>
        <w:t>Conclusion</w:t>
      </w:r>
    </w:p>
    <w:p w14:paraId="0CCD67A1" w14:textId="77777777" w:rsidR="00B0613C" w:rsidRPr="00B0613C" w:rsidRDefault="00B0613C" w:rsidP="00B0613C">
      <w:pPr>
        <w:spacing w:before="100" w:beforeAutospacing="1" w:after="100" w:afterAutospacing="1"/>
        <w:rPr>
          <w:rFonts w:eastAsia="Times New Roman"/>
        </w:rPr>
      </w:pPr>
      <w:r w:rsidRPr="00B0613C">
        <w:rPr>
          <w:rFonts w:eastAsia="Times New Roman"/>
        </w:rPr>
        <w:t>This analysis successfully quantified user engagement, ranked top players, and allocated bonuses effectively. The insights from gameplay, deposit patterns, and loyalty point trends reveal valuable opportunities for refining the loyalty system to promote balanced, fair user engagement across the platform.</w:t>
      </w:r>
    </w:p>
    <w:p w14:paraId="59D59BC8" w14:textId="146E0AF9" w:rsidR="000A4C17" w:rsidRPr="00B0613C" w:rsidRDefault="000A4C17" w:rsidP="00B0613C"/>
    <w:sectPr w:rsidR="000A4C17" w:rsidRPr="00B06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3827"/>
    <w:multiLevelType w:val="multilevel"/>
    <w:tmpl w:val="C306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86D7B"/>
    <w:multiLevelType w:val="multilevel"/>
    <w:tmpl w:val="A13C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8449F"/>
    <w:multiLevelType w:val="multilevel"/>
    <w:tmpl w:val="9E34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44A96"/>
    <w:multiLevelType w:val="multilevel"/>
    <w:tmpl w:val="3256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75CFC"/>
    <w:multiLevelType w:val="multilevel"/>
    <w:tmpl w:val="D24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65247"/>
    <w:multiLevelType w:val="multilevel"/>
    <w:tmpl w:val="62A6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B5921"/>
    <w:multiLevelType w:val="multilevel"/>
    <w:tmpl w:val="1AB0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D3EE8"/>
    <w:multiLevelType w:val="multilevel"/>
    <w:tmpl w:val="1E1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B29B9"/>
    <w:multiLevelType w:val="multilevel"/>
    <w:tmpl w:val="AE8C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04D60"/>
    <w:multiLevelType w:val="multilevel"/>
    <w:tmpl w:val="6760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9178B"/>
    <w:multiLevelType w:val="multilevel"/>
    <w:tmpl w:val="C748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930E67"/>
    <w:multiLevelType w:val="multilevel"/>
    <w:tmpl w:val="90BC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63BC7"/>
    <w:multiLevelType w:val="multilevel"/>
    <w:tmpl w:val="F092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D61A2"/>
    <w:multiLevelType w:val="multilevel"/>
    <w:tmpl w:val="7A8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2277B"/>
    <w:multiLevelType w:val="multilevel"/>
    <w:tmpl w:val="C8E0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C152A1"/>
    <w:multiLevelType w:val="multilevel"/>
    <w:tmpl w:val="7486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617462">
    <w:abstractNumId w:val="8"/>
  </w:num>
  <w:num w:numId="2" w16cid:durableId="887374541">
    <w:abstractNumId w:val="6"/>
  </w:num>
  <w:num w:numId="3" w16cid:durableId="1604874952">
    <w:abstractNumId w:val="12"/>
  </w:num>
  <w:num w:numId="4" w16cid:durableId="1764571216">
    <w:abstractNumId w:val="7"/>
  </w:num>
  <w:num w:numId="5" w16cid:durableId="1678190034">
    <w:abstractNumId w:val="3"/>
  </w:num>
  <w:num w:numId="6" w16cid:durableId="1948000791">
    <w:abstractNumId w:val="4"/>
  </w:num>
  <w:num w:numId="7" w16cid:durableId="682971421">
    <w:abstractNumId w:val="2"/>
  </w:num>
  <w:num w:numId="8" w16cid:durableId="1348100053">
    <w:abstractNumId w:val="1"/>
  </w:num>
  <w:num w:numId="9" w16cid:durableId="2042388736">
    <w:abstractNumId w:val="14"/>
  </w:num>
  <w:num w:numId="10" w16cid:durableId="358433492">
    <w:abstractNumId w:val="0"/>
  </w:num>
  <w:num w:numId="11" w16cid:durableId="2130588410">
    <w:abstractNumId w:val="13"/>
  </w:num>
  <w:num w:numId="12" w16cid:durableId="2042707406">
    <w:abstractNumId w:val="10"/>
  </w:num>
  <w:num w:numId="13" w16cid:durableId="399063501">
    <w:abstractNumId w:val="9"/>
  </w:num>
  <w:num w:numId="14" w16cid:durableId="297104384">
    <w:abstractNumId w:val="5"/>
  </w:num>
  <w:num w:numId="15" w16cid:durableId="1953433826">
    <w:abstractNumId w:val="11"/>
  </w:num>
  <w:num w:numId="16" w16cid:durableId="18539534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3C"/>
    <w:rsid w:val="000A4C17"/>
    <w:rsid w:val="0052213A"/>
    <w:rsid w:val="00A02302"/>
    <w:rsid w:val="00AB3D1A"/>
    <w:rsid w:val="00AB7477"/>
    <w:rsid w:val="00B06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D7889"/>
  <w15:chartTrackingRefBased/>
  <w15:docId w15:val="{3AF61D94-84F5-48AA-AD24-A7350C63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445064">
      <w:marLeft w:val="0"/>
      <w:marRight w:val="0"/>
      <w:marTop w:val="0"/>
      <w:marBottom w:val="0"/>
      <w:divBdr>
        <w:top w:val="none" w:sz="0" w:space="0" w:color="auto"/>
        <w:left w:val="none" w:sz="0" w:space="0" w:color="auto"/>
        <w:bottom w:val="none" w:sz="0" w:space="0" w:color="auto"/>
        <w:right w:val="none" w:sz="0" w:space="0" w:color="auto"/>
      </w:divBdr>
    </w:div>
    <w:div w:id="1209075456">
      <w:marLeft w:val="0"/>
      <w:marRight w:val="0"/>
      <w:marTop w:val="0"/>
      <w:marBottom w:val="0"/>
      <w:divBdr>
        <w:top w:val="none" w:sz="0" w:space="0" w:color="auto"/>
        <w:left w:val="none" w:sz="0" w:space="0" w:color="auto"/>
        <w:bottom w:val="none" w:sz="0" w:space="0" w:color="auto"/>
        <w:right w:val="none" w:sz="0" w:space="0" w:color="auto"/>
      </w:divBdr>
    </w:div>
    <w:div w:id="130400173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Text To Word</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To Word</dc:title>
  <dc:subject/>
  <dc:creator>Sushant kumar</dc:creator>
  <cp:keywords/>
  <dc:description/>
  <cp:lastModifiedBy>sarthak kumar</cp:lastModifiedBy>
  <cp:revision>3</cp:revision>
  <dcterms:created xsi:type="dcterms:W3CDTF">2024-10-27T08:45:00Z</dcterms:created>
  <dcterms:modified xsi:type="dcterms:W3CDTF">2024-10-27T12:27:00Z</dcterms:modified>
</cp:coreProperties>
</file>