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Customer Analytics &amp; RFM Action Dashboard</w:t>
      </w:r>
    </w:p>
    <w:p>
      <w:pPr>
        <w:jc w:val="center"/>
      </w:pPr>
      <w:r>
        <w:rPr>
          <w:sz w:val="24"/>
        </w:rPr>
        <w:t>Data Analytics / Generative AI Internship Project</w:t>
      </w:r>
    </w:p>
    <w:p>
      <w:pPr>
        <w:pStyle w:val="Heading1"/>
      </w:pPr>
      <w:r>
        <w:t>1. Executive Summary</w:t>
      </w:r>
    </w:p>
    <w:p>
      <w:r>
        <w:t>This project develops a business-oriented analytics dashboard for an online retail dataset. The objective is to move from raw transaction records to measurable KPIs, customer insights, risk/opportunity identification and practical actions. The project emphasizes actionable analytics rather than unnecessary model complexity.</w:t>
      </w:r>
    </w:p>
    <w:p>
      <w:pPr>
        <w:pStyle w:val="Heading1"/>
      </w:pPr>
      <w:r>
        <w:t>2. Problem Statement</w:t>
      </w:r>
    </w:p>
    <w:p>
      <w:r>
        <w:t>Retail transaction data contains information about invoices, products, quantities, dates, prices, customers and countries. A business needs a compact analytics solution that can identify revenue trends, high-value customer groups, weak engagement segments and actions that can be tested to improve retention and revenue.</w:t>
      </w:r>
    </w:p>
    <w:p>
      <w:pPr>
        <w:pStyle w:val="Heading1"/>
      </w:pPr>
      <w:r>
        <w:t>3. Dataset</w:t>
      </w:r>
    </w:p>
    <w:p>
      <w:r>
        <w:t>The project uses the UCI Machine Learning Repository Online Retail dataset (Dataset ID 352). The UCI repository describes it as transactional data from a UK-based registered non-store online retailer, covering transactions from 01/12/2010 to 09/12/2011. The dataset contains invoice, product, quantity, invoice date, unit price, customer and country information.</w:t>
      </w:r>
    </w:p>
    <w:p>
      <w:r>
        <w:t>Dataset source: https://archive.ics.uci.edu/dataset/352/online+retail</w:t>
      </w:r>
    </w:p>
    <w:p>
      <w:pPr>
        <w:pStyle w:val="Heading1"/>
      </w:pPr>
      <w:r>
        <w:t>4. Objectives</w:t>
      </w:r>
    </w:p>
    <w:p>
      <w:pPr>
        <w:pStyle w:val="ListBullet"/>
      </w:pPr>
      <w:r>
        <w:t>Clean and prepare transaction data for analysis.</w:t>
      </w:r>
    </w:p>
    <w:p>
      <w:pPr>
        <w:pStyle w:val="ListBullet"/>
      </w:pPr>
      <w:r>
        <w:t>Calculate executive KPIs such as revenue, customers, transactions and average order value.</w:t>
      </w:r>
    </w:p>
    <w:p>
      <w:pPr>
        <w:pStyle w:val="ListBullet"/>
      </w:pPr>
      <w:r>
        <w:t>Identify monthly revenue trends and top-performing countries/products.</w:t>
      </w:r>
    </w:p>
    <w:p>
      <w:pPr>
        <w:pStyle w:val="ListBullet"/>
      </w:pPr>
      <w:r>
        <w:t>Perform customer-level RFM analysis.</w:t>
      </w:r>
    </w:p>
    <w:p>
      <w:pPr>
        <w:pStyle w:val="ListBullet"/>
      </w:pPr>
      <w:r>
        <w:t>Identify high-value and at-risk customer segments.</w:t>
      </w:r>
    </w:p>
    <w:p>
      <w:pPr>
        <w:pStyle w:val="ListBullet"/>
      </w:pPr>
      <w:r>
        <w:t>Translate findings into business actions.</w:t>
      </w:r>
    </w:p>
    <w:p>
      <w:pPr>
        <w:pStyle w:val="ListBullet"/>
      </w:pPr>
      <w:r>
        <w:t>Provide an interactive Streamlit dashboard that can be reviewed locally or hosted.</w:t>
      </w:r>
    </w:p>
    <w:p>
      <w:pPr>
        <w:pStyle w:val="Heading1"/>
      </w:pPr>
      <w:r>
        <w:t>5. Methodology</w:t>
      </w:r>
    </w:p>
    <w:p>
      <w:r>
        <w:t>The analytical flow is:</w:t>
      </w:r>
    </w:p>
    <w:p>
      <w:pPr>
        <w:pStyle w:val="IntenseQuote"/>
      </w:pPr>
      <w:r>
        <w:t>Data → Information → Insight → Opportunity/Risk → Action</w:t>
      </w:r>
    </w:p>
    <w:p>
      <w:r>
        <w:t>Cleaning removes unusable records and cancellation invoices for revenue analysis. Revenue is calculated as Quantity × UnitPrice. Customer-level RFM measures are then calculated from the cleaned transaction history. Customers are segmented using rank-based RFM scores.</w:t>
      </w:r>
    </w:p>
    <w:p>
      <w:pPr>
        <w:pStyle w:val="Heading1"/>
      </w:pPr>
      <w:r>
        <w:t>6. Dashboard Pages</w:t>
      </w:r>
    </w:p>
    <w:p>
      <w:pPr>
        <w:pStyle w:val="ListBullet"/>
      </w:pPr>
      <w:r>
        <w:t>Executive Overview — KPI cards, monthly revenue trend, top countries and top products.</w:t>
      </w:r>
    </w:p>
    <w:p>
      <w:pPr>
        <w:pStyle w:val="ListBullet"/>
      </w:pPr>
      <w:r>
        <w:t>Customer &amp; Product Analysis — RFM segment size, segment revenue and customer-level metrics.</w:t>
      </w:r>
    </w:p>
    <w:p>
      <w:pPr>
        <w:pStyle w:val="ListBullet"/>
      </w:pPr>
      <w:r>
        <w:t>Risk &amp; Action — at-risk and champion customer counts, priority customers and recommended actions.</w:t>
      </w:r>
    </w:p>
    <w:p>
      <w:pPr>
        <w:pStyle w:val="Heading1"/>
      </w:pPr>
      <w:r>
        <w:t>7. RFM Segments and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Segment</w:t>
            </w:r>
          </w:p>
        </w:tc>
        <w:tc>
          <w:tcPr>
            <w:tcW w:type="dxa" w:w="3360"/>
          </w:tcPr>
          <w:p>
            <w:r>
              <w:t>Business Meaning</w:t>
            </w:r>
          </w:p>
        </w:tc>
        <w:tc>
          <w:tcPr>
            <w:tcW w:type="dxa" w:w="3360"/>
          </w:tcPr>
          <w:p>
            <w:r>
              <w:t>Suggested Action</w:t>
            </w:r>
          </w:p>
        </w:tc>
      </w:tr>
      <w:tr>
        <w:tc>
          <w:tcPr>
            <w:tcW w:type="dxa" w:w="3360"/>
          </w:tcPr>
          <w:p>
            <w:r>
              <w:t>Champions</w:t>
            </w:r>
          </w:p>
        </w:tc>
        <w:tc>
          <w:tcPr>
            <w:tcW w:type="dxa" w:w="3360"/>
          </w:tcPr>
          <w:p>
            <w:r>
              <w:t>High-value, recent and frequent customers.</w:t>
            </w:r>
          </w:p>
        </w:tc>
        <w:tc>
          <w:tcPr>
            <w:tcW w:type="dxa" w:w="3360"/>
          </w:tcPr>
          <w:p>
            <w:r>
              <w:t>Reward loyalty, early access and referrals.</w:t>
            </w:r>
          </w:p>
        </w:tc>
      </w:tr>
      <w:tr>
        <w:tc>
          <w:tcPr>
            <w:tcW w:type="dxa" w:w="3360"/>
          </w:tcPr>
          <w:p>
            <w:r>
              <w:t>Loyal Customers</w:t>
            </w:r>
          </w:p>
        </w:tc>
        <w:tc>
          <w:tcPr>
            <w:tcW w:type="dxa" w:w="3360"/>
          </w:tcPr>
          <w:p>
            <w:r>
              <w:t>Repeat customers with strong engagement.</w:t>
            </w:r>
          </w:p>
        </w:tc>
        <w:tc>
          <w:tcPr>
            <w:tcW w:type="dxa" w:w="3360"/>
          </w:tcPr>
          <w:p>
            <w:r>
              <w:t>Cross-sell relevant products and loyalty incentives.</w:t>
            </w:r>
          </w:p>
        </w:tc>
      </w:tr>
      <w:tr>
        <w:tc>
          <w:tcPr>
            <w:tcW w:type="dxa" w:w="3360"/>
          </w:tcPr>
          <w:p>
            <w:r>
              <w:t>Potential Loyalists</w:t>
            </w:r>
          </w:p>
        </w:tc>
        <w:tc>
          <w:tcPr>
            <w:tcW w:type="dxa" w:w="3360"/>
          </w:tcPr>
          <w:p>
            <w:r>
              <w:t>Customers with room to develop repeat behavior.</w:t>
            </w:r>
          </w:p>
        </w:tc>
        <w:tc>
          <w:tcPr>
            <w:tcW w:type="dxa" w:w="3360"/>
          </w:tcPr>
          <w:p>
            <w:r>
              <w:t>Personalized offers and repeat-purchase reminders.</w:t>
            </w:r>
          </w:p>
        </w:tc>
      </w:tr>
      <w:tr>
        <w:tc>
          <w:tcPr>
            <w:tcW w:type="dxa" w:w="3360"/>
          </w:tcPr>
          <w:p>
            <w:r>
              <w:t>At Risk</w:t>
            </w:r>
          </w:p>
        </w:tc>
        <w:tc>
          <w:tcPr>
            <w:tcW w:type="dxa" w:w="3360"/>
          </w:tcPr>
          <w:p>
            <w:r>
              <w:t>Previously valuable/frequent customers with weak recency.</w:t>
            </w:r>
          </w:p>
        </w:tc>
        <w:tc>
          <w:tcPr>
            <w:tcW w:type="dxa" w:w="3360"/>
          </w:tcPr>
          <w:p>
            <w:r>
              <w:t>Win-back campaigns and targeted offers.</w:t>
            </w:r>
          </w:p>
        </w:tc>
      </w:tr>
      <w:tr>
        <w:tc>
          <w:tcPr>
            <w:tcW w:type="dxa" w:w="3360"/>
          </w:tcPr>
          <w:p>
            <w:r>
              <w:t>Hibernating</w:t>
            </w:r>
          </w:p>
        </w:tc>
        <w:tc>
          <w:tcPr>
            <w:tcW w:type="dxa" w:w="3360"/>
          </w:tcPr>
          <w:p>
            <w:r>
              <w:t>Low recent activity and weaker engagement.</w:t>
            </w:r>
          </w:p>
        </w:tc>
        <w:tc>
          <w:tcPr>
            <w:tcW w:type="dxa" w:w="3360"/>
          </w:tcPr>
          <w:p>
            <w:r>
              <w:t>Low-cost reactivation campaigns.</w:t>
            </w:r>
          </w:p>
        </w:tc>
      </w:tr>
    </w:tbl>
    <w:p>
      <w:pPr>
        <w:pStyle w:val="Heading1"/>
      </w:pPr>
      <w:r>
        <w:t>8. UI / Output Preview</w:t>
      </w:r>
    </w:p>
    <w:p>
      <w:r>
        <w:t>The following is an interface preview. It is intentionally labeled as a UI preview rather than a claim about final computed values. The live application populates KPI values and charts from the UCI dataset when it is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0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ui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0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Technical Implementation</w:t>
      </w:r>
    </w:p>
    <w:p>
      <w:pPr>
        <w:pStyle w:val="ListBullet"/>
      </w:pPr>
      <w:r>
        <w:t>Python for data processing and application logic.</w:t>
      </w:r>
    </w:p>
    <w:p>
      <w:pPr>
        <w:pStyle w:val="ListBullet"/>
      </w:pPr>
      <w:r>
        <w:t>Pandas and NumPy for cleaning and analytics.</w:t>
      </w:r>
    </w:p>
    <w:p>
      <w:pPr>
        <w:pStyle w:val="ListBullet"/>
      </w:pPr>
      <w:r>
        <w:t>Plotly for interactive charts.</w:t>
      </w:r>
    </w:p>
    <w:p>
      <w:pPr>
        <w:pStyle w:val="ListBullet"/>
      </w:pPr>
      <w:r>
        <w:t>Streamlit for the dashboard interface.</w:t>
      </w:r>
    </w:p>
    <w:p>
      <w:pPr>
        <w:pStyle w:val="ListBullet"/>
      </w:pPr>
      <w:r>
        <w:t>ucimlrepo for loading the public UCI dataset.</w:t>
      </w:r>
    </w:p>
    <w:p>
      <w:pPr>
        <w:pStyle w:val="ListBullet"/>
      </w:pPr>
      <w:r>
        <w:t>RFM segmentation for customer-level descriptive analysis.</w:t>
      </w:r>
    </w:p>
    <w:p>
      <w:pPr>
        <w:pStyle w:val="Heading1"/>
      </w:pPr>
      <w:r>
        <w:t>10. Files in the Submission</w:t>
      </w:r>
    </w:p>
    <w:p>
      <w:pPr>
        <w:pStyle w:val="ListBullet"/>
      </w:pPr>
      <w:r>
        <w:t>customer_analytics_rfm.py — main Python application.</w:t>
      </w:r>
    </w:p>
    <w:p>
      <w:pPr>
        <w:pStyle w:val="ListBullet"/>
      </w:pPr>
      <w:r>
        <w:t>requirements.txt — project dependencies.</w:t>
      </w:r>
    </w:p>
    <w:p>
      <w:pPr>
        <w:pStyle w:val="ListBullet"/>
      </w:pPr>
      <w:r>
        <w:t>README.md — project overview, dataset source, setup and usage.</w:t>
      </w:r>
    </w:p>
    <w:p>
      <w:pPr>
        <w:pStyle w:val="ListBullet"/>
      </w:pPr>
      <w:r>
        <w:t>Customer_Analytics_Project_Report.docx — project report with methodology and UI preview.</w:t>
      </w:r>
    </w:p>
    <w:p>
      <w:pPr>
        <w:pStyle w:val="Heading1"/>
      </w:pPr>
      <w:r>
        <w:t>11. Limitations and Responsible Interpretation</w:t>
      </w:r>
    </w:p>
    <w:p>
      <w:r>
        <w:t>The dataset is historical and represents one online retailer, so its patterns should not be treated as current market-wide behavior. RFM segments are descriptive groups and do not prove that an action will cause a particular business outcome. Recommendations should be tested before being treated as proven improvements.</w:t>
      </w:r>
    </w:p>
    <w:p>
      <w:pPr>
        <w:pStyle w:val="Heading1"/>
      </w:pPr>
      <w:r>
        <w:t>12. Submission Checklist</w:t>
      </w:r>
    </w:p>
    <w:p>
      <w:pPr>
        <w:pStyle w:val="ListBullet"/>
      </w:pPr>
      <w:r>
        <w:t>Verify that the dataset is different from the exact dataset used in the internship masterclass.</w:t>
      </w:r>
    </w:p>
    <w:p>
      <w:pPr>
        <w:pStyle w:val="ListBullet"/>
      </w:pPr>
      <w:r>
        <w:t>Run the dashboard locally and check all three tabs.</w:t>
      </w:r>
    </w:p>
    <w:p>
      <w:pPr>
        <w:pStyle w:val="ListBullet"/>
      </w:pPr>
      <w:r>
        <w:t>Check that requirements.txt installs successfully.</w:t>
      </w:r>
    </w:p>
    <w:p>
      <w:pPr>
        <w:pStyle w:val="ListBullet"/>
      </w:pPr>
      <w:r>
        <w:t>Create a GitHub repository and upload the four required project files.</w:t>
      </w:r>
    </w:p>
    <w:p>
      <w:pPr>
        <w:pStyle w:val="ListBullet"/>
      </w:pPr>
      <w:r>
        <w:t>Submit the GitHub repository link according to the internship instructions.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