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80" w:lineRule="auto"/>
        <w:jc w:val="center"/>
        <w:rPr/>
      </w:pPr>
      <w:r w:rsidDel="00000000" w:rsidR="00000000" w:rsidRPr="00000000">
        <w:rPr>
          <w:rtl w:val="0"/>
        </w:rPr>
        <w:t xml:space="preserve">CADIENT PARTNER INTEGRATION ECOSYSTEM</w:t>
      </w:r>
    </w:p>
    <w:p w:rsidR="00000000" w:rsidDel="00000000" w:rsidP="00000000" w:rsidRDefault="00000000" w:rsidRPr="00000000" w14:paraId="00000002">
      <w:pPr>
        <w:spacing w:after="480" w:lineRule="auto"/>
        <w:jc w:val="center"/>
        <w:rPr/>
      </w:pPr>
      <w:r w:rsidDel="00000000" w:rsidR="00000000" w:rsidRPr="00000000">
        <w:rPr>
          <w:b w:val="1"/>
          <w:bCs w:val="1"/>
          <w:sz w:val="26"/>
          <w:szCs w:val="26"/>
          <w:rtl w:val="0"/>
        </w:rPr>
        <w:t xml:space="preserve">Complete Hiring Technology Stack Through Best-in-Class Integrations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OVERVIEW</w:t>
      </w:r>
    </w:p>
    <w:p w:rsidR="00000000" w:rsidDel="00000000" w:rsidP="00000000" w:rsidRDefault="00000000" w:rsidRPr="00000000" w14:paraId="00000004">
      <w:pPr>
        <w:spacing w:after="240" w:lineRule="auto"/>
        <w:rPr/>
      </w:pPr>
      <w:r w:rsidDel="00000000" w:rsidR="00000000" w:rsidRPr="00000000">
        <w:rPr>
          <w:rtl w:val="0"/>
        </w:rPr>
        <w:t xml:space="preserve">Cadient SmartHire integrates with a comprehensive ecosystem of best-in-class partners across the entire employment lifecycle. Rather than building every capability in-house or locking customers into single-vendor solutions, Cadient has established partnerships with leading providers in background screening, payroll, compliance, job distribution, assessment, and other critical hiring functions.</w:t>
      </w:r>
    </w:p>
    <w:p w:rsidR="00000000" w:rsidDel="00000000" w:rsidP="00000000" w:rsidRDefault="00000000" w:rsidRPr="00000000" w14:paraId="00000005">
      <w:pPr>
        <w:spacing w:after="240" w:lineRule="auto"/>
        <w:rPr/>
      </w:pPr>
      <w:r w:rsidDel="00000000" w:rsidR="00000000" w:rsidRPr="00000000">
        <w:rPr>
          <w:rtl w:val="0"/>
        </w:rPr>
        <w:t xml:space="preserve">These integrations flow directly through SmartHire, creating a unified hiring experience where data moves seamlessly between systems without manual re-entry, duplicate logins, or disconnected workflows. Organizations can select the partners that best fit their industry requirements, compliance needs, and operational preferences while managing everything from a single platform.</w:t>
      </w:r>
    </w:p>
    <w:p w:rsidR="00000000" w:rsidDel="00000000" w:rsidP="00000000" w:rsidRDefault="00000000" w:rsidRPr="00000000" w14:paraId="00000006">
      <w:pPr>
        <w:spacing w:after="240" w:lineRule="auto"/>
        <w:rPr/>
      </w:pPr>
      <w:r w:rsidDel="00000000" w:rsidR="00000000" w:rsidRPr="00000000">
        <w:rPr>
          <w:rtl w:val="0"/>
        </w:rPr>
        <w:t xml:space="preserve">The partner ecosystem spans background screening, drug testing, health screenings, payroll and HR information systems, tax credit processing, job board distribution, interview platforms, onboarding solutions, and staffing services. This comprehensive coverage ensures organizations can build complete hiring and workforce management solutions around the SmartHire core.</w:t>
      </w:r>
    </w:p>
    <w:p w:rsidR="00000000" w:rsidDel="00000000" w:rsidP="00000000" w:rsidRDefault="00000000" w:rsidRPr="00000000" w14:paraId="00000007">
      <w:pPr>
        <w:pStyle w:val="Heading1"/>
        <w:rPr/>
      </w:pPr>
      <w:r w:rsidDel="00000000" w:rsidR="00000000" w:rsidRPr="00000000">
        <w:rPr>
          <w:rtl w:val="0"/>
        </w:rPr>
        <w:t xml:space="preserve">INTEGRATION PHILOSOPHY</w:t>
      </w:r>
    </w:p>
    <w:p w:rsidR="00000000" w:rsidDel="00000000" w:rsidP="00000000" w:rsidRDefault="00000000" w:rsidRPr="00000000" w14:paraId="00000008">
      <w:pPr>
        <w:pStyle w:val="Heading2"/>
        <w:rPr/>
      </w:pPr>
      <w:r w:rsidDel="00000000" w:rsidR="00000000" w:rsidRPr="00000000">
        <w:rPr>
          <w:rtl w:val="0"/>
        </w:rPr>
        <w:t xml:space="preserve">Choice Over Lock-In</w:t>
      </w:r>
    </w:p>
    <w:p w:rsidR="00000000" w:rsidDel="00000000" w:rsidP="00000000" w:rsidRDefault="00000000" w:rsidRPr="00000000" w14:paraId="00000009">
      <w:pPr>
        <w:spacing w:after="240" w:lineRule="auto"/>
        <w:rPr/>
      </w:pPr>
      <w:r w:rsidDel="00000000" w:rsidR="00000000" w:rsidRPr="00000000">
        <w:rPr>
          <w:rtl w:val="0"/>
        </w:rPr>
        <w:t xml:space="preserve">Cadient intentionally partners with multiple providers in key categories rather than forcing customers into exclusive relationships. For example, organizations can choose from multiple background screening partners, each bringing different strengths, pricing models, and industry specializations. This choice ensures organizations aren't locked into partnerships that don't serve their specific needs.</w:t>
      </w:r>
    </w:p>
    <w:p w:rsidR="00000000" w:rsidDel="00000000" w:rsidP="00000000" w:rsidRDefault="00000000" w:rsidRPr="00000000" w14:paraId="0000000A">
      <w:pPr>
        <w:pStyle w:val="Heading2"/>
        <w:rPr/>
      </w:pPr>
      <w:r w:rsidDel="00000000" w:rsidR="00000000" w:rsidRPr="00000000">
        <w:rPr>
          <w:rtl w:val="0"/>
        </w:rPr>
        <w:t xml:space="preserve">Specialized Expertise</w:t>
      </w:r>
    </w:p>
    <w:p w:rsidR="00000000" w:rsidDel="00000000" w:rsidP="00000000" w:rsidRDefault="00000000" w:rsidRPr="00000000" w14:paraId="0000000B">
      <w:pPr>
        <w:spacing w:after="240" w:lineRule="auto"/>
        <w:rPr/>
      </w:pPr>
      <w:r w:rsidDel="00000000" w:rsidR="00000000" w:rsidRPr="00000000">
        <w:rPr>
          <w:rtl w:val="0"/>
        </w:rPr>
        <w:t xml:space="preserve">Rather than attempting to build every capability internally, Cadient partners with specialists who bring deep domain expertise. Background screening companies focus exclusively on screening and compliance. Payroll providers specialize in payroll complexity. Job boards excel at candidate reach. This specialization means customers get best-in-class capabilities in each area rather than adequate-but-not-excellent solutions built by a single vendor trying to do everything.</w:t>
      </w:r>
    </w:p>
    <w:p w:rsidR="00000000" w:rsidDel="00000000" w:rsidP="00000000" w:rsidRDefault="00000000" w:rsidRPr="00000000" w14:paraId="0000000C">
      <w:pPr>
        <w:pStyle w:val="Heading2"/>
        <w:rPr/>
      </w:pPr>
      <w:r w:rsidDel="00000000" w:rsidR="00000000" w:rsidRPr="00000000">
        <w:rPr>
          <w:rtl w:val="0"/>
        </w:rPr>
        <w:t xml:space="preserve">Seamless Data Flow</w:t>
      </w:r>
    </w:p>
    <w:p w:rsidR="00000000" w:rsidDel="00000000" w:rsidP="00000000" w:rsidRDefault="00000000" w:rsidRPr="00000000" w14:paraId="0000000D">
      <w:pPr>
        <w:spacing w:after="240" w:lineRule="auto"/>
        <w:rPr/>
      </w:pPr>
      <w:r w:rsidDel="00000000" w:rsidR="00000000" w:rsidRPr="00000000">
        <w:rPr>
          <w:rtl w:val="0"/>
        </w:rPr>
        <w:t xml:space="preserve">All partner integrations are built to flow through SmartHire with minimal friction. When a background check is ordered, the candidate information passes automatically to the screening provider. When results return, they populate directly in the candidate record. Job postings flow to multiple boards without re-entering data. Payroll information transfers without manual export-import cycles. This seamless data movement eliminates the duplicate work and errors that plague disconnected systems.</w:t>
      </w:r>
    </w:p>
    <w:p w:rsidR="00000000" w:rsidDel="00000000" w:rsidP="00000000" w:rsidRDefault="00000000" w:rsidRPr="00000000" w14:paraId="0000000E">
      <w:pPr>
        <w:pStyle w:val="Heading1"/>
        <w:rPr/>
      </w:pPr>
      <w:r w:rsidDel="00000000" w:rsidR="00000000" w:rsidRPr="00000000">
        <w:rPr>
          <w:rtl w:val="0"/>
        </w:rPr>
        <w:t xml:space="preserve">PARTNER CATEGORIES AND PROVIDERS</w:t>
      </w:r>
    </w:p>
    <w:p w:rsidR="00000000" w:rsidDel="00000000" w:rsidP="00000000" w:rsidRDefault="00000000" w:rsidRPr="00000000" w14:paraId="0000000F">
      <w:pPr>
        <w:pStyle w:val="Heading2"/>
        <w:rPr/>
      </w:pPr>
      <w:r w:rsidDel="00000000" w:rsidR="00000000" w:rsidRPr="00000000">
        <w:rPr>
          <w:rtl w:val="0"/>
        </w:rPr>
        <w:t xml:space="preserve">Background Screening and Drug Testing</w:t>
      </w:r>
    </w:p>
    <w:p w:rsidR="00000000" w:rsidDel="00000000" w:rsidP="00000000" w:rsidRDefault="00000000" w:rsidRPr="00000000" w14:paraId="00000010">
      <w:pPr>
        <w:spacing w:after="120" w:lineRule="auto"/>
        <w:rPr/>
      </w:pPr>
      <w:r w:rsidDel="00000000" w:rsidR="00000000" w:rsidRPr="00000000">
        <w:rPr>
          <w:rtl w:val="0"/>
        </w:rPr>
        <w:t xml:space="preserve">Cadient integrates with multiple background screening providers, designated as Preferred Partners and Partners:</w:t>
      </w:r>
    </w:p>
    <w:p w:rsidR="00000000" w:rsidDel="00000000" w:rsidP="00000000" w:rsidRDefault="00000000" w:rsidRPr="00000000" w14:paraId="00000011">
      <w:pPr>
        <w:pStyle w:val="Heading3"/>
        <w:rPr/>
      </w:pPr>
      <w:r w:rsidDel="00000000" w:rsidR="00000000" w:rsidRPr="00000000">
        <w:rPr>
          <w:rtl w:val="0"/>
        </w:rPr>
        <w:t xml:space="preserve">Preferred Partners</w:t>
      </w:r>
    </w:p>
    <w:p w:rsidR="00000000" w:rsidDel="00000000" w:rsidP="00000000" w:rsidRDefault="00000000" w:rsidRPr="00000000" w14:paraId="00000012">
      <w:pPr>
        <w:spacing w:after="240" w:lineRule="auto"/>
        <w:rPr/>
      </w:pPr>
      <w:r w:rsidDel="00000000" w:rsidR="00000000" w:rsidRPr="00000000">
        <w:rPr>
          <w:b w:val="1"/>
          <w:bCs w:val="1"/>
          <w:rtl w:val="0"/>
        </w:rPr>
        <w:t xml:space="preserve">AccuSourceHR: </w:t>
      </w:r>
      <w:r w:rsidDel="00000000" w:rsidR="00000000" w:rsidRPr="00000000">
        <w:rPr>
          <w:rtl w:val="0"/>
        </w:rPr>
        <w:t xml:space="preserve">PBSA-accredited screening provider offering affordable, technology-driven solutions with award-winning US-based client care. AccuSourceHR specializes in regulated, compliance-driven industries and provides customizable program solutions to meet client-specific screening and risk mitigation goals. Their technology platform reduces manual workloads while ensuring comprehensive background check coverage.</w:t>
      </w:r>
    </w:p>
    <w:p w:rsidR="00000000" w:rsidDel="00000000" w:rsidP="00000000" w:rsidRDefault="00000000" w:rsidRPr="00000000" w14:paraId="00000013">
      <w:pPr>
        <w:spacing w:after="240" w:lineRule="auto"/>
        <w:rPr/>
      </w:pPr>
      <w:r w:rsidDel="00000000" w:rsidR="00000000" w:rsidRPr="00000000">
        <w:rPr>
          <w:b w:val="1"/>
          <w:bCs w:val="1"/>
          <w:rtl w:val="0"/>
        </w:rPr>
        <w:t xml:space="preserve">Asurint: </w:t>
      </w:r>
      <w:r w:rsidDel="00000000" w:rsidR="00000000" w:rsidRPr="00000000">
        <w:rPr>
          <w:rtl w:val="0"/>
        </w:rPr>
        <w:t xml:space="preserve">Comprehensive background check and drug screening solutions powered by customizable technology and backed by subject matter experts. Asurint's platform provides fast background checks designed to reduce manual workloads, minimize compliance risk, promote safer workplaces, and drive insights to boost hiring success without sacrificing thorough, complete records. Their streamlined process and seamless candidate experience help HR professionals hire the right candidates faster.</w:t>
      </w:r>
    </w:p>
    <w:p w:rsidR="00000000" w:rsidDel="00000000" w:rsidP="00000000" w:rsidRDefault="00000000" w:rsidRPr="00000000" w14:paraId="00000014">
      <w:pPr>
        <w:spacing w:after="240" w:lineRule="auto"/>
        <w:rPr/>
      </w:pPr>
      <w:r w:rsidDel="00000000" w:rsidR="00000000" w:rsidRPr="00000000">
        <w:rPr>
          <w:b w:val="1"/>
          <w:bCs w:val="1"/>
          <w:rtl w:val="0"/>
        </w:rPr>
        <w:t xml:space="preserve">Shield Screening: </w:t>
      </w:r>
      <w:r w:rsidDel="00000000" w:rsidR="00000000" w:rsidRPr="00000000">
        <w:rPr>
          <w:rtl w:val="0"/>
        </w:rPr>
        <w:t xml:space="preserve">Nationally accredited, full-service employment screening company taking a hands-on, creative approach to crafting customized solutions. Shield Screening provides organizations with the information needed to hire and maintain well-qualified employees through comprehensive screening programs tailored to specific industry requirements and risk profiles.</w:t>
      </w:r>
    </w:p>
    <w:p w:rsidR="00000000" w:rsidDel="00000000" w:rsidP="00000000" w:rsidRDefault="00000000" w:rsidRPr="00000000" w14:paraId="00000015">
      <w:pPr>
        <w:pStyle w:val="Heading3"/>
        <w:rPr/>
      </w:pPr>
      <w:r w:rsidDel="00000000" w:rsidR="00000000" w:rsidRPr="00000000">
        <w:rPr>
          <w:rtl w:val="0"/>
        </w:rPr>
        <w:t xml:space="preserve">Additional Screening Partners</w:t>
      </w:r>
    </w:p>
    <w:p w:rsidR="00000000" w:rsidDel="00000000" w:rsidP="00000000" w:rsidRDefault="00000000" w:rsidRPr="00000000" w14:paraId="00000016">
      <w:pPr>
        <w:spacing w:after="240" w:lineRule="auto"/>
        <w:rPr/>
      </w:pPr>
      <w:r w:rsidDel="00000000" w:rsidR="00000000" w:rsidRPr="00000000">
        <w:rPr>
          <w:b w:val="1"/>
          <w:bCs w:val="1"/>
          <w:rtl w:val="0"/>
        </w:rPr>
        <w:t xml:space="preserve">Background Investigation Bureau: </w:t>
      </w:r>
      <w:r w:rsidDel="00000000" w:rsidR="00000000" w:rsidRPr="00000000">
        <w:rPr>
          <w:rtl w:val="0"/>
        </w:rPr>
        <w:t xml:space="preserve">Specializes in creating safer environments and protecting organizations through background checks, drug testing, and occupational health services. Their comprehensive approach addresses multiple aspects of workplace safety and compliance.</w:t>
      </w:r>
    </w:p>
    <w:p w:rsidR="00000000" w:rsidDel="00000000" w:rsidP="00000000" w:rsidRDefault="00000000" w:rsidRPr="00000000" w14:paraId="00000017">
      <w:pPr>
        <w:spacing w:after="240" w:lineRule="auto"/>
        <w:rPr/>
      </w:pPr>
      <w:r w:rsidDel="00000000" w:rsidR="00000000" w:rsidRPr="00000000">
        <w:rPr>
          <w:b w:val="1"/>
          <w:bCs w:val="1"/>
          <w:rtl w:val="0"/>
        </w:rPr>
        <w:t xml:space="preserve">FirstAdvantage/First Advantage: </w:t>
      </w:r>
      <w:r w:rsidDel="00000000" w:rsidR="00000000" w:rsidRPr="00000000">
        <w:rPr>
          <w:rtl w:val="0"/>
        </w:rPr>
        <w:t xml:space="preserve">Empowers companies to make faster, safer hiring decisions with comprehensive background and identity services. FirstAdvantage delivers background check and drug screening solutions with global reach, operating in more than 200 countries and territories with flexible, tailored employment screening solutions.</w:t>
      </w:r>
    </w:p>
    <w:p w:rsidR="00000000" w:rsidDel="00000000" w:rsidP="00000000" w:rsidRDefault="00000000" w:rsidRPr="00000000" w14:paraId="00000018">
      <w:pPr>
        <w:spacing w:after="240" w:lineRule="auto"/>
        <w:rPr/>
      </w:pPr>
      <w:r w:rsidDel="00000000" w:rsidR="00000000" w:rsidRPr="00000000">
        <w:rPr>
          <w:b w:val="1"/>
          <w:bCs w:val="1"/>
          <w:rtl w:val="0"/>
        </w:rPr>
        <w:t xml:space="preserve">HireRight: </w:t>
      </w:r>
      <w:r w:rsidDel="00000000" w:rsidR="00000000" w:rsidRPr="00000000">
        <w:rPr>
          <w:rtl w:val="0"/>
        </w:rPr>
        <w:t xml:space="preserve">Offers flexible, tailored employment screening solutions in more than 200 countries and territories, providing global coverage for organizations with international hiring needs.</w:t>
      </w:r>
    </w:p>
    <w:p w:rsidR="00000000" w:rsidDel="00000000" w:rsidP="00000000" w:rsidRDefault="00000000" w:rsidRPr="00000000" w14:paraId="00000019">
      <w:pPr>
        <w:spacing w:after="240" w:lineRule="auto"/>
        <w:rPr/>
      </w:pPr>
      <w:r w:rsidDel="00000000" w:rsidR="00000000" w:rsidRPr="00000000">
        <w:rPr>
          <w:b w:val="1"/>
          <w:bCs w:val="1"/>
          <w:rtl w:val="0"/>
        </w:rPr>
        <w:t xml:space="preserve">JDP: </w:t>
      </w:r>
      <w:r w:rsidDel="00000000" w:rsidR="00000000" w:rsidRPr="00000000">
        <w:rPr>
          <w:rtl w:val="0"/>
        </w:rPr>
        <w:t xml:space="preserve">Provides identity-verified background screening that starts with what matters most: knowing the person being screened is who they claim to be. By verifying identity first through biometric technology, JDP ensures every background check is built on a reliable foundation to eliminate data errors and reduce fraud. Their modern screening approach leverages AI-enhanced workflows to help organizations move faster without compromising safety or compliance.</w:t>
      </w:r>
    </w:p>
    <w:p w:rsidR="00000000" w:rsidDel="00000000" w:rsidP="00000000" w:rsidRDefault="00000000" w:rsidRPr="00000000" w14:paraId="0000001A">
      <w:pPr>
        <w:spacing w:after="240" w:lineRule="auto"/>
        <w:rPr/>
      </w:pPr>
      <w:r w:rsidDel="00000000" w:rsidR="00000000" w:rsidRPr="00000000">
        <w:rPr>
          <w:b w:val="1"/>
          <w:bCs w:val="1"/>
          <w:rtl w:val="0"/>
        </w:rPr>
        <w:t xml:space="preserve">RSI, Inc.: </w:t>
      </w:r>
      <w:r w:rsidDel="00000000" w:rsidR="00000000" w:rsidRPr="00000000">
        <w:rPr>
          <w:rtl w:val="0"/>
        </w:rPr>
        <w:t xml:space="preserve">The Professional Background Screening Company offering superior customer service from team members in Evansville. RSI is a full-service firm providing a comprehensive suite of background screening reports and verification services, along with drug testing, DOT testing, and random drug testing programs.</w:t>
      </w:r>
    </w:p>
    <w:p w:rsidR="00000000" w:rsidDel="00000000" w:rsidP="00000000" w:rsidRDefault="00000000" w:rsidRPr="00000000" w14:paraId="0000001B">
      <w:pPr>
        <w:spacing w:after="240" w:lineRule="auto"/>
        <w:rPr/>
      </w:pPr>
      <w:r w:rsidDel="00000000" w:rsidR="00000000" w:rsidRPr="00000000">
        <w:rPr>
          <w:b w:val="1"/>
          <w:bCs w:val="1"/>
          <w:rtl w:val="0"/>
        </w:rPr>
        <w:t xml:space="preserve">Universal Background Screening: </w:t>
      </w:r>
      <w:r w:rsidDel="00000000" w:rsidR="00000000" w:rsidRPr="00000000">
        <w:rPr>
          <w:rtl w:val="0"/>
        </w:rPr>
        <w:t xml:space="preserve">Provides comprehensive background screening services with commitment to personalized, responsive service and accuracy. Their fully accredited services include exceptional turnaround time and ensure companies meet and exceed all compliance guidelines.</w:t>
      </w:r>
    </w:p>
    <w:p w:rsidR="00000000" w:rsidDel="00000000" w:rsidP="00000000" w:rsidRDefault="00000000" w:rsidRPr="00000000" w14:paraId="0000001C">
      <w:pPr>
        <w:spacing w:after="240" w:lineRule="auto"/>
        <w:rPr/>
      </w:pPr>
      <w:r w:rsidDel="00000000" w:rsidR="00000000" w:rsidRPr="00000000">
        <w:rPr>
          <w:b w:val="1"/>
          <w:bCs w:val="1"/>
          <w:rtl w:val="0"/>
        </w:rPr>
        <w:t xml:space="preserve">Veritable Screening: </w:t>
      </w:r>
      <w:r w:rsidDel="00000000" w:rsidR="00000000" w:rsidRPr="00000000">
        <w:rPr>
          <w:rtl w:val="0"/>
        </w:rPr>
        <w:t xml:space="preserve">Offers pre-employment, volunteer, business partner, and tenant background checks delivered through personalized and professional service.</w:t>
      </w:r>
    </w:p>
    <w:p w:rsidR="00000000" w:rsidDel="00000000" w:rsidP="00000000" w:rsidRDefault="00000000" w:rsidRPr="00000000" w14:paraId="0000001D">
      <w:pPr>
        <w:spacing w:after="240" w:lineRule="auto"/>
        <w:rPr/>
      </w:pPr>
      <w:r w:rsidDel="00000000" w:rsidR="00000000" w:rsidRPr="00000000">
        <w:rPr>
          <w:b w:val="1"/>
          <w:bCs w:val="1"/>
          <w:rtl w:val="0"/>
        </w:rPr>
        <w:t xml:space="preserve">Vetty: </w:t>
      </w:r>
      <w:r w:rsidDel="00000000" w:rsidR="00000000" w:rsidRPr="00000000">
        <w:rPr>
          <w:rtl w:val="0"/>
        </w:rPr>
        <w:t xml:space="preserve">The trust-first platform built for teams that hire fast. Vetty moves candidates from offer to active status with lightning-speed background checks, streamlined health screenings, and continuous post-hire monitoring that keeps organizations compliant, confident, and always a step ahead of potential issues.</w:t>
      </w:r>
    </w:p>
    <w:p w:rsidR="00000000" w:rsidDel="00000000" w:rsidP="00000000" w:rsidRDefault="00000000" w:rsidRPr="00000000" w14:paraId="0000001E">
      <w:pPr>
        <w:pStyle w:val="Heading2"/>
        <w:rPr/>
      </w:pPr>
      <w:r w:rsidDel="00000000" w:rsidR="00000000" w:rsidRPr="00000000">
        <w:rPr>
          <w:rtl w:val="0"/>
        </w:rPr>
        <w:t xml:space="preserve">AI and Advanced Technology Partners</w:t>
      </w:r>
    </w:p>
    <w:p w:rsidR="00000000" w:rsidDel="00000000" w:rsidP="00000000" w:rsidRDefault="00000000" w:rsidRPr="00000000" w14:paraId="0000001F">
      <w:pPr>
        <w:spacing w:after="240" w:lineRule="auto"/>
        <w:rPr/>
      </w:pPr>
      <w:r w:rsidDel="00000000" w:rsidR="00000000" w:rsidRPr="00000000">
        <w:rPr>
          <w:b w:val="1"/>
          <w:bCs w:val="1"/>
          <w:rtl w:val="0"/>
        </w:rPr>
        <w:t xml:space="preserve">CultureOS: </w:t>
      </w:r>
      <w:r w:rsidDel="00000000" w:rsidR="00000000" w:rsidRPr="00000000">
        <w:rPr>
          <w:rtl w:val="0"/>
        </w:rPr>
        <w:t xml:space="preserve">AI company building voice-first intelligent agents for the future of work. CultureOS's flagship product is a conversational voice AI agent that autonomously conducts structured one-on-one telephonic conversations at scale, capturing high-fidelity employee signals around engagement, well-being, and performance. Powered by advanced speech intelligence and analytics, CultureOS transforms unstructured conversations into actionable, organization-wide insights, enabling leaders to make faster, data-driven decisions and build resilient, high-performing teams.</w:t>
      </w:r>
    </w:p>
    <w:p w:rsidR="00000000" w:rsidDel="00000000" w:rsidP="00000000" w:rsidRDefault="00000000" w:rsidRPr="00000000" w14:paraId="00000020">
      <w:pPr>
        <w:spacing w:after="240" w:lineRule="auto"/>
        <w:rPr/>
      </w:pPr>
      <w:r w:rsidDel="00000000" w:rsidR="00000000" w:rsidRPr="00000000">
        <w:rPr>
          <w:b w:val="1"/>
          <w:bCs w:val="1"/>
          <w:rtl w:val="0"/>
        </w:rPr>
        <w:t xml:space="preserve">QJumpers: </w:t>
      </w:r>
      <w:r w:rsidDel="00000000" w:rsidR="00000000" w:rsidRPr="00000000">
        <w:rPr>
          <w:rtl w:val="0"/>
        </w:rPr>
        <w:t xml:space="preserve">Global leader in AI-driven recruitment technology with an award-winning, third-generation AI Platform that empowers clients to secure top talent faster and more efficiently. QJumpers' AI Talent Sourcing Engine automatically presents top-ranked candidates by searching over 900 million candidate profiles globally - more reach than LinkedIn, Indeed, or Seek combined.</w:t>
      </w:r>
    </w:p>
    <w:p w:rsidR="00000000" w:rsidDel="00000000" w:rsidP="00000000" w:rsidRDefault="00000000" w:rsidRPr="00000000" w14:paraId="00000021">
      <w:pPr>
        <w:pStyle w:val="Heading2"/>
        <w:rPr/>
      </w:pPr>
      <w:r w:rsidDel="00000000" w:rsidR="00000000" w:rsidRPr="00000000">
        <w:rPr>
          <w:rtl w:val="0"/>
        </w:rPr>
        <w:t xml:space="preserve">Payroll, HR Systems, and Compliance</w:t>
      </w:r>
    </w:p>
    <w:p w:rsidR="00000000" w:rsidDel="00000000" w:rsidP="00000000" w:rsidRDefault="00000000" w:rsidRPr="00000000" w14:paraId="00000022">
      <w:pPr>
        <w:spacing w:after="240" w:lineRule="auto"/>
        <w:rPr/>
      </w:pPr>
      <w:r w:rsidDel="00000000" w:rsidR="00000000" w:rsidRPr="00000000">
        <w:rPr>
          <w:b w:val="1"/>
          <w:bCs w:val="1"/>
          <w:rtl w:val="0"/>
        </w:rPr>
        <w:t xml:space="preserve">Experian Employer Services: </w:t>
      </w:r>
      <w:r w:rsidDel="00000000" w:rsidR="00000000" w:rsidRPr="00000000">
        <w:rPr>
          <w:rtl w:val="0"/>
        </w:rPr>
        <w:t xml:space="preserve">Offers a full suite of HR, payroll, and tax solutions through a client-first approach with unmatched expertise. Experian Employer Services helps organizations eliminate operational burdens and reduce costs while improving compliance with local, state, and federal employer requirements.</w:t>
      </w:r>
    </w:p>
    <w:p w:rsidR="00000000" w:rsidDel="00000000" w:rsidP="00000000" w:rsidRDefault="00000000" w:rsidRPr="00000000" w14:paraId="00000023">
      <w:pPr>
        <w:spacing w:after="240" w:lineRule="auto"/>
        <w:rPr/>
      </w:pPr>
      <w:r w:rsidDel="00000000" w:rsidR="00000000" w:rsidRPr="00000000">
        <w:rPr>
          <w:b w:val="1"/>
          <w:bCs w:val="1"/>
          <w:rtl w:val="0"/>
        </w:rPr>
        <w:t xml:space="preserve">Sequifi: </w:t>
      </w:r>
      <w:r w:rsidDel="00000000" w:rsidR="00000000" w:rsidRPr="00000000">
        <w:rPr>
          <w:rtl w:val="0"/>
        </w:rPr>
        <w:t xml:space="preserve">All-in-one HR, payroll, and workforce management platform streamlining onboarding, payroll automation, performance tracking, and compliance for field-based teams. Sequifi helps organizations reduce administrative complexity, increase transparency, and improve employee retention by automating critical pay and performance workflows.</w:t>
      </w:r>
    </w:p>
    <w:p w:rsidR="00000000" w:rsidDel="00000000" w:rsidP="00000000" w:rsidRDefault="00000000" w:rsidRPr="00000000" w14:paraId="00000024">
      <w:pPr>
        <w:spacing w:after="240" w:lineRule="auto"/>
        <w:rPr/>
      </w:pPr>
      <w:r w:rsidDel="00000000" w:rsidR="00000000" w:rsidRPr="00000000">
        <w:rPr>
          <w:b w:val="1"/>
          <w:bCs w:val="1"/>
          <w:rtl w:val="0"/>
        </w:rPr>
        <w:t xml:space="preserve">UZIO: </w:t>
      </w:r>
      <w:r w:rsidDel="00000000" w:rsidR="00000000" w:rsidRPr="00000000">
        <w:rPr>
          <w:rtl w:val="0"/>
        </w:rPr>
        <w:t xml:space="preserve">The first AI-powered workforce automation platform transforming workforce management with payroll, HRIS, and intelligent agents that work 24/7. Built for small and medium-sized teams that move fast, UZIO brings automation and intelligence to workforce operations.</w:t>
      </w:r>
    </w:p>
    <w:p w:rsidR="00000000" w:rsidDel="00000000" w:rsidP="00000000" w:rsidRDefault="00000000" w:rsidRPr="00000000" w14:paraId="00000025">
      <w:pPr>
        <w:spacing w:after="240" w:lineRule="auto"/>
        <w:rPr/>
      </w:pPr>
      <w:r w:rsidDel="00000000" w:rsidR="00000000" w:rsidRPr="00000000">
        <w:rPr>
          <w:b w:val="1"/>
          <w:bCs w:val="1"/>
          <w:rtl w:val="0"/>
        </w:rPr>
        <w:t xml:space="preserve">HR Logics: </w:t>
      </w:r>
      <w:r w:rsidDel="00000000" w:rsidR="00000000" w:rsidRPr="00000000">
        <w:rPr>
          <w:rtl w:val="0"/>
        </w:rPr>
        <w:t xml:space="preserve">Provides scalable solutions to regulatory problems, streamlining HR processes and ensuring compliance. HRlogics' customizable options include Form I-9 Compliance, Hiring Incentives (WOTC), ACA Compliance, Verification Services, and Unemployment Cost Control, allowing organizations to focus on growth while HRlogics handles compliance complexity.</w:t>
      </w:r>
    </w:p>
    <w:p w:rsidR="00000000" w:rsidDel="00000000" w:rsidP="00000000" w:rsidRDefault="00000000" w:rsidRPr="00000000" w14:paraId="00000026">
      <w:pPr>
        <w:spacing w:after="240" w:lineRule="auto"/>
        <w:rPr/>
      </w:pPr>
      <w:r w:rsidDel="00000000" w:rsidR="00000000" w:rsidRPr="00000000">
        <w:rPr>
          <w:b w:val="1"/>
          <w:bCs w:val="1"/>
          <w:rtl w:val="0"/>
        </w:rPr>
        <w:t xml:space="preserve">MAXIMUS: </w:t>
      </w:r>
      <w:r w:rsidDel="00000000" w:rsidR="00000000" w:rsidRPr="00000000">
        <w:rPr>
          <w:rtl w:val="0"/>
        </w:rPr>
        <w:t xml:space="preserve">MAXIMUS Tax Credit assists organizations in processing Work Opportunity Tax Credits (WOTC) to maximize tax credit potential, helping companies capture available tax benefits from hiring eligible populations.</w:t>
      </w:r>
    </w:p>
    <w:p w:rsidR="00000000" w:rsidDel="00000000" w:rsidP="00000000" w:rsidRDefault="00000000" w:rsidRPr="00000000" w14:paraId="00000027">
      <w:pPr>
        <w:spacing w:after="240" w:lineRule="auto"/>
        <w:rPr/>
      </w:pPr>
      <w:r w:rsidDel="00000000" w:rsidR="00000000" w:rsidRPr="00000000">
        <w:rPr>
          <w:b w:val="1"/>
          <w:bCs w:val="1"/>
          <w:rtl w:val="0"/>
        </w:rPr>
        <w:t xml:space="preserve">Merchant Information Solutions (IntegrityFirst): </w:t>
      </w:r>
      <w:r w:rsidDel="00000000" w:rsidR="00000000" w:rsidRPr="00000000">
        <w:rPr>
          <w:rtl w:val="0"/>
        </w:rPr>
        <w:t xml:space="preserve">Helps organizations improve the quality of people they hire by getting to the heart of counterproductive behaviors that adversely impact culture. IntegrityFirst provides assessment tools that identify behavioral patterns affecting workplace performance.</w:t>
      </w:r>
    </w:p>
    <w:p w:rsidR="00000000" w:rsidDel="00000000" w:rsidP="00000000" w:rsidRDefault="00000000" w:rsidRPr="00000000" w14:paraId="00000028">
      <w:pPr>
        <w:pStyle w:val="Heading2"/>
        <w:rPr/>
      </w:pPr>
      <w:r w:rsidDel="00000000" w:rsidR="00000000" w:rsidRPr="00000000">
        <w:rPr>
          <w:rtl w:val="0"/>
        </w:rPr>
        <w:t xml:space="preserve">Job Board Distribution and Sourcing</w:t>
      </w:r>
    </w:p>
    <w:p w:rsidR="00000000" w:rsidDel="00000000" w:rsidP="00000000" w:rsidRDefault="00000000" w:rsidRPr="00000000" w14:paraId="00000029">
      <w:pPr>
        <w:spacing w:after="240" w:lineRule="auto"/>
        <w:rPr/>
      </w:pPr>
      <w:r w:rsidDel="00000000" w:rsidR="00000000" w:rsidRPr="00000000">
        <w:rPr>
          <w:b w:val="1"/>
          <w:bCs w:val="1"/>
          <w:rtl w:val="0"/>
        </w:rPr>
        <w:t xml:space="preserve">Indeed: </w:t>
      </w:r>
      <w:r w:rsidDel="00000000" w:rsidR="00000000" w:rsidRPr="00000000">
        <w:rPr>
          <w:rtl w:val="0"/>
        </w:rPr>
        <w:t xml:space="preserve">The world's #1 job site with 250 million unique visitors every month and sites in over 60 countries. By providing access to great talent from diverse fields, Indeed helps employers of all sizes find and hire the right talent. The massive reach and candidate diversity make Indeed essential for high-volume hiring.</w:t>
      </w:r>
    </w:p>
    <w:p w:rsidR="00000000" w:rsidDel="00000000" w:rsidP="00000000" w:rsidRDefault="00000000" w:rsidRPr="00000000" w14:paraId="0000002A">
      <w:pPr>
        <w:spacing w:after="240" w:lineRule="auto"/>
        <w:rPr/>
      </w:pPr>
      <w:r w:rsidDel="00000000" w:rsidR="00000000" w:rsidRPr="00000000">
        <w:rPr>
          <w:b w:val="1"/>
          <w:bCs w:val="1"/>
          <w:rtl w:val="0"/>
        </w:rPr>
        <w:t xml:space="preserve">LinkedIn: </w:t>
      </w:r>
      <w:r w:rsidDel="00000000" w:rsidR="00000000" w:rsidRPr="00000000">
        <w:rPr>
          <w:rtl w:val="0"/>
        </w:rPr>
        <w:t xml:space="preserve">Connects the world's professionals to make them more productive and successful. With more than 850 million members worldwide, including executives from every Fortune 500 company, LinkedIn is the world's largest professional network, providing access to both hourly workers and professional talent.</w:t>
      </w:r>
    </w:p>
    <w:p w:rsidR="00000000" w:rsidDel="00000000" w:rsidP="00000000" w:rsidRDefault="00000000" w:rsidRPr="00000000" w14:paraId="0000002B">
      <w:pPr>
        <w:spacing w:after="240" w:lineRule="auto"/>
        <w:rPr/>
      </w:pPr>
      <w:r w:rsidDel="00000000" w:rsidR="00000000" w:rsidRPr="00000000">
        <w:rPr>
          <w:b w:val="1"/>
          <w:bCs w:val="1"/>
          <w:rtl w:val="0"/>
        </w:rPr>
        <w:t xml:space="preserve">Talent.com: </w:t>
      </w:r>
      <w:r w:rsidDel="00000000" w:rsidR="00000000" w:rsidRPr="00000000">
        <w:rPr>
          <w:rtl w:val="0"/>
        </w:rPr>
        <w:t xml:space="preserve">Offers the most diverse and complete content to job seekers, resulting in a first-in-class applicant and recruiter experience. With over 30 million jobs available in more than 75 countries, Talent.com is one of the largest sources of employment globally.</w:t>
      </w:r>
    </w:p>
    <w:p w:rsidR="00000000" w:rsidDel="00000000" w:rsidP="00000000" w:rsidRDefault="00000000" w:rsidRPr="00000000" w14:paraId="0000002C">
      <w:pPr>
        <w:spacing w:after="240" w:lineRule="auto"/>
        <w:rPr/>
      </w:pPr>
      <w:r w:rsidDel="00000000" w:rsidR="00000000" w:rsidRPr="00000000">
        <w:rPr>
          <w:b w:val="1"/>
          <w:bCs w:val="1"/>
          <w:rtl w:val="0"/>
        </w:rPr>
        <w:t xml:space="preserve">ZipRecruiter: </w:t>
      </w:r>
      <w:r w:rsidDel="00000000" w:rsidR="00000000" w:rsidRPr="00000000">
        <w:rPr>
          <w:rtl w:val="0"/>
        </w:rPr>
        <w:t xml:space="preserve">Leading online employment marketplace enabling organizations to source high-quality candidates at scale. ZipRecruiter reaches a broader applicant pool through 1000+ search partners with accessibility to over 10 million job seekers.</w:t>
      </w:r>
    </w:p>
    <w:p w:rsidR="00000000" w:rsidDel="00000000" w:rsidP="00000000" w:rsidRDefault="00000000" w:rsidRPr="00000000" w14:paraId="0000002D">
      <w:pPr>
        <w:spacing w:after="240" w:lineRule="auto"/>
        <w:rPr/>
      </w:pPr>
      <w:r w:rsidDel="00000000" w:rsidR="00000000" w:rsidRPr="00000000">
        <w:rPr>
          <w:b w:val="1"/>
          <w:bCs w:val="1"/>
          <w:rtl w:val="0"/>
        </w:rPr>
        <w:t xml:space="preserve">Appcast: </w:t>
      </w:r>
      <w:r w:rsidDel="00000000" w:rsidR="00000000" w:rsidRPr="00000000">
        <w:rPr>
          <w:rtl w:val="0"/>
        </w:rPr>
        <w:t xml:space="preserve">Leading recruitment marketing platform powered by programmatic advertising. With advanced technology, unmatched market data, and a team of industry-leading recruitment marketers, Appcast's platform drives hiring outcomes for more than 1,000 clients. Appcast is headquartered in Lebanon, N.H. with offices throughout North America and Europe.</w:t>
      </w:r>
    </w:p>
    <w:p w:rsidR="00000000" w:rsidDel="00000000" w:rsidP="00000000" w:rsidRDefault="00000000" w:rsidRPr="00000000" w14:paraId="0000002E">
      <w:pPr>
        <w:pStyle w:val="Heading2"/>
        <w:rPr/>
      </w:pPr>
      <w:r w:rsidDel="00000000" w:rsidR="00000000" w:rsidRPr="00000000">
        <w:rPr>
          <w:rtl w:val="0"/>
        </w:rPr>
        <w:t xml:space="preserve">Interview Platforms and Assessment Tools</w:t>
      </w:r>
    </w:p>
    <w:p w:rsidR="00000000" w:rsidDel="00000000" w:rsidP="00000000" w:rsidRDefault="00000000" w:rsidRPr="00000000" w14:paraId="0000002F">
      <w:pPr>
        <w:spacing w:after="240" w:lineRule="auto"/>
        <w:rPr/>
      </w:pPr>
      <w:r w:rsidDel="00000000" w:rsidR="00000000" w:rsidRPr="00000000">
        <w:rPr>
          <w:b w:val="1"/>
          <w:bCs w:val="1"/>
          <w:rtl w:val="0"/>
        </w:rPr>
        <w:t xml:space="preserve">interviewstream: </w:t>
      </w:r>
      <w:r w:rsidDel="00000000" w:rsidR="00000000" w:rsidRPr="00000000">
        <w:rPr>
          <w:rtl w:val="0"/>
        </w:rPr>
        <w:t xml:space="preserve">Exists to help recruiters and clients simplify interviewing and transform their hiring process. The interviewstream platform helps organizations ask the right questions every time, screen candidates faster, make scheduling easier, and reach candidates everywhere through video interview technology.</w:t>
      </w:r>
    </w:p>
    <w:p w:rsidR="00000000" w:rsidDel="00000000" w:rsidP="00000000" w:rsidRDefault="00000000" w:rsidRPr="00000000" w14:paraId="00000030">
      <w:pPr>
        <w:spacing w:after="240" w:lineRule="auto"/>
        <w:rPr/>
      </w:pPr>
      <w:r w:rsidDel="00000000" w:rsidR="00000000" w:rsidRPr="00000000">
        <w:rPr>
          <w:b w:val="1"/>
          <w:bCs w:val="1"/>
          <w:rtl w:val="0"/>
        </w:rPr>
        <w:t xml:space="preserve">Spark Hire: </w:t>
      </w:r>
      <w:r w:rsidDel="00000000" w:rsidR="00000000" w:rsidRPr="00000000">
        <w:rPr>
          <w:rtl w:val="0"/>
        </w:rPr>
        <w:t xml:space="preserve">Simple video interview software helping thousands of organizations make better, more collaborative, and quicker hiring decisions. Spark Hire's platform enables efficient candidate screening and evaluation through recorded and live video interviews.</w:t>
      </w:r>
    </w:p>
    <w:p w:rsidR="00000000" w:rsidDel="00000000" w:rsidP="00000000" w:rsidRDefault="00000000" w:rsidRPr="00000000" w14:paraId="00000031">
      <w:pPr>
        <w:spacing w:after="240" w:lineRule="auto"/>
        <w:rPr/>
      </w:pPr>
      <w:r w:rsidDel="00000000" w:rsidR="00000000" w:rsidRPr="00000000">
        <w:rPr>
          <w:b w:val="1"/>
          <w:bCs w:val="1"/>
          <w:rtl w:val="0"/>
        </w:rPr>
        <w:t xml:space="preserve">Logical Health (Ultima): </w:t>
      </w:r>
      <w:r w:rsidDel="00000000" w:rsidR="00000000" w:rsidRPr="00000000">
        <w:rPr>
          <w:rtl w:val="0"/>
        </w:rPr>
        <w:t xml:space="preserve">Ultima by Logical Health is an AI-powered benefits concierge that answers every employee benefits question instantly and accurately. Ultima increases retention through improved benefits engagement and reduces healthcare costs through smart, personalized care navigation.</w:t>
      </w:r>
    </w:p>
    <w:p w:rsidR="00000000" w:rsidDel="00000000" w:rsidP="00000000" w:rsidRDefault="00000000" w:rsidRPr="00000000" w14:paraId="00000032">
      <w:pPr>
        <w:pStyle w:val="Heading2"/>
        <w:rPr/>
      </w:pPr>
      <w:r w:rsidDel="00000000" w:rsidR="00000000" w:rsidRPr="00000000">
        <w:rPr>
          <w:rtl w:val="0"/>
        </w:rPr>
        <w:t xml:space="preserve">Recruitment Marketing and Employer Branding</w:t>
      </w:r>
    </w:p>
    <w:p w:rsidR="00000000" w:rsidDel="00000000" w:rsidP="00000000" w:rsidRDefault="00000000" w:rsidRPr="00000000" w14:paraId="00000033">
      <w:pPr>
        <w:spacing w:after="240" w:lineRule="auto"/>
        <w:rPr/>
      </w:pPr>
      <w:r w:rsidDel="00000000" w:rsidR="00000000" w:rsidRPr="00000000">
        <w:rPr>
          <w:b w:val="1"/>
          <w:bCs w:val="1"/>
          <w:rtl w:val="0"/>
        </w:rPr>
        <w:t xml:space="preserve">SparcStart: </w:t>
      </w:r>
      <w:r w:rsidDel="00000000" w:rsidR="00000000" w:rsidRPr="00000000">
        <w:rPr>
          <w:rtl w:val="0"/>
        </w:rPr>
        <w:t xml:space="preserve">Recruitment marketing platform combining content creation, automated approvals, centralized asset management, social media sharing, employee advocacy management, and compliance tracking with intuitive, efficient workflows and consistent data. SparcStart's suite of tools enables enterprise talent acquisition teams to humanize the candidate experience, improve recruiter efficiency, and amplify employer brand visibility.</w:t>
      </w:r>
    </w:p>
    <w:p w:rsidR="00000000" w:rsidDel="00000000" w:rsidP="00000000" w:rsidRDefault="00000000" w:rsidRPr="00000000" w14:paraId="00000034">
      <w:pPr>
        <w:pStyle w:val="Heading2"/>
        <w:rPr/>
      </w:pPr>
      <w:r w:rsidDel="00000000" w:rsidR="00000000" w:rsidRPr="00000000">
        <w:rPr>
          <w:rtl w:val="0"/>
        </w:rPr>
        <w:t xml:space="preserve">Staffing and Executive Search Partners</w:t>
      </w:r>
    </w:p>
    <w:p w:rsidR="00000000" w:rsidDel="00000000" w:rsidP="00000000" w:rsidRDefault="00000000" w:rsidRPr="00000000" w14:paraId="00000035">
      <w:pPr>
        <w:spacing w:after="240" w:lineRule="auto"/>
        <w:rPr/>
      </w:pPr>
      <w:r w:rsidDel="00000000" w:rsidR="00000000" w:rsidRPr="00000000">
        <w:rPr>
          <w:b w:val="1"/>
          <w:bCs w:val="1"/>
          <w:rtl w:val="0"/>
        </w:rPr>
        <w:t xml:space="preserve">Cannady Talent: </w:t>
      </w:r>
      <w:r w:rsidDel="00000000" w:rsidR="00000000" w:rsidRPr="00000000">
        <w:rPr>
          <w:rtl w:val="0"/>
        </w:rPr>
        <w:t xml:space="preserve">Provides executive search and staffing solutions across a range of industries, specializing in recruiting top-tier talent for leadership roles in sectors like healthcare, technology, and cybersecurity. Cannady Talent's services include tailored recruitment processes to meet the unique needs of each client, from start-ups to established enterprises.</w:t>
      </w:r>
    </w:p>
    <w:p w:rsidR="00000000" w:rsidDel="00000000" w:rsidP="00000000" w:rsidRDefault="00000000" w:rsidRPr="00000000" w14:paraId="00000036">
      <w:pPr>
        <w:spacing w:after="240" w:lineRule="auto"/>
        <w:rPr/>
      </w:pPr>
      <w:r w:rsidDel="00000000" w:rsidR="00000000" w:rsidRPr="00000000">
        <w:rPr>
          <w:b w:val="1"/>
          <w:bCs w:val="1"/>
          <w:rtl w:val="0"/>
        </w:rPr>
        <w:t xml:space="preserve">HireNow Staffing: </w:t>
      </w:r>
      <w:r w:rsidDel="00000000" w:rsidR="00000000" w:rsidRPr="00000000">
        <w:rPr>
          <w:rtl w:val="0"/>
        </w:rPr>
        <w:t xml:space="preserve">Provides staffing solutions for organizations needing temporary, temp-to-hire, or permanent placements across various industries and skill levels.</w:t>
      </w:r>
    </w:p>
    <w:p w:rsidR="00000000" w:rsidDel="00000000" w:rsidP="00000000" w:rsidRDefault="00000000" w:rsidRPr="00000000" w14:paraId="00000037">
      <w:pPr>
        <w:pStyle w:val="Heading1"/>
        <w:rPr/>
      </w:pPr>
      <w:r w:rsidDel="00000000" w:rsidR="00000000" w:rsidRPr="00000000">
        <w:rPr>
          <w:rtl w:val="0"/>
        </w:rPr>
        <w:t xml:space="preserve">BUSINESS VALUE OF THE INTEGRATION ECOSYSTEM</w:t>
      </w:r>
    </w:p>
    <w:p w:rsidR="00000000" w:rsidDel="00000000" w:rsidP="00000000" w:rsidRDefault="00000000" w:rsidRPr="00000000" w14:paraId="00000038">
      <w:pPr>
        <w:pStyle w:val="Heading2"/>
        <w:rPr/>
      </w:pPr>
      <w:r w:rsidDel="00000000" w:rsidR="00000000" w:rsidRPr="00000000">
        <w:rPr>
          <w:rtl w:val="0"/>
        </w:rPr>
        <w:t xml:space="preserve">Single Platform for Multiple Functions</w:t>
      </w:r>
    </w:p>
    <w:p w:rsidR="00000000" w:rsidDel="00000000" w:rsidP="00000000" w:rsidRDefault="00000000" w:rsidRPr="00000000" w14:paraId="00000039">
      <w:pPr>
        <w:spacing w:after="240" w:lineRule="auto"/>
        <w:rPr/>
      </w:pPr>
      <w:r w:rsidDel="00000000" w:rsidR="00000000" w:rsidRPr="00000000">
        <w:rPr>
          <w:rtl w:val="0"/>
        </w:rPr>
        <w:t xml:space="preserve">Rather than logging into separate systems for background checks, job posting, payroll integration, and other functions, hiring teams manage everything through SmartHire. This consolidation eliminates the context-switching and duplicate data entry that consumes recruiter time when working across disconnected platforms.</w:t>
      </w:r>
    </w:p>
    <w:p w:rsidR="00000000" w:rsidDel="00000000" w:rsidP="00000000" w:rsidRDefault="00000000" w:rsidRPr="00000000" w14:paraId="0000003A">
      <w:pPr>
        <w:pStyle w:val="Heading2"/>
        <w:rPr/>
      </w:pPr>
      <w:r w:rsidDel="00000000" w:rsidR="00000000" w:rsidRPr="00000000">
        <w:rPr>
          <w:rtl w:val="0"/>
        </w:rPr>
        <w:t xml:space="preserve">Automated Data Flow</w:t>
      </w:r>
    </w:p>
    <w:p w:rsidR="00000000" w:rsidDel="00000000" w:rsidP="00000000" w:rsidRDefault="00000000" w:rsidRPr="00000000" w14:paraId="0000003B">
      <w:pPr>
        <w:spacing w:after="240" w:lineRule="auto"/>
        <w:rPr/>
      </w:pPr>
      <w:r w:rsidDel="00000000" w:rsidR="00000000" w:rsidRPr="00000000">
        <w:rPr>
          <w:rtl w:val="0"/>
        </w:rPr>
        <w:t xml:space="preserve">When candidate data flows automatically between SmartHire and partner systems, organizations eliminate manual export-import cycles, reduce data entry errors, and ensure information stays current across all systems. A candidate's background check status, interview recordings, tax credit eligibility, and onboarding progress all update automatically in their SmartHire record.</w:t>
      </w:r>
    </w:p>
    <w:p w:rsidR="00000000" w:rsidDel="00000000" w:rsidP="00000000" w:rsidRDefault="00000000" w:rsidRPr="00000000" w14:paraId="0000003C">
      <w:pPr>
        <w:pStyle w:val="Heading2"/>
        <w:rPr/>
      </w:pPr>
      <w:r w:rsidDel="00000000" w:rsidR="00000000" w:rsidRPr="00000000">
        <w:rPr>
          <w:rtl w:val="0"/>
        </w:rPr>
        <w:t xml:space="preserve">Flexibility and Choice</w:t>
      </w:r>
    </w:p>
    <w:p w:rsidR="00000000" w:rsidDel="00000000" w:rsidP="00000000" w:rsidRDefault="00000000" w:rsidRPr="00000000" w14:paraId="0000003D">
      <w:pPr>
        <w:spacing w:after="240" w:lineRule="auto"/>
        <w:rPr/>
      </w:pPr>
      <w:r w:rsidDel="00000000" w:rsidR="00000000" w:rsidRPr="00000000">
        <w:rPr>
          <w:rtl w:val="0"/>
        </w:rPr>
        <w:t xml:space="preserve">Organizations aren't locked into specific vendors for critical functions like background screening or job boards. If a background screening partner isn't meeting needs, organizations can switch to another integrated provider without changing their core ATS platform. This flexibility ensures organizations can optimize their technology stack over time as needs evolve.</w:t>
      </w:r>
    </w:p>
    <w:p w:rsidR="00000000" w:rsidDel="00000000" w:rsidP="00000000" w:rsidRDefault="00000000" w:rsidRPr="00000000" w14:paraId="0000003E">
      <w:pPr>
        <w:pStyle w:val="Heading2"/>
        <w:rPr/>
      </w:pPr>
      <w:r w:rsidDel="00000000" w:rsidR="00000000" w:rsidRPr="00000000">
        <w:rPr>
          <w:rtl w:val="0"/>
        </w:rPr>
        <w:t xml:space="preserve">Best-in-Class Capabilities</w:t>
      </w:r>
    </w:p>
    <w:p w:rsidR="00000000" w:rsidDel="00000000" w:rsidP="00000000" w:rsidRDefault="00000000" w:rsidRPr="00000000" w14:paraId="0000003F">
      <w:pPr>
        <w:spacing w:after="240" w:lineRule="auto"/>
        <w:rPr/>
      </w:pPr>
      <w:r w:rsidDel="00000000" w:rsidR="00000000" w:rsidRPr="00000000">
        <w:rPr>
          <w:rtl w:val="0"/>
        </w:rPr>
        <w:t xml:space="preserve">By partnering with specialists rather than building everything internally, Cadient ensures customers access best-in-class capabilities in each domain. Background screening companies bring deep compliance expertise. Job boards provide unmatched candidate reach. Payroll providers handle complex pay calculations. This specialization delivers better outcomes than any single vendor could provide across all functions.</w:t>
      </w:r>
    </w:p>
    <w:p w:rsidR="00000000" w:rsidDel="00000000" w:rsidP="00000000" w:rsidRDefault="00000000" w:rsidRPr="00000000" w14:paraId="00000040">
      <w:pPr>
        <w:pStyle w:val="Heading2"/>
        <w:rPr/>
      </w:pPr>
      <w:r w:rsidDel="00000000" w:rsidR="00000000" w:rsidRPr="00000000">
        <w:rPr>
          <w:rtl w:val="0"/>
        </w:rPr>
        <w:t xml:space="preserve">Compliance and Risk Management</w:t>
      </w:r>
    </w:p>
    <w:p w:rsidR="00000000" w:rsidDel="00000000" w:rsidP="00000000" w:rsidRDefault="00000000" w:rsidRPr="00000000" w14:paraId="00000041">
      <w:pPr>
        <w:spacing w:after="240" w:lineRule="auto"/>
        <w:rPr/>
      </w:pPr>
      <w:r w:rsidDel="00000000" w:rsidR="00000000" w:rsidRPr="00000000">
        <w:rPr>
          <w:rtl w:val="0"/>
        </w:rPr>
        <w:t xml:space="preserve">Many partners bring specific compliance expertise essential for regulated industries. Background screening partners ensure FCRA compliance. I-9 and WOTC partners navigate complex government regulations. Drug testing partners follow DOT and industry-specific protocols. Payroll partners handle tax compliance. This distributed compliance expertise reduces organizational risk.</w:t>
      </w:r>
    </w:p>
    <w:p w:rsidR="00000000" w:rsidDel="00000000" w:rsidP="00000000" w:rsidRDefault="00000000" w:rsidRPr="00000000" w14:paraId="00000042">
      <w:pPr>
        <w:pStyle w:val="Heading1"/>
        <w:rPr/>
      </w:pPr>
      <w:r w:rsidDel="00000000" w:rsidR="00000000" w:rsidRPr="00000000">
        <w:rPr>
          <w:rtl w:val="0"/>
        </w:rPr>
        <w:t xml:space="preserve">HOW INTEGRATIONS WORK</w:t>
      </w:r>
    </w:p>
    <w:p w:rsidR="00000000" w:rsidDel="00000000" w:rsidP="00000000" w:rsidRDefault="00000000" w:rsidRPr="00000000" w14:paraId="00000043">
      <w:pPr>
        <w:pStyle w:val="Heading2"/>
        <w:rPr/>
      </w:pPr>
      <w:r w:rsidDel="00000000" w:rsidR="00000000" w:rsidRPr="00000000">
        <w:rPr>
          <w:rtl w:val="0"/>
        </w:rPr>
        <w:t xml:space="preserve">Direct System Connections</w:t>
      </w:r>
    </w:p>
    <w:p w:rsidR="00000000" w:rsidDel="00000000" w:rsidP="00000000" w:rsidRDefault="00000000" w:rsidRPr="00000000" w14:paraId="00000044">
      <w:pPr>
        <w:spacing w:after="240" w:lineRule="auto"/>
        <w:rPr/>
      </w:pPr>
      <w:r w:rsidDel="00000000" w:rsidR="00000000" w:rsidRPr="00000000">
        <w:rPr>
          <w:rtl w:val="0"/>
        </w:rPr>
        <w:t xml:space="preserve">Partner integrations connect directly to SmartHire through APIs and data feeds. When an action is triggered in SmartHire (ordering a background check, posting a job, initiating onboarding), the relevant data passes to the partner system automatically. When the partner completes their function (background check results return, applications come in from job boards, onboarding steps complete), that information flows back to SmartHire and updates the candidate record.</w:t>
      </w:r>
    </w:p>
    <w:p w:rsidR="00000000" w:rsidDel="00000000" w:rsidP="00000000" w:rsidRDefault="00000000" w:rsidRPr="00000000" w14:paraId="00000045">
      <w:pPr>
        <w:pStyle w:val="Heading2"/>
        <w:rPr/>
      </w:pPr>
      <w:r w:rsidDel="00000000" w:rsidR="00000000" w:rsidRPr="00000000">
        <w:rPr>
          <w:rtl w:val="0"/>
        </w:rPr>
        <w:t xml:space="preserve">Single Sign-On and Unified Access</w:t>
      </w:r>
    </w:p>
    <w:p w:rsidR="00000000" w:rsidDel="00000000" w:rsidP="00000000" w:rsidRDefault="00000000" w:rsidRPr="00000000" w14:paraId="00000046">
      <w:pPr>
        <w:spacing w:after="240" w:lineRule="auto"/>
        <w:rPr/>
      </w:pPr>
      <w:r w:rsidDel="00000000" w:rsidR="00000000" w:rsidRPr="00000000">
        <w:rPr>
          <w:rtl w:val="0"/>
        </w:rPr>
        <w:t xml:space="preserve">Where possible, integrations support single sign-on so users don't need separate login credentials for each partner system. For partners requiring direct access to their platforms, users typically access them through links or embedded interfaces within SmartHire rather than navigating to completely separate websites.</w:t>
      </w:r>
    </w:p>
    <w:p w:rsidR="00000000" w:rsidDel="00000000" w:rsidP="00000000" w:rsidRDefault="00000000" w:rsidRPr="00000000" w14:paraId="00000047">
      <w:pPr>
        <w:pStyle w:val="Heading2"/>
        <w:rPr/>
      </w:pPr>
      <w:r w:rsidDel="00000000" w:rsidR="00000000" w:rsidRPr="00000000">
        <w:rPr>
          <w:rtl w:val="0"/>
        </w:rPr>
        <w:t xml:space="preserve">Configuration and Setup</w:t>
      </w:r>
    </w:p>
    <w:p w:rsidR="00000000" w:rsidDel="00000000" w:rsidP="00000000" w:rsidRDefault="00000000" w:rsidRPr="00000000" w14:paraId="00000048">
      <w:pPr>
        <w:spacing w:after="240" w:lineRule="auto"/>
        <w:rPr/>
      </w:pPr>
      <w:r w:rsidDel="00000000" w:rsidR="00000000" w:rsidRPr="00000000">
        <w:rPr>
          <w:rtl w:val="0"/>
        </w:rPr>
        <w:t xml:space="preserve">Organizations work with Cadient during implementation to configure which partners they want to use and how data should flow between systems. This configuration includes setting up account credentials, defining data mapping, establishing workflow triggers, and testing integrations to ensure smooth operation before going live.</w:t>
      </w:r>
    </w:p>
    <w:p w:rsidR="00000000" w:rsidDel="00000000" w:rsidP="00000000" w:rsidRDefault="00000000" w:rsidRPr="00000000" w14:paraId="00000049">
      <w:pPr>
        <w:pStyle w:val="Heading1"/>
        <w:rPr/>
      </w:pPr>
      <w:r w:rsidDel="00000000" w:rsidR="00000000" w:rsidRPr="00000000">
        <w:rPr>
          <w:rtl w:val="0"/>
        </w:rPr>
        <w:t xml:space="preserve">IMPLEMENTATION AND SUPPORT</w:t>
      </w:r>
    </w:p>
    <w:p w:rsidR="00000000" w:rsidDel="00000000" w:rsidP="00000000" w:rsidRDefault="00000000" w:rsidRPr="00000000" w14:paraId="0000004A">
      <w:pPr>
        <w:pStyle w:val="Heading2"/>
        <w:rPr/>
      </w:pPr>
      <w:r w:rsidDel="00000000" w:rsidR="00000000" w:rsidRPr="00000000">
        <w:rPr>
          <w:rtl w:val="0"/>
        </w:rPr>
        <w:t xml:space="preserve">Partner Selection Guidance</w:t>
      </w:r>
    </w:p>
    <w:p w:rsidR="00000000" w:rsidDel="00000000" w:rsidP="00000000" w:rsidRDefault="00000000" w:rsidRPr="00000000" w14:paraId="0000004B">
      <w:pPr>
        <w:spacing w:after="240" w:lineRule="auto"/>
        <w:rPr/>
      </w:pPr>
      <w:r w:rsidDel="00000000" w:rsidR="00000000" w:rsidRPr="00000000">
        <w:rPr>
          <w:rtl w:val="0"/>
        </w:rPr>
        <w:t xml:space="preserve">During implementation, the Cadient team helps organizations select appropriate partners based on industry requirements, budget, compliance needs, and operational preferences. For categories with multiple partner options (like background screening), Cadient can explain the strengths and specializations of each provider to inform selection decisions.</w:t>
      </w:r>
    </w:p>
    <w:p w:rsidR="00000000" w:rsidDel="00000000" w:rsidP="00000000" w:rsidRDefault="00000000" w:rsidRPr="00000000" w14:paraId="0000004C">
      <w:pPr>
        <w:pStyle w:val="Heading2"/>
        <w:rPr/>
      </w:pPr>
      <w:r w:rsidDel="00000000" w:rsidR="00000000" w:rsidRPr="00000000">
        <w:rPr>
          <w:rtl w:val="0"/>
        </w:rPr>
        <w:t xml:space="preserve">Integration Configuration</w:t>
      </w:r>
    </w:p>
    <w:p w:rsidR="00000000" w:rsidDel="00000000" w:rsidP="00000000" w:rsidRDefault="00000000" w:rsidRPr="00000000" w14:paraId="0000004D">
      <w:pPr>
        <w:spacing w:after="240" w:lineRule="auto"/>
        <w:rPr/>
      </w:pPr>
      <w:r w:rsidDel="00000000" w:rsidR="00000000" w:rsidRPr="00000000">
        <w:rPr>
          <w:rtl w:val="0"/>
        </w:rPr>
        <w:t xml:space="preserve">The Cadient implementation team handles the technical configuration of partner integrations, working with both the client organization and the partner companies to establish connections, map data fields, configure workflows, and test functionality. This ensures integrations work properly before the organization begins using them in production hiring.</w:t>
      </w:r>
    </w:p>
    <w:p w:rsidR="00000000" w:rsidDel="00000000" w:rsidP="00000000" w:rsidRDefault="00000000" w:rsidRPr="00000000" w14:paraId="0000004E">
      <w:pPr>
        <w:pStyle w:val="Heading2"/>
        <w:rPr/>
      </w:pPr>
      <w:r w:rsidDel="00000000" w:rsidR="00000000" w:rsidRPr="00000000">
        <w:rPr>
          <w:rtl w:val="0"/>
        </w:rPr>
        <w:t xml:space="preserve">Ongoing Partner Management</w:t>
      </w:r>
    </w:p>
    <w:p w:rsidR="00000000" w:rsidDel="00000000" w:rsidP="00000000" w:rsidRDefault="00000000" w:rsidRPr="00000000" w14:paraId="0000004F">
      <w:pPr>
        <w:spacing w:after="240" w:lineRule="auto"/>
        <w:rPr/>
      </w:pPr>
      <w:r w:rsidDel="00000000" w:rsidR="00000000" w:rsidRPr="00000000">
        <w:rPr>
          <w:rtl w:val="0"/>
        </w:rPr>
        <w:t xml:space="preserve">As organizations' needs evolve, they can add new partners or modify existing integrations. The Cadient team provides ongoing support for integration adjustments, troubleshooting connection issues, and expanding partner utilization to new use cases or locations.</w:t>
      </w:r>
    </w:p>
    <w:p w:rsidR="00000000" w:rsidDel="00000000" w:rsidP="00000000" w:rsidRDefault="00000000" w:rsidRPr="00000000" w14:paraId="00000050">
      <w:pPr>
        <w:pStyle w:val="Heading1"/>
        <w:rPr/>
      </w:pPr>
      <w:r w:rsidDel="00000000" w:rsidR="00000000" w:rsidRPr="00000000">
        <w:rPr>
          <w:rtl w:val="0"/>
        </w:rPr>
        <w:t xml:space="preserve">INTEGRATION USE CASES</w:t>
      </w:r>
    </w:p>
    <w:p w:rsidR="00000000" w:rsidDel="00000000" w:rsidP="00000000" w:rsidRDefault="00000000" w:rsidRPr="00000000" w14:paraId="00000051">
      <w:pPr>
        <w:pStyle w:val="Heading2"/>
        <w:rPr/>
      </w:pPr>
      <w:r w:rsidDel="00000000" w:rsidR="00000000" w:rsidRPr="00000000">
        <w:rPr>
          <w:rtl w:val="0"/>
        </w:rPr>
        <w:t xml:space="preserve">Complete Hiring Workflow</w:t>
      </w:r>
    </w:p>
    <w:p w:rsidR="00000000" w:rsidDel="00000000" w:rsidP="00000000" w:rsidRDefault="00000000" w:rsidRPr="00000000" w14:paraId="00000052">
      <w:pPr>
        <w:spacing w:after="120" w:lineRule="auto"/>
        <w:rPr/>
      </w:pPr>
      <w:r w:rsidDel="00000000" w:rsidR="00000000" w:rsidRPr="00000000">
        <w:rPr>
          <w:rtl w:val="0"/>
        </w:rPr>
        <w:t xml:space="preserve">A typical high-volume hiring workflow leveraging the integration ecosystem: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posting created in SmartHire flows to Indeed, LinkedIn, and ZipRecruiter automatically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Applications from all job boards populate into SmartHire candidate records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SmartMatch scores candidates; top candidates receive automated SmartSource outreach</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Promising candidates invited to complete SmartScreen phone interviews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performers move forward; recruiter coordinates via SmartTexting</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In-person interviews recorded through interviewstream integration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Selected candidate's background check ordered through Asurint integration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results return to SmartHire; candidate cleared for offer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I-9 verification processed through HR Logics; WOTC screening through MAXIMUS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hire data flows to Sequifi for payroll setup and ongoing HR management</w:t>
      </w:r>
    </w:p>
    <w:p w:rsidR="00000000" w:rsidDel="00000000" w:rsidP="00000000" w:rsidRDefault="00000000" w:rsidRPr="00000000" w14:paraId="0000005D">
      <w:pPr>
        <w:spacing w:after="240" w:lineRule="auto"/>
        <w:rPr/>
      </w:pPr>
      <w:r w:rsidDel="00000000" w:rsidR="00000000" w:rsidRPr="00000000">
        <w:rPr>
          <w:rtl w:val="0"/>
        </w:rPr>
        <w:t xml:space="preserve">Throughout this entire workflow, the hiring team never leaves SmartHire to access partner capabilities. All data flows automatically, creating a seamless hiring experience despite involving a dozen different technology providers.</w:t>
      </w:r>
    </w:p>
    <w:p w:rsidR="00000000" w:rsidDel="00000000" w:rsidP="00000000" w:rsidRDefault="00000000" w:rsidRPr="00000000" w14:paraId="0000005E">
      <w:pPr>
        <w:pStyle w:val="Heading2"/>
        <w:rPr/>
      </w:pPr>
      <w:r w:rsidDel="00000000" w:rsidR="00000000" w:rsidRPr="00000000">
        <w:rPr>
          <w:rtl w:val="0"/>
        </w:rPr>
        <w:t xml:space="preserve">Multi-Provider Background Screening</w:t>
      </w:r>
    </w:p>
    <w:p w:rsidR="00000000" w:rsidDel="00000000" w:rsidP="00000000" w:rsidRDefault="00000000" w:rsidRPr="00000000" w14:paraId="0000005F">
      <w:pPr>
        <w:spacing w:after="240" w:lineRule="auto"/>
        <w:rPr/>
      </w:pPr>
      <w:r w:rsidDel="00000000" w:rsidR="00000000" w:rsidRPr="00000000">
        <w:rPr>
          <w:rtl w:val="0"/>
        </w:rPr>
        <w:t xml:space="preserve">An organization operating in multiple states with varying background check requirements can use different screening partners for different locations or roles. Healthcare locations might use Shield Screening for their healthcare-specific expertise, while retail locations use AccuSourceHR for cost-effective high-volume screening. All results flow back to SmartHire regardless of which partner conducted the screening.</w:t>
      </w:r>
    </w:p>
    <w:p w:rsidR="00000000" w:rsidDel="00000000" w:rsidP="00000000" w:rsidRDefault="00000000" w:rsidRPr="00000000" w14:paraId="00000060">
      <w:pPr>
        <w:pStyle w:val="Heading2"/>
        <w:rPr/>
      </w:pPr>
      <w:r w:rsidDel="00000000" w:rsidR="00000000" w:rsidRPr="00000000">
        <w:rPr>
          <w:rtl w:val="0"/>
        </w:rPr>
        <w:t xml:space="preserve">Compliance Automation</w:t>
      </w:r>
    </w:p>
    <w:p w:rsidR="00000000" w:rsidDel="00000000" w:rsidP="00000000" w:rsidRDefault="00000000" w:rsidRPr="00000000" w14:paraId="00000061">
      <w:pPr>
        <w:spacing w:after="240" w:lineRule="auto"/>
        <w:rPr/>
      </w:pPr>
      <w:r w:rsidDel="00000000" w:rsidR="00000000" w:rsidRPr="00000000">
        <w:rPr>
          <w:rtl w:val="0"/>
        </w:rPr>
        <w:t xml:space="preserve">Organizations hiring populations eligible for tax credits can automatically process WOTC screening through HR Logics or MAXIMUS as part of the hiring workflow. I-9 verification happens systematically through HR Logics integration. Background check compliance is ensured through accredited screening partners. This automated compliance processing reduces risk and captures benefits that might otherwise be missed through manual processes.</w:t>
      </w:r>
    </w:p>
    <w:p w:rsidR="00000000" w:rsidDel="00000000" w:rsidP="00000000" w:rsidRDefault="00000000" w:rsidRPr="00000000" w14:paraId="00000062">
      <w:pPr>
        <w:pStyle w:val="Heading1"/>
        <w:rPr/>
      </w:pPr>
      <w:r w:rsidDel="00000000" w:rsidR="00000000" w:rsidRPr="00000000">
        <w:rPr>
          <w:rtl w:val="0"/>
        </w:rPr>
        <w:t xml:space="preserve">AVAILABILITY AND PARTNER RELATIONSHIPS</w:t>
      </w:r>
    </w:p>
    <w:p w:rsidR="00000000" w:rsidDel="00000000" w:rsidP="00000000" w:rsidRDefault="00000000" w:rsidRPr="00000000" w14:paraId="00000063">
      <w:pPr>
        <w:pStyle w:val="Heading2"/>
        <w:rPr/>
      </w:pPr>
      <w:r w:rsidDel="00000000" w:rsidR="00000000" w:rsidRPr="00000000">
        <w:rPr>
          <w:rtl w:val="0"/>
        </w:rPr>
        <w:t xml:space="preserve">Partner Selection</w:t>
      </w:r>
    </w:p>
    <w:p w:rsidR="00000000" w:rsidDel="00000000" w:rsidP="00000000" w:rsidRDefault="00000000" w:rsidRPr="00000000" w14:paraId="00000064">
      <w:pPr>
        <w:spacing w:after="240" w:lineRule="auto"/>
        <w:rPr/>
      </w:pPr>
      <w:r w:rsidDel="00000000" w:rsidR="00000000" w:rsidRPr="00000000">
        <w:rPr>
          <w:rtl w:val="0"/>
        </w:rPr>
        <w:t xml:space="preserve">Organizations using SmartHire can select from available partners based on their specific needs. Some partnerships involve separate contracts and fees with the partner companies, while others are included as part of SmartHire functionality. The Cadient sales and implementation teams explain the relationship models and help organizations understand total cost of ownership including partner fees.</w:t>
      </w:r>
    </w:p>
    <w:p w:rsidR="00000000" w:rsidDel="00000000" w:rsidP="00000000" w:rsidRDefault="00000000" w:rsidRPr="00000000" w14:paraId="00000065">
      <w:pPr>
        <w:pStyle w:val="Heading2"/>
        <w:rPr/>
      </w:pPr>
      <w:r w:rsidDel="00000000" w:rsidR="00000000" w:rsidRPr="00000000">
        <w:rPr>
          <w:rtl w:val="0"/>
        </w:rPr>
        <w:t xml:space="preserve">Adding New Partners</w:t>
      </w:r>
    </w:p>
    <w:p w:rsidR="00000000" w:rsidDel="00000000" w:rsidP="00000000" w:rsidRDefault="00000000" w:rsidRPr="00000000" w14:paraId="00000066">
      <w:pPr>
        <w:spacing w:after="240" w:lineRule="auto"/>
        <w:rPr/>
      </w:pPr>
      <w:r w:rsidDel="00000000" w:rsidR="00000000" w:rsidRPr="00000000">
        <w:rPr>
          <w:rtl w:val="0"/>
        </w:rPr>
        <w:t xml:space="preserve">Organizations can add new partner integrations as their needs evolve. If an organization initially uses one background screening partner but later decides to add another for different locations or use cases, Cadient can configure the additional integration. This flexibility ensures the technology stack can grow with organizational requirements.</w:t>
      </w:r>
    </w:p>
    <w:p w:rsidR="00000000" w:rsidDel="00000000" w:rsidP="00000000" w:rsidRDefault="00000000" w:rsidRPr="00000000" w14:paraId="00000067">
      <w:pPr>
        <w:pStyle w:val="Heading2"/>
        <w:rPr/>
      </w:pPr>
      <w:r w:rsidDel="00000000" w:rsidR="00000000" w:rsidRPr="00000000">
        <w:rPr>
          <w:rtl w:val="0"/>
        </w:rPr>
        <w:t xml:space="preserve">Partner Expansion</w:t>
      </w:r>
    </w:p>
    <w:p w:rsidR="00000000" w:rsidDel="00000000" w:rsidP="00000000" w:rsidRDefault="00000000" w:rsidRPr="00000000" w14:paraId="00000068">
      <w:pPr>
        <w:spacing w:after="240" w:lineRule="auto"/>
        <w:rPr/>
      </w:pPr>
      <w:r w:rsidDel="00000000" w:rsidR="00000000" w:rsidRPr="00000000">
        <w:rPr>
          <w:rtl w:val="0"/>
        </w:rPr>
        <w:t xml:space="preserve">Cadient continuously expands the partner ecosystem as customer needs evolve and new best-in-class providers emerge. Organizations interested in specific integrations not currently available can work with their Cadient account team to explore whether new partnerships can be established to meet those needs.</w:t>
      </w:r>
    </w:p>
    <w:p w:rsidR="00000000" w:rsidDel="00000000" w:rsidP="00000000" w:rsidRDefault="00000000" w:rsidRPr="00000000" w14:paraId="00000069">
      <w:pPr>
        <w:pStyle w:val="Heading1"/>
        <w:rPr/>
      </w:pPr>
      <w:r w:rsidDel="00000000" w:rsidR="00000000" w:rsidRPr="00000000">
        <w:rPr>
          <w:rtl w:val="0"/>
        </w:rPr>
        <w:t xml:space="preserve">LEARNING MORE</w:t>
      </w:r>
    </w:p>
    <w:p w:rsidR="00000000" w:rsidDel="00000000" w:rsidP="00000000" w:rsidRDefault="00000000" w:rsidRPr="00000000" w14:paraId="0000006A">
      <w:pPr>
        <w:spacing w:after="240" w:lineRule="auto"/>
        <w:rPr/>
      </w:pPr>
      <w:r w:rsidDel="00000000" w:rsidR="00000000" w:rsidRPr="00000000">
        <w:rPr>
          <w:rtl w:val="0"/>
        </w:rPr>
        <w:t xml:space="preserve">For detailed information about specific partner integrations, integration capabilities, or partner selection guidance, contact the Cadient team:</w:t>
      </w:r>
    </w:p>
    <w:p w:rsidR="00000000" w:rsidDel="00000000" w:rsidP="00000000" w:rsidRDefault="00000000" w:rsidRPr="00000000" w14:paraId="0000006B">
      <w:pPr>
        <w:spacing w:after="60" w:lineRule="auto"/>
        <w:rPr/>
      </w:pPr>
      <w:r w:rsidDel="00000000" w:rsidR="00000000" w:rsidRPr="00000000">
        <w:rPr>
          <w:b w:val="1"/>
          <w:bCs w:val="1"/>
          <w:rtl w:val="0"/>
        </w:rPr>
        <w:t xml:space="preserve">Website: </w:t>
      </w:r>
      <w:r w:rsidDel="00000000" w:rsidR="00000000" w:rsidRPr="00000000">
        <w:rPr>
          <w:rtl w:val="0"/>
        </w:rPr>
        <w:t xml:space="preserve">cadienttalent.com/partners</w:t>
      </w:r>
    </w:p>
    <w:p w:rsidR="00000000" w:rsidDel="00000000" w:rsidP="00000000" w:rsidRDefault="00000000" w:rsidRPr="00000000" w14:paraId="0000006C">
      <w:pPr>
        <w:spacing w:after="60" w:lineRule="auto"/>
        <w:rPr/>
      </w:pPr>
      <w:r w:rsidDel="00000000" w:rsidR="00000000" w:rsidRPr="00000000">
        <w:rPr>
          <w:b w:val="1"/>
          <w:bCs w:val="1"/>
          <w:rtl w:val="0"/>
        </w:rPr>
        <w:t xml:space="preserve">Support: </w:t>
      </w:r>
      <w:r w:rsidDel="00000000" w:rsidR="00000000" w:rsidRPr="00000000">
        <w:rPr>
          <w:rtl w:val="0"/>
        </w:rPr>
        <w:t xml:space="preserve">Support@CadientTalent.com</w:t>
      </w:r>
    </w:p>
    <w:p w:rsidR="00000000" w:rsidDel="00000000" w:rsidP="00000000" w:rsidRDefault="00000000" w:rsidRPr="00000000" w14:paraId="0000006D">
      <w:pPr>
        <w:spacing w:after="240" w:lineRule="auto"/>
        <w:rPr/>
      </w:pPr>
      <w:r w:rsidDel="00000000" w:rsidR="00000000" w:rsidRPr="00000000">
        <w:rPr>
          <w:b w:val="1"/>
          <w:bCs w:val="1"/>
          <w:rtl w:val="0"/>
        </w:rPr>
        <w:t xml:space="preserve">Sales inquiries: </w:t>
      </w:r>
      <w:r w:rsidDel="00000000" w:rsidR="00000000" w:rsidRPr="00000000">
        <w:rPr>
          <w:rtl w:val="0"/>
        </w:rPr>
        <w:t xml:space="preserve">Contact your Cadient representative or visit cadienttalent.com</w:t>
      </w:r>
    </w:p>
    <w:p w:rsidR="00000000" w:rsidDel="00000000" w:rsidP="00000000" w:rsidRDefault="00000000" w:rsidRPr="00000000" w14:paraId="0000006E">
      <w:pPr>
        <w:pBdr>
          <w:top w:color="cccccc" w:space="1" w:sz="6" w:val="single"/>
        </w:pBdr>
        <w:spacing w:after="120" w:before="480" w:lineRule="auto"/>
        <w:rPr/>
      </w:pPr>
      <w:r w:rsidDel="00000000" w:rsidR="00000000" w:rsidRPr="00000000">
        <w:rPr>
          <w:rtl w:val="0"/>
        </w:rPr>
      </w:r>
    </w:p>
    <w:p w:rsidR="00000000" w:rsidDel="00000000" w:rsidP="00000000" w:rsidRDefault="00000000" w:rsidRPr="00000000" w14:paraId="0000006F">
      <w:pPr>
        <w:spacing w:after="60" w:lineRule="auto"/>
        <w:jc w:val="center"/>
        <w:rPr/>
      </w:pPr>
      <w:r w:rsidDel="00000000" w:rsidR="00000000" w:rsidRPr="00000000">
        <w:rPr>
          <w:sz w:val="20"/>
          <w:szCs w:val="20"/>
          <w:rtl w:val="0"/>
        </w:rPr>
        <w:t xml:space="preserve">Document Version: 2025</w:t>
      </w:r>
      <w:r w:rsidDel="00000000" w:rsidR="00000000" w:rsidRPr="00000000">
        <w:rPr>
          <w:rtl w:val="0"/>
        </w:rPr>
      </w:r>
    </w:p>
    <w:p w:rsidR="00000000" w:rsidDel="00000000" w:rsidP="00000000" w:rsidRDefault="00000000" w:rsidRPr="00000000" w14:paraId="00000070">
      <w:pPr>
        <w:spacing w:after="60" w:lineRule="auto"/>
        <w:jc w:val="center"/>
        <w:rPr/>
      </w:pPr>
      <w:r w:rsidDel="00000000" w:rsidR="00000000" w:rsidRPr="00000000">
        <w:rPr>
          <w:sz w:val="20"/>
          <w:szCs w:val="20"/>
          <w:rtl w:val="0"/>
        </w:rPr>
        <w:t xml:space="preserve">© Cadient, LLC. All rights reserved.</w:t>
      </w:r>
      <w:r w:rsidDel="00000000" w:rsidR="00000000" w:rsidRPr="00000000">
        <w:rPr>
          <w:rtl w:val="0"/>
        </w:rPr>
      </w:r>
    </w:p>
    <w:p w:rsidR="00000000" w:rsidDel="00000000" w:rsidP="00000000" w:rsidRDefault="00000000" w:rsidRPr="00000000" w14:paraId="00000071">
      <w:pPr>
        <w:jc w:val="center"/>
        <w:rPr/>
      </w:pPr>
      <w:r w:rsidDel="00000000" w:rsidR="00000000" w:rsidRPr="00000000">
        <w:rPr>
          <w:sz w:val="20"/>
          <w:szCs w:val="20"/>
          <w:rtl w:val="0"/>
        </w:rPr>
        <w:t xml:space="preserve">Confidential and proprietary information.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e84e0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