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720" w:right="-900" w:firstLine="0"/>
        <w:rPr>
          <w:b w:val="1"/>
          <w:bCs w:val="1"/>
          <w:sz w:val="46"/>
          <w:szCs w:val="46"/>
        </w:rPr>
      </w:pPr>
      <w:bookmarkStart w:colFirst="0" w:colLast="0" w:name="_p7vzk3a4qbo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 Experience (Standard)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Career Site &amp; Seamless Application Journey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 (Standard)</w:t>
      </w:r>
      <w:r w:rsidDel="00000000" w:rsidR="00000000" w:rsidRPr="00000000">
        <w:rPr>
          <w:rtl w:val="0"/>
        </w:rPr>
        <w:t xml:space="preserve"> delivers a mobile-responsive, professionally designed career site where candidates can search, apply, and track jobs. It provides a consistent, intuitive experience using </w:t>
      </w:r>
      <w:r w:rsidDel="00000000" w:rsidR="00000000" w:rsidRPr="00000000">
        <w:rPr>
          <w:b w:val="1"/>
          <w:bCs w:val="1"/>
          <w:rtl w:val="0"/>
        </w:rPr>
        <w:t xml:space="preserve">Cadient ATS standard templates</w:t>
      </w:r>
      <w:r w:rsidDel="00000000" w:rsidR="00000000" w:rsidRPr="00000000">
        <w:rPr>
          <w:rtl w:val="0"/>
        </w:rPr>
        <w:t xml:space="preserve"> with no custom branding.</w:t>
      </w:r>
    </w:p>
    <w:p w:rsidR="00000000" w:rsidDel="00000000" w:rsidP="00000000" w:rsidRDefault="00000000" w:rsidRPr="00000000" w14:paraId="00000004">
      <w:pPr>
        <w:ind w:left="-720" w:righ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-720" w:right="-900" w:firstLine="0"/>
        <w:rPr>
          <w:b w:val="1"/>
          <w:bCs w:val="1"/>
          <w:sz w:val="34"/>
          <w:szCs w:val="34"/>
        </w:rPr>
      </w:pPr>
      <w:bookmarkStart w:colFirst="0" w:colLast="0" w:name="_x7cn9fldh93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Site:</w:t>
      </w:r>
      <w:r w:rsidDel="00000000" w:rsidR="00000000" w:rsidRPr="00000000">
        <w:rPr>
          <w:rtl w:val="0"/>
        </w:rPr>
        <w:t xml:space="preserve"> Standard layout, mobile-optimized, search by job title/location/keywords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Flow:</w:t>
      </w:r>
      <w:r w:rsidDel="00000000" w:rsidR="00000000" w:rsidRPr="00000000">
        <w:rPr>
          <w:rtl w:val="0"/>
        </w:rPr>
        <w:t xml:space="preserve"> Step-by-step guidance, resume upload, auto-fill, progress indicators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Account:</w:t>
      </w:r>
      <w:r w:rsidDel="00000000" w:rsidR="00000000" w:rsidRPr="00000000">
        <w:rPr>
          <w:rtl w:val="0"/>
        </w:rPr>
        <w:t xml:space="preserve"> Secure login, application status, profile updates, job alerts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ATS Integration:</w:t>
      </w:r>
      <w:r w:rsidDel="00000000" w:rsidR="00000000" w:rsidRPr="00000000">
        <w:rPr>
          <w:rtl w:val="0"/>
        </w:rPr>
        <w:t xml:space="preserve"> Automatic data routing, workflow triggers, compliance tracking</w:t>
        <w:br w:type="textWrapping"/>
      </w:r>
    </w:p>
    <w:p w:rsidR="00000000" w:rsidDel="00000000" w:rsidP="00000000" w:rsidRDefault="00000000" w:rsidRPr="00000000" w14:paraId="0000000A">
      <w:pPr>
        <w:ind w:left="-720" w:righ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-720" w:right="-900" w:firstLine="0"/>
        <w:rPr>
          <w:b w:val="1"/>
          <w:bCs w:val="1"/>
          <w:sz w:val="34"/>
          <w:szCs w:val="34"/>
        </w:rPr>
      </w:pPr>
      <w:bookmarkStart w:colFirst="0" w:colLast="0" w:name="_o7qzhjl9bba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Impact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candidate engagement and application completion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Standardizes job search and application experience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implementation complexity and cost</w:t>
        <w:br w:type="textWrapping"/>
      </w:r>
    </w:p>
    <w:p w:rsidR="00000000" w:rsidDel="00000000" w:rsidP="00000000" w:rsidRDefault="00000000" w:rsidRPr="00000000" w14:paraId="0000000F">
      <w:pPr>
        <w:ind w:left="-720" w:righ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-720" w:right="-900" w:firstLine="0"/>
        <w:rPr>
          <w:b w:val="1"/>
          <w:bCs w:val="1"/>
          <w:sz w:val="34"/>
          <w:szCs w:val="34"/>
        </w:rPr>
      </w:pPr>
      <w:bookmarkStart w:colFirst="0" w:colLast="0" w:name="_ol50mgsnbwk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Pricing Model:</w:t>
      </w:r>
      <w:r w:rsidDel="00000000" w:rsidR="00000000" w:rsidRPr="00000000">
        <w:rPr>
          <w:rtl w:val="0"/>
        </w:rPr>
        <w:t xml:space="preserve"> Percentage of Annual ATS Fee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20% of ATS Annual Subscription Fee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Customization:</w:t>
      </w:r>
      <w:r w:rsidDel="00000000" w:rsidR="00000000" w:rsidRPr="00000000">
        <w:rPr>
          <w:rtl w:val="0"/>
        </w:rPr>
        <w:t xml:space="preserve"> Not included</w:t>
      </w:r>
    </w:p>
    <w:p w:rsidR="00000000" w:rsidDel="00000000" w:rsidP="00000000" w:rsidRDefault="00000000" w:rsidRPr="00000000" w14:paraId="00000012">
      <w:pPr>
        <w:ind w:left="-720" w:righ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-720" w:right="-900" w:firstLine="0"/>
        <w:rPr>
          <w:b w:val="1"/>
          <w:bCs w:val="1"/>
          <w:sz w:val="34"/>
          <w:szCs w:val="34"/>
        </w:rPr>
      </w:pPr>
      <w:bookmarkStart w:colFirst="0" w:colLast="0" w:name="_za5jhq87bp9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Experience (Standard) provides a simple, mobile-friendly career site and streamlined application workflow that enhances candidate engagement with minimal implementation effort.</w:t>
      </w:r>
    </w:p>
    <w:sectPr>
      <w:pgSz w:h="15840" w:w="12240" w:orient="portrait"/>
      <w:pgMar w:bottom="81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