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Diversity Hiring Dashboard</w:t>
      </w:r>
    </w:p>
    <w:p>
      <w:pPr>
        <w:spacing w:after="120"/>
      </w:pPr>
      <w:r>
        <w:t>Overview:</w:t>
        <w:br/>
        <w:t>The Diversity Hiring Dashboard provides visibility into workforce diversity metrics across the hiring lifecycle. It enables leadership and HR stakeholders to monitor, measure, and improve diversity outcomes using data-driven insights.</w:t>
        <w:br/>
        <w:br/>
        <w:t>Purpose:</w:t>
        <w:br/>
        <w:t>• Track diversity representation across applicants, interviews, offers, and hires</w:t>
        <w:br/>
        <w:t>• Identify bottlenecks and bias risks in hiring workflows</w:t>
        <w:br/>
        <w:t>• Support DEI reporting and compliance initiatives</w:t>
        <w:br/>
        <w:br/>
        <w:t>Data Sources:</w:t>
        <w:br/>
        <w:t>• Applicant Workflow Data (S3)</w:t>
        <w:br/>
        <w:t>• EADF / Hiring Data (S3)</w:t>
        <w:br/>
        <w:t>• Decision Point Processed Data (AWS Glue, Athena)</w:t>
        <w:br/>
        <w:br/>
        <w:t>Key Metrics:</w:t>
        <w:br/>
        <w:t>• Applicant diversity by stage</w:t>
        <w:br/>
        <w:t>• Offer-to-hire conversion by demographic group</w:t>
        <w:br/>
        <w:t>• Job family and location-based diversity trends</w:t>
        <w:br/>
        <w:t>• Time-to-hire comparisons</w:t>
        <w:br/>
        <w:br/>
        <w:t>Access &amp; Security:</w:t>
        <w:br/>
        <w:t>• Embedded via Amazon QuickSight</w:t>
        <w:br/>
        <w:t>• Access controlled through Cadient Analytics Portal (CAP)</w:t>
        <w:br/>
        <w:t>• Permissions managed via Cognito and role-based access</w:t>
        <w:br/>
        <w:br/>
        <w:t>Business Value:</w:t>
        <w:br/>
        <w:t>This dashboard empowers organizations to operationalize diversity goals, ensure equitable hiring practices, and continuously monitor progress with real-time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