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f54a23"/>
          <w:sz w:val="56"/>
          <w:szCs w:val="56"/>
        </w:rPr>
      </w:pPr>
      <w:r w:rsidDel="00000000" w:rsidR="00000000" w:rsidRPr="00000000">
        <w:rPr>
          <w:b w:val="1"/>
          <w:bCs w:val="1"/>
          <w:color w:val="f54a23"/>
          <w:sz w:val="56"/>
          <w:szCs w:val="56"/>
          <w:rtl w:val="0"/>
        </w:rPr>
        <w:t xml:space="preserve">CADIENT TALENT</w:t>
      </w:r>
    </w:p>
    <w:p w:rsidR="00000000" w:rsidDel="00000000" w:rsidP="00000000" w:rsidRDefault="00000000" w:rsidRPr="00000000" w14:paraId="00000003">
      <w:pPr>
        <w:spacing w:before="200" w:lineRule="auto"/>
        <w:jc w:val="center"/>
        <w:rPr>
          <w:color w:val="1e3a5f"/>
          <w:sz w:val="36"/>
          <w:szCs w:val="36"/>
        </w:rPr>
      </w:pPr>
      <w:r w:rsidDel="00000000" w:rsidR="00000000" w:rsidRPr="00000000">
        <w:rPr>
          <w:color w:val="1e3a5f"/>
          <w:sz w:val="36"/>
          <w:szCs w:val="36"/>
          <w:rtl w:val="0"/>
        </w:rPr>
        <w:t xml:space="preserve">Complete Knowledge Base Document</w:t>
      </w:r>
    </w:p>
    <w:p w:rsidR="00000000" w:rsidDel="00000000" w:rsidP="00000000" w:rsidRDefault="00000000" w:rsidRPr="00000000" w14:paraId="00000004">
      <w:pPr>
        <w:spacing w:before="400" w:lineRule="auto"/>
        <w:jc w:val="center"/>
        <w:rPr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Comprehensive Information for Chatbot Training</w:t>
      </w:r>
    </w:p>
    <w:p w:rsidR="00000000" w:rsidDel="00000000" w:rsidP="00000000" w:rsidRDefault="00000000" w:rsidRPr="00000000" w14:paraId="00000005">
      <w:pPr>
        <w:spacing w:before="300" w:lineRule="auto"/>
        <w:jc w:val="center"/>
        <w:rPr>
          <w:color w:val="444444"/>
          <w:sz w:val="20"/>
          <w:szCs w:val="20"/>
        </w:rPr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Including: Company Overview, Products, Policies, Brand Guidelines &amp; FAQs</w:t>
      </w:r>
    </w:p>
    <w:p w:rsidR="00000000" w:rsidDel="00000000" w:rsidP="00000000" w:rsidRDefault="00000000" w:rsidRPr="00000000" w14:paraId="00000006">
      <w:pPr>
        <w:spacing w:before="1200" w:lineRule="auto"/>
        <w:jc w:val="center"/>
        <w:rPr>
          <w:color w:val="1e3a5f"/>
          <w:sz w:val="20"/>
          <w:szCs w:val="20"/>
        </w:rPr>
      </w:pPr>
      <w:r w:rsidDel="00000000" w:rsidR="00000000" w:rsidRPr="00000000">
        <w:rPr>
          <w:color w:val="1e3a5f"/>
          <w:sz w:val="20"/>
          <w:szCs w:val="20"/>
          <w:rtl w:val="0"/>
        </w:rPr>
        <w:t xml:space="preserve">Website: https://cadienttalent.com</w:t>
      </w:r>
    </w:p>
    <w:p w:rsidR="00000000" w:rsidDel="00000000" w:rsidP="00000000" w:rsidRDefault="00000000" w:rsidRPr="00000000" w14:paraId="00000007">
      <w:pPr>
        <w:spacing w:before="100" w:lineRule="auto"/>
        <w:jc w:val="center"/>
        <w:rPr>
          <w:color w:val="1e3a5f"/>
          <w:sz w:val="20"/>
          <w:szCs w:val="20"/>
        </w:rPr>
      </w:pPr>
      <w:r w:rsidDel="00000000" w:rsidR="00000000" w:rsidRPr="00000000">
        <w:rPr>
          <w:color w:val="1e3a5f"/>
          <w:sz w:val="20"/>
          <w:szCs w:val="20"/>
          <w:rtl w:val="0"/>
        </w:rPr>
        <w:t xml:space="preserve">Email: sales@cadienttalent.com | Privacy: privacy@cadienttalent.com</w:t>
      </w:r>
    </w:p>
    <w:p w:rsidR="00000000" w:rsidDel="00000000" w:rsidP="00000000" w:rsidRDefault="00000000" w:rsidRPr="00000000" w14:paraId="00000008">
      <w:pPr>
        <w:spacing w:before="100" w:lineRule="auto"/>
        <w:jc w:val="center"/>
        <w:rPr>
          <w:color w:val="1e3a5f"/>
          <w:sz w:val="20"/>
          <w:szCs w:val="20"/>
        </w:rPr>
      </w:pPr>
      <w:r w:rsidDel="00000000" w:rsidR="00000000" w:rsidRPr="00000000">
        <w:rPr>
          <w:color w:val="1e3a5f"/>
          <w:sz w:val="20"/>
          <w:szCs w:val="20"/>
          <w:rtl w:val="0"/>
        </w:rPr>
        <w:t xml:space="preserve">Support: 866-332-1771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200" w:before="0" w:lineRule="auto"/>
        <w:rPr>
          <w:b w:val="1"/>
          <w:bCs w:val="1"/>
          <w:color w:val="1e3a5f"/>
          <w:sz w:val="36"/>
          <w:szCs w:val="36"/>
        </w:rPr>
      </w:pPr>
      <w:bookmarkStart w:colFirst="0" w:colLast="0" w:name="_1c7pqj3cral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200" w:before="0" w:lineRule="auto"/>
        <w:rPr>
          <w:b w:val="1"/>
          <w:bCs w:val="1"/>
          <w:color w:val="1e3a5f"/>
          <w:sz w:val="36"/>
          <w:szCs w:val="36"/>
        </w:rPr>
      </w:pPr>
      <w:bookmarkStart w:colFirst="0" w:colLast="0" w:name="_iyq0x08eaky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200" w:before="0" w:lineRule="auto"/>
        <w:rPr>
          <w:b w:val="1"/>
          <w:bCs w:val="1"/>
          <w:color w:val="1e3a5f"/>
          <w:sz w:val="36"/>
          <w:szCs w:val="36"/>
        </w:rPr>
      </w:pPr>
      <w:bookmarkStart w:colFirst="0" w:colLast="0" w:name="_rtzfm2adx9rk" w:id="2"/>
      <w:bookmarkEnd w:id="2"/>
      <w:r w:rsidDel="00000000" w:rsidR="00000000" w:rsidRPr="00000000">
        <w:rPr>
          <w:b w:val="1"/>
          <w:bCs w:val="1"/>
          <w:color w:val="1e3a5f"/>
          <w:sz w:val="36"/>
          <w:szCs w:val="36"/>
          <w:rtl w:val="0"/>
        </w:rPr>
        <w:t xml:space="preserve">Table of Contents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Overview: eQuest Job Posting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eQuest?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 Uses &amp; Business Benefits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it Works: Example Usage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One Page Post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Driven Decision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1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Strategic Structure For Hourly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em7kiosdl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niajj9z6ub2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Overview: eQuest Global Job Posting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Annual Investment:</w:t>
      </w:r>
      <w:r w:rsidDel="00000000" w:rsidR="00000000" w:rsidRPr="00000000">
        <w:rPr>
          <w:rtl w:val="0"/>
        </w:rPr>
        <w:t xml:space="preserve"> $3,500/year</w:t>
      </w:r>
    </w:p>
    <w:p w:rsidR="00000000" w:rsidDel="00000000" w:rsidP="00000000" w:rsidRDefault="00000000" w:rsidRPr="00000000" w14:paraId="0000001A">
      <w:pPr>
        <w:spacing w:after="1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tesw0a48cf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eQuest?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eQuest</w:t>
      </w:r>
      <w:r w:rsidDel="00000000" w:rsidR="00000000" w:rsidRPr="00000000">
        <w:rPr>
          <w:rtl w:val="0"/>
        </w:rPr>
        <w:t xml:space="preserve"> is the world’s leading job posting delivery service, acting as a "Gateway to the World" for talent acquisition. It allows recruiters to distribute job openings to hundreds of local, regional, niche, and major career sites globally through a single, streamlined interface.</w:t>
      </w:r>
    </w:p>
    <w:p w:rsidR="00000000" w:rsidDel="00000000" w:rsidP="00000000" w:rsidRDefault="00000000" w:rsidRPr="00000000" w14:paraId="0000001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By integrating directly with the Hiring Management System, eQuest eliminates the need for manual, one-by-one job board postings. It provides a seamless, "one-click" option to reach qualified candidates across the U.S., Canada, and over 180 countries.</w:t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64qrldsdz6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Uses &amp; Business Benefits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One-Click Global Distribution:</w:t>
      </w:r>
      <w:r w:rsidDel="00000000" w:rsidR="00000000" w:rsidRPr="00000000">
        <w:rPr>
          <w:rtl w:val="0"/>
        </w:rPr>
        <w:t xml:space="preserve"> Reach millions of job seekers on major boards like Monster, CareerBuilder, and SnagAJob, as well as specialized niche sites, all from a single page.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Performance (Prophesy™):</w:t>
      </w:r>
      <w:r w:rsidDel="00000000" w:rsidR="00000000" w:rsidRPr="00000000">
        <w:rPr>
          <w:rtl w:val="0"/>
        </w:rPr>
        <w:t xml:space="preserve"> Use the industry’s first predictive analysis tool to accurately determine which job boards will be most effective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you spend your budget.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Inventory Management:</w:t>
      </w:r>
      <w:r w:rsidDel="00000000" w:rsidR="00000000" w:rsidRPr="00000000">
        <w:rPr>
          <w:rtl w:val="0"/>
        </w:rPr>
        <w:t xml:space="preserve"> Track your job board credits in real-time and receive automated email alerts when inventory is low.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Evaluation Tools:</w:t>
      </w:r>
      <w:r w:rsidDel="00000000" w:rsidR="00000000" w:rsidRPr="00000000">
        <w:rPr>
          <w:rtl w:val="0"/>
        </w:rPr>
        <w:t xml:space="preserve"> Analyze historical data to see which sites are most effective, compare costs, and aggregate candidate traffic trends in one easy-to-use format.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Simplified Billing &amp; Negotiation:</w:t>
      </w:r>
      <w:r w:rsidDel="00000000" w:rsidR="00000000" w:rsidRPr="00000000">
        <w:rPr>
          <w:rtl w:val="0"/>
        </w:rPr>
        <w:t xml:space="preserve"> Centralize recruitment spending with eQuest’s ability to aggregate multiple job board invoices into a single bill and leverage their expert media negotiation services to save thousands of dollars.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Transaction Fees:</w:t>
      </w:r>
      <w:r w:rsidDel="00000000" w:rsidR="00000000" w:rsidRPr="00000000">
        <w:rPr>
          <w:rtl w:val="0"/>
        </w:rPr>
        <w:t xml:space="preserve"> Partnerships with platforms like Unicru allow clients to post to leading hourly candidate sources with no additional transaction fees.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xfwzb4pjoj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Works: Example Usage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xq4u1ljor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One-Page Post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Recruiters enter job details once. The system validates the information and presents a "Select Destinations" screen. Managers can select individual boards or use "Favorite Groups" for even faster processing.</w:t>
      </w:r>
    </w:p>
    <w:p w:rsidR="00000000" w:rsidDel="00000000" w:rsidP="00000000" w:rsidRDefault="00000000" w:rsidRPr="00000000" w14:paraId="0000002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tz83x7oan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Data-Driven Decisions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While selecting boards, the </w:t>
      </w:r>
      <w:r w:rsidDel="00000000" w:rsidR="00000000" w:rsidRPr="00000000">
        <w:rPr>
          <w:b w:val="1"/>
          <w:bCs w:val="1"/>
          <w:rtl w:val="0"/>
        </w:rPr>
        <w:t xml:space="preserve">Prophesy™</w:t>
      </w:r>
      <w:r w:rsidDel="00000000" w:rsidR="00000000" w:rsidRPr="00000000">
        <w:rPr>
          <w:rtl w:val="0"/>
        </w:rPr>
        <w:t xml:space="preserve"> tool displays predicted performance metrics (such as average cost-per-click) next to each board. This allows the recruiter to choose the most cost-effective path to quality talent instantly.</w:t>
      </w:r>
    </w:p>
    <w:p w:rsidR="00000000" w:rsidDel="00000000" w:rsidP="00000000" w:rsidRDefault="00000000" w:rsidRPr="00000000" w14:paraId="0000002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dq75pgvi8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Strategic Sourcing for Hourly Roles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  <w:t xml:space="preserve">For industries like retail, dining, and healthcare, eQuest is optimized to drive traffic to hosted online applications. High-volume brands like Caribou Coffee use this to fill part-time and hourly positions faster by gaining immediate exposure on the most relevant boards.</w:t>
      </w:r>
    </w:p>
    <w:p w:rsidR="00000000" w:rsidDel="00000000" w:rsidP="00000000" w:rsidRDefault="00000000" w:rsidRPr="00000000" w14:paraId="00000031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6735"/>
        <w:tblGridChange w:id="0">
          <w:tblGrid>
            <w:gridCol w:w="2085"/>
            <w:gridCol w:w="67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Technical Specification / Capability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Global 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Connections to hundreds of job boards in 180+ countries.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One-page UI for multi-board posting with a single click.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Prophesy™ predictive analysis &amp; historical performance tracking.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Real-time inventory tracking and automated low-credit alerts.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Cost Savings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Consolidated billing and professional media negotiation services.</w:t>
            </w:r>
          </w:p>
        </w:tc>
      </w:tr>
    </w:tbl>
    <w:p w:rsidR="00000000" w:rsidDel="00000000" w:rsidP="00000000" w:rsidRDefault="00000000" w:rsidRPr="00000000" w14:paraId="0000003E">
      <w:pPr>
        <w:spacing w:after="1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