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zeewmcnjnhx" w:id="0"/>
      <w:bookmarkEnd w:id="0"/>
      <w:r w:rsidDel="00000000" w:rsidR="00000000" w:rsidRPr="00000000">
        <w:rPr>
          <w:rtl w:val="0"/>
        </w:rPr>
        <w:t xml:space="preserve">Feature Overview: Spanish Language Support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xwt7ed86ttw" w:id="1"/>
      <w:bookmarkEnd w:id="1"/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Spanish Language Support</w:t>
      </w:r>
      <w:r w:rsidDel="00000000" w:rsidR="00000000" w:rsidRPr="00000000">
        <w:rPr>
          <w:rtl w:val="0"/>
        </w:rPr>
        <w:t xml:space="preserve"> is a premium add-on designed to localize the user experience and provide seamless accessibility for Spanish-speaking teams and candidates. This feature ensures high engagement and compliance within diverse workforce environments.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3175000"/>
            <wp:effectExtent b="0" l="0" r="0" t="0"/>
            <wp:docPr descr="A professional illustration of two people, one speaking Spanish and the other English, shaking hands in a business setting, symbolizing successful cross-cultural communication and support." id="1" name="image1.jpg"/>
            <a:graphic>
              <a:graphicData uri="http://schemas.openxmlformats.org/drawingml/2006/picture">
                <pic:pic>
                  <pic:nvPicPr>
                    <pic:cNvPr descr="A professional illustration of two people, one speaking Spanish and the other English, shaking hands in a business setting, symbolizing successful cross-cultural communication and support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6rwswp1ygckp" w:id="2"/>
      <w:bookmarkEnd w:id="2"/>
      <w:r w:rsidDel="00000000" w:rsidR="00000000" w:rsidRPr="00000000">
        <w:rPr>
          <w:rtl w:val="0"/>
        </w:rPr>
        <w:t xml:space="preserve">Key Sales 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Interface:</w:t>
      </w:r>
      <w:r w:rsidDel="00000000" w:rsidR="00000000" w:rsidRPr="00000000">
        <w:rPr>
          <w:rtl w:val="0"/>
        </w:rPr>
        <w:t xml:space="preserve"> Full platform translation into Spanish to reduce user friction.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Experience:</w:t>
      </w:r>
      <w:r w:rsidDel="00000000" w:rsidR="00000000" w:rsidRPr="00000000">
        <w:rPr>
          <w:rtl w:val="0"/>
        </w:rPr>
        <w:t xml:space="preserve"> Multi-language application flows to improve completion rates among Spanish-speaking applicants.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Bilingual Documentation:</w:t>
      </w:r>
      <w:r w:rsidDel="00000000" w:rsidR="00000000" w:rsidRPr="00000000">
        <w:rPr>
          <w:rtl w:val="0"/>
        </w:rPr>
        <w:t xml:space="preserve"> Access to support materials and system guides in Spanish.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Standardization:</w:t>
      </w:r>
      <w:r w:rsidDel="00000000" w:rsidR="00000000" w:rsidRPr="00000000">
        <w:rPr>
          <w:rtl w:val="0"/>
        </w:rPr>
        <w:t xml:space="preserve"> Enables talent acquisition teams to manage Spanish-speaking markets within a single ATS framework.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Expansion:</w:t>
      </w:r>
      <w:r w:rsidDel="00000000" w:rsidR="00000000" w:rsidRPr="00000000">
        <w:rPr>
          <w:rtl w:val="0"/>
        </w:rPr>
        <w:t xml:space="preserve"> Reach new and diverse markets instantly without the need for additional infrastructure investment.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Maximized ROI:</w:t>
      </w:r>
      <w:r w:rsidDel="00000000" w:rsidR="00000000" w:rsidRPr="00000000">
        <w:rPr>
          <w:rtl w:val="0"/>
        </w:rPr>
        <w:t xml:space="preserve"> Leverage existing tools to penetrate untapped geographic locations and demographics at a fraction of the cost of new software.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Adoption:</w:t>
      </w:r>
      <w:r w:rsidDel="00000000" w:rsidR="00000000" w:rsidRPr="00000000">
        <w:rPr>
          <w:rtl w:val="0"/>
        </w:rPr>
        <w:t xml:space="preserve"> Powers higher internal adoption by providing tools in the recruiter’s native language.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Ready:</w:t>
      </w:r>
      <w:r w:rsidDel="00000000" w:rsidR="00000000" w:rsidRPr="00000000">
        <w:rPr>
          <w:rtl w:val="0"/>
        </w:rPr>
        <w:t xml:space="preserve"> Meets regional requirements for language accessibility in high-density Spanish-speaking markets.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yxbjdp9jw4c1" w:id="3"/>
      <w:bookmarkEnd w:id="3"/>
      <w:r w:rsidDel="00000000" w:rsidR="00000000" w:rsidRPr="00000000">
        <w:rPr>
          <w:rtl w:val="0"/>
        </w:rPr>
        <w:t xml:space="preserve">Pricing &amp; Cost Model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pricing for the Spanish Language Support feature is structured as a percentage of the annual fee.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Pricing Model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Cost Details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Spanish Support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Annual Fee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10% of the ATS annual fee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