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6366F1"/>
          <w:sz w:val="52"/>
          <w:szCs w:val="52"/>
        </w:rPr>
        <w:t xml:space="preserve">CodeRev AI</w:t>
      </w:r>
    </w:p>
    <w:p>
      <w:pPr>
        <w:spacing w:after="60" w:before="0"/>
        <w:jc w:val="center"/>
      </w:pPr>
      <w:r>
        <w:rPr>
          <w:rFonts w:ascii="Arial" w:cs="Arial" w:eastAsia="Arial" w:hAnsi="Arial"/>
          <w:color w:val="6B7280"/>
          <w:sz w:val="24"/>
          <w:szCs w:val="24"/>
        </w:rPr>
        <w:t xml:space="preserve">Full-Stack AI SaaS — Complete Recruiter Preparation Guide</w:t>
      </w:r>
    </w:p>
    <w:p>
      <w:pPr>
        <w:spacing w:after="320" w:before="0"/>
        <w:jc w:val="center"/>
      </w:pPr>
      <w:r>
        <w:rPr>
          <w:rFonts w:ascii="Arial" w:cs="Arial" w:eastAsia="Arial" w:hAnsi="Arial"/>
          <w:i/>
          <w:iCs/>
          <w:color w:val="9CA3AF"/>
          <w:sz w:val="20"/>
          <w:szCs w:val="20"/>
        </w:rPr>
        <w:t xml:space="preserve">MERN Stack  •  Groq AI  •  LLaMA 3.3 70B  •  Deployed on Vercel + Render</w:t>
      </w:r>
    </w:p>
    <w:p>
      <w:pPr>
        <w:pStyle w:val="Heading1"/>
        <w:pBdr>
          <w:bottom w:val="single" w:color="6366F1" w:sz="4" w:space="4"/>
        </w:pBdr>
        <w:spacing w:after="160" w:before="320"/>
      </w:pPr>
      <w:r>
        <w:rPr>
          <w:rFonts w:ascii="Arial" w:cs="Arial" w:eastAsia="Arial" w:hAnsi="Arial"/>
          <w:b/>
          <w:bCs/>
          <w:color w:val="1E1B4B"/>
          <w:sz w:val="28"/>
          <w:szCs w:val="28"/>
        </w:rPr>
        <w:t xml:space="preserve">1. Project Overview</w:t>
      </w:r>
    </w:p>
    <w:p>
      <w:pPr>
        <w:spacing w:after="60" w:before="60"/>
      </w:pPr>
      <w:r>
        <w:rPr>
          <w:rFonts w:ascii="Arial" w:cs="Arial" w:eastAsia="Arial" w:hAnsi="Arial"/>
          <w:color w:val="374151"/>
          <w:sz w:val="20"/>
          <w:szCs w:val="20"/>
        </w:rPr>
        <w:t xml:space="preserve">CodeRev AI is a full-stack Software-as-a-Service (SaaS) application that gives developers instant AI-powered code reviews. A user pastes their code or a GitHub Pull Request link, and within seconds receives a structured analysis covering bugs, security vulnerabilities, performance issues, and best practices — plus a score out of 10.</w:t>
      </w:r>
    </w:p>
    <w:p>
      <w:pPr>
        <w:spacing w:after="80" w:before="80"/>
      </w:pPr>
      <w:r>
        <w:t xml:space="preserve"/>
      </w:r>
    </w:p>
    <w:p>
      <w:pPr>
        <w:spacing w:after="60" w:before="60"/>
      </w:pPr>
      <w:r>
        <w:rPr>
          <w:rFonts w:ascii="Arial" w:cs="Arial" w:eastAsia="Arial" w:hAnsi="Arial"/>
          <w:color w:val="374151"/>
          <w:sz w:val="20"/>
          <w:szCs w:val="20"/>
        </w:rPr>
        <w:t xml:space="preserve">The problem it solves: Code reviews are time-consuming and often skipped in fast-moving teams. CodeRev AI acts as an always-available senior developer who reviews code instantly, consistently, and for free.</w:t>
      </w:r>
    </w:p>
    <w:p>
      <w:pPr>
        <w:spacing w:after="80" w:before="80"/>
      </w:pPr>
      <w:r>
        <w:t xml:space="preserve"/>
      </w:r>
    </w:p>
    <w:p>
      <w:pPr>
        <w:pStyle w:val="Heading2"/>
        <w:spacing w:after="120" w:before="240"/>
      </w:pPr>
      <w:r>
        <w:rPr>
          <w:rFonts w:ascii="Arial" w:cs="Arial" w:eastAsia="Arial" w:hAnsi="Arial"/>
          <w:b/>
          <w:bCs/>
          <w:color w:val="4338CA"/>
          <w:sz w:val="24"/>
          <w:szCs w:val="24"/>
        </w:rPr>
        <w:t xml:space="preserve">Core Features</w:t>
      </w:r>
    </w:p>
    <w:p>
      <w:pPr>
        <w:pStyle w:val="ListParagraph"/>
        <w:numPr>
          <w:ilvl w:val="0"/>
          <w:numId w:val="2"/>
        </w:numPr>
        <w:spacing w:after="40" w:before="40"/>
      </w:pPr>
      <w:r>
        <w:rPr>
          <w:rFonts w:ascii="Arial" w:cs="Arial" w:eastAsia="Arial" w:hAnsi="Arial"/>
          <w:b w:val="false"/>
          <w:bCs w:val="false"/>
          <w:color w:val="374151"/>
          <w:sz w:val="20"/>
          <w:szCs w:val="20"/>
        </w:rPr>
        <w:t xml:space="preserve">Paste any code snippet and receive a structured AI review</w:t>
      </w:r>
    </w:p>
    <w:p>
      <w:pPr>
        <w:pStyle w:val="ListParagraph"/>
        <w:numPr>
          <w:ilvl w:val="0"/>
          <w:numId w:val="2"/>
        </w:numPr>
        <w:spacing w:after="40" w:before="40"/>
      </w:pPr>
      <w:r>
        <w:rPr>
          <w:rFonts w:ascii="Arial" w:cs="Arial" w:eastAsia="Arial" w:hAnsi="Arial"/>
          <w:b w:val="false"/>
          <w:bCs w:val="false"/>
          <w:color w:val="374151"/>
          <w:sz w:val="20"/>
          <w:szCs w:val="20"/>
        </w:rPr>
        <w:t xml:space="preserve">Submit a GitHub Pull Request URL to review real PR diffs</w:t>
      </w:r>
    </w:p>
    <w:p>
      <w:pPr>
        <w:pStyle w:val="ListParagraph"/>
        <w:numPr>
          <w:ilvl w:val="0"/>
          <w:numId w:val="2"/>
        </w:numPr>
        <w:spacing w:after="40" w:before="40"/>
      </w:pPr>
      <w:r>
        <w:rPr>
          <w:rFonts w:ascii="Arial" w:cs="Arial" w:eastAsia="Arial" w:hAnsi="Arial"/>
          <w:b w:val="false"/>
          <w:bCs w:val="false"/>
          <w:color w:val="374151"/>
          <w:sz w:val="20"/>
          <w:szCs w:val="20"/>
        </w:rPr>
        <w:t xml:space="preserve">Score out of 10 with a visual circular progress indicator</w:t>
      </w:r>
    </w:p>
    <w:p>
      <w:pPr>
        <w:pStyle w:val="ListParagraph"/>
        <w:numPr>
          <w:ilvl w:val="0"/>
          <w:numId w:val="2"/>
        </w:numPr>
        <w:spacing w:after="40" w:before="40"/>
      </w:pPr>
      <w:r>
        <w:rPr>
          <w:rFonts w:ascii="Arial" w:cs="Arial" w:eastAsia="Arial" w:hAnsi="Arial"/>
          <w:b w:val="false"/>
          <w:bCs w:val="false"/>
          <w:color w:val="374151"/>
          <w:sz w:val="20"/>
          <w:szCs w:val="20"/>
        </w:rPr>
        <w:t xml:space="preserve">Four review categories: Bugs, Security, Performance, Best Practices</w:t>
      </w:r>
    </w:p>
    <w:p>
      <w:pPr>
        <w:pStyle w:val="ListParagraph"/>
        <w:numPr>
          <w:ilvl w:val="0"/>
          <w:numId w:val="2"/>
        </w:numPr>
        <w:spacing w:after="40" w:before="40"/>
      </w:pPr>
      <w:r>
        <w:rPr>
          <w:rFonts w:ascii="Arial" w:cs="Arial" w:eastAsia="Arial" w:hAnsi="Arial"/>
          <w:b w:val="false"/>
          <w:bCs w:val="false"/>
          <w:color w:val="374151"/>
          <w:sz w:val="20"/>
          <w:szCs w:val="20"/>
        </w:rPr>
        <w:t xml:space="preserve">Download the full review as a formatted PDF report</w:t>
      </w:r>
    </w:p>
    <w:p>
      <w:pPr>
        <w:pStyle w:val="ListParagraph"/>
        <w:numPr>
          <w:ilvl w:val="0"/>
          <w:numId w:val="2"/>
        </w:numPr>
        <w:spacing w:after="40" w:before="40"/>
      </w:pPr>
      <w:r>
        <w:rPr>
          <w:rFonts w:ascii="Arial" w:cs="Arial" w:eastAsia="Arial" w:hAnsi="Arial"/>
          <w:b w:val="false"/>
          <w:bCs w:val="false"/>
          <w:color w:val="374151"/>
          <w:sz w:val="20"/>
          <w:szCs w:val="20"/>
        </w:rPr>
        <w:t xml:space="preserve">Review history page — all past reviews stored in MongoDB</w:t>
      </w:r>
    </w:p>
    <w:p>
      <w:pPr>
        <w:pStyle w:val="ListParagraph"/>
        <w:numPr>
          <w:ilvl w:val="0"/>
          <w:numId w:val="2"/>
        </w:numPr>
        <w:spacing w:after="40" w:before="40"/>
      </w:pPr>
      <w:r>
        <w:rPr>
          <w:rFonts w:ascii="Arial" w:cs="Arial" w:eastAsia="Arial" w:hAnsi="Arial"/>
          <w:b w:val="false"/>
          <w:bCs w:val="false"/>
          <w:color w:val="374151"/>
          <w:sz w:val="20"/>
          <w:szCs w:val="20"/>
        </w:rPr>
        <w:t xml:space="preserve">Expandable history cards with full review details</w:t>
      </w:r>
    </w:p>
    <w:p>
      <w:pPr>
        <w:pStyle w:val="ListParagraph"/>
        <w:numPr>
          <w:ilvl w:val="0"/>
          <w:numId w:val="2"/>
        </w:numPr>
        <w:spacing w:after="40" w:before="40"/>
      </w:pPr>
      <w:r>
        <w:rPr>
          <w:rFonts w:ascii="Arial" w:cs="Arial" w:eastAsia="Arial" w:hAnsi="Arial"/>
          <w:b w:val="false"/>
          <w:bCs w:val="false"/>
          <w:color w:val="374151"/>
          <w:sz w:val="20"/>
          <w:szCs w:val="20"/>
        </w:rPr>
        <w:t xml:space="preserve">Copy code button with visual feedback</w:t>
      </w:r>
    </w:p>
    <w:p>
      <w:pPr>
        <w:pStyle w:val="ListParagraph"/>
        <w:numPr>
          <w:ilvl w:val="0"/>
          <w:numId w:val="2"/>
        </w:numPr>
        <w:spacing w:after="40" w:before="40"/>
      </w:pPr>
      <w:r>
        <w:rPr>
          <w:rFonts w:ascii="Arial" w:cs="Arial" w:eastAsia="Arial" w:hAnsi="Arial"/>
          <w:b w:val="false"/>
          <w:bCs w:val="false"/>
          <w:color w:val="374151"/>
          <w:sz w:val="20"/>
          <w:szCs w:val="20"/>
        </w:rPr>
        <w:t xml:space="preserve">Rate limiting — 20 requests per 15 minutes per IP</w:t>
      </w:r>
    </w:p>
    <w:p>
      <w:pPr>
        <w:pStyle w:val="ListParagraph"/>
        <w:numPr>
          <w:ilvl w:val="0"/>
          <w:numId w:val="2"/>
        </w:numPr>
        <w:spacing w:after="40" w:before="40"/>
      </w:pPr>
      <w:r>
        <w:rPr>
          <w:rFonts w:ascii="Arial" w:cs="Arial" w:eastAsia="Arial" w:hAnsi="Arial"/>
          <w:b w:val="false"/>
          <w:bCs w:val="false"/>
          <w:color w:val="374151"/>
          <w:sz w:val="20"/>
          <w:szCs w:val="20"/>
        </w:rPr>
        <w:t xml:space="preserve">Deployed live: React on Vercel, Express API on Render</w:t>
      </w:r>
    </w:p>
    <w:p>
      <w:pPr>
        <w:spacing w:after="80" w:before="80"/>
      </w:pPr>
      <w:r>
        <w:t xml:space="preserve"/>
      </w:r>
    </w:p>
    <w:p>
      <w:pPr>
        <w:pStyle w:val="Heading1"/>
        <w:pBdr>
          <w:bottom w:val="single" w:color="6366F1" w:sz="4" w:space="4"/>
        </w:pBdr>
        <w:spacing w:after="160" w:before="320"/>
      </w:pPr>
      <w:r>
        <w:rPr>
          <w:rFonts w:ascii="Arial" w:cs="Arial" w:eastAsia="Arial" w:hAnsi="Arial"/>
          <w:b/>
          <w:bCs/>
          <w:color w:val="1E1B4B"/>
          <w:sz w:val="28"/>
          <w:szCs w:val="28"/>
        </w:rPr>
        <w:t xml:space="preserve">2. Tech Stack — What, Why, and How</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680"/>
        <w:gridCol w:w="2880"/>
      </w:tblGrid>
      <w:tr>
        <w:tc>
          <w:tcPr>
            <w:tcW w:type="dxa" w:w="1800"/>
            <w:tcBorders>
              <w:top w:val="single" w:color="CCCCCC" w:sz="1"/>
              <w:left w:val="single" w:color="CCCCCC" w:sz="1"/>
              <w:bottom w:val="single" w:color="CCCCCC" w:sz="1"/>
              <w:right w:val="single" w:color="CCCCCC" w:sz="1"/>
            </w:tcBorders>
            <w:shd w:fill="4338CA"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4680"/>
            <w:tcBorders>
              <w:top w:val="single" w:color="CCCCCC" w:sz="1"/>
              <w:left w:val="single" w:color="CCCCCC" w:sz="1"/>
              <w:bottom w:val="single" w:color="CCCCCC" w:sz="1"/>
              <w:right w:val="single" w:color="CCCCCC" w:sz="1"/>
            </w:tcBorders>
            <w:shd w:fill="4338CA" w:val="clear"/>
            <w:tcMar>
              <w:top w:type="dxa" w:w="80"/>
              <w:left w:type="dxa" w:w="120"/>
              <w:bottom w:type="dxa" w:w="80"/>
              <w:right w:type="dxa" w:w="120"/>
            </w:tcMar>
          </w:tcPr>
          <w:p>
            <w:r>
              <w:rPr>
                <w:rFonts w:ascii="Arial" w:cs="Arial" w:eastAsia="Arial" w:hAnsi="Arial"/>
                <w:b/>
                <w:bCs/>
                <w:color w:val="FFFFFF"/>
                <w:sz w:val="18"/>
                <w:szCs w:val="18"/>
              </w:rPr>
              <w:t xml:space="preserve">Why This Choice</w:t>
            </w:r>
          </w:p>
        </w:tc>
        <w:tc>
          <w:tcPr>
            <w:tcW w:type="dxa" w:w="2880"/>
            <w:tcBorders>
              <w:top w:val="single" w:color="CCCCCC" w:sz="1"/>
              <w:left w:val="single" w:color="CCCCCC" w:sz="1"/>
              <w:bottom w:val="single" w:color="CCCCCC" w:sz="1"/>
              <w:right w:val="single" w:color="CCCCCC" w:sz="1"/>
            </w:tcBorders>
            <w:shd w:fill="4338CA" w:val="clear"/>
            <w:tcMar>
              <w:top w:type="dxa" w:w="80"/>
              <w:left w:type="dxa" w:w="120"/>
              <w:bottom w:type="dxa" w:w="80"/>
              <w:right w:type="dxa" w:w="120"/>
            </w:tcMar>
          </w:tcPr>
          <w:p>
            <w:r>
              <w:rPr>
                <w:rFonts w:ascii="Arial" w:cs="Arial" w:eastAsia="Arial" w:hAnsi="Arial"/>
                <w:b/>
                <w:bCs/>
                <w:color w:val="FFFFFF"/>
                <w:sz w:val="18"/>
                <w:szCs w:val="18"/>
              </w:rPr>
              <w:t xml:space="preserve">Alternative Considered</w:t>
            </w:r>
          </w:p>
        </w:tc>
      </w:tr>
      <w:tr>
        <w:tc>
          <w:tcPr>
            <w:tcW w:type="dxa" w:w="1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4338CA"/>
                <w:sz w:val="18"/>
                <w:szCs w:val="18"/>
              </w:rPr>
              <w:t xml:space="preserve">React + Vite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8"/>
                <w:szCs w:val="18"/>
              </w:rPr>
              <w:t xml:space="preserve">Component-based UI, fast HMR in development, and Vite gives significantly faster builds than Create React App. React Router handles client-side navigation between Review and History pages.</w:t>
            </w:r>
          </w:p>
        </w:tc>
        <w:tc>
          <w:tcPr>
            <w:tcW w:type="dxa" w:w="288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color w:val="166534"/>
                <w:sz w:val="18"/>
                <w:szCs w:val="18"/>
              </w:rPr>
              <w:t xml:space="preserve">Next.js (overkill for this SPA)</w:t>
            </w:r>
          </w:p>
        </w:tc>
      </w:tr>
      <w:tr>
        <w:tc>
          <w:tcPr>
            <w:tcW w:type="dxa" w:w="1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4338CA"/>
                <w:sz w:val="18"/>
                <w:szCs w:val="18"/>
              </w:rPr>
              <w:t xml:space="preserve">Node.js + Express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8"/>
                <w:szCs w:val="18"/>
              </w:rPr>
              <w:t xml:space="preserve">Non-blocking I/O is ideal for an API that waits on external calls (Groq API, GitHub API). Express is minimal and gives full control over middleware stack.</w:t>
            </w:r>
          </w:p>
        </w:tc>
        <w:tc>
          <w:tcPr>
            <w:tcW w:type="dxa" w:w="288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color w:val="166534"/>
                <w:sz w:val="18"/>
                <w:szCs w:val="18"/>
              </w:rPr>
              <w:t xml:space="preserve">NestJS, Fastify</w:t>
            </w:r>
          </w:p>
        </w:tc>
      </w:tr>
      <w:tr>
        <w:tc>
          <w:tcPr>
            <w:tcW w:type="dxa" w:w="1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4338CA"/>
                <w:sz w:val="18"/>
                <w:szCs w:val="18"/>
              </w:rPr>
              <w:t xml:space="preserve">MongoDB + Mongoose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8"/>
                <w:szCs w:val="18"/>
              </w:rPr>
              <w:t xml:space="preserve">Schema-flexible NoSQL is perfect for storing AI-generated review objects whose structure may evolve. Mongoose adds validation and a clean model layer.</w:t>
            </w:r>
          </w:p>
        </w:tc>
        <w:tc>
          <w:tcPr>
            <w:tcW w:type="dxa" w:w="288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color w:val="166534"/>
                <w:sz w:val="18"/>
                <w:szCs w:val="18"/>
              </w:rPr>
              <w:t xml:space="preserve">PostgreSQL, Firebase</w:t>
            </w:r>
          </w:p>
        </w:tc>
      </w:tr>
      <w:tr>
        <w:tc>
          <w:tcPr>
            <w:tcW w:type="dxa" w:w="1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4338CA"/>
                <w:sz w:val="18"/>
                <w:szCs w:val="18"/>
              </w:rPr>
              <w:t xml:space="preserve">Groq API (LLaMA 3.3 70B)</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8"/>
                <w:szCs w:val="18"/>
              </w:rPr>
              <w:t xml:space="preserve">Groq's inference hardware is the fastest available — sub-second responses for large models. LLaMA 3.3 70B has strong code understanding. Free tier available.</w:t>
            </w:r>
          </w:p>
        </w:tc>
        <w:tc>
          <w:tcPr>
            <w:tcW w:type="dxa" w:w="288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color w:val="166534"/>
                <w:sz w:val="18"/>
                <w:szCs w:val="18"/>
              </w:rPr>
              <w:t xml:space="preserve">OpenAI GPT-4, Claude API</w:t>
            </w:r>
          </w:p>
        </w:tc>
      </w:tr>
      <w:tr>
        <w:tc>
          <w:tcPr>
            <w:tcW w:type="dxa" w:w="1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4338CA"/>
                <w:sz w:val="18"/>
                <w:szCs w:val="18"/>
              </w:rPr>
              <w:t xml:space="preserve">Vercel (Frontend)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8"/>
                <w:szCs w:val="18"/>
              </w:rPr>
              <w:t xml:space="preserve">Zero-config deployment for Vite/React apps. Automatic HTTPS, global CDN, and instant deploys on every git push.</w:t>
            </w:r>
          </w:p>
        </w:tc>
        <w:tc>
          <w:tcPr>
            <w:tcW w:type="dxa" w:w="288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color w:val="166534"/>
                <w:sz w:val="18"/>
                <w:szCs w:val="18"/>
              </w:rPr>
              <w:t xml:space="preserve">Netlify, GitHub Pages</w:t>
            </w:r>
          </w:p>
        </w:tc>
      </w:tr>
      <w:tr>
        <w:tc>
          <w:tcPr>
            <w:tcW w:type="dxa" w:w="1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4338CA"/>
                <w:sz w:val="18"/>
                <w:szCs w:val="18"/>
              </w:rPr>
              <w:t xml:space="preserve">Render (Backend)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8"/>
                <w:szCs w:val="18"/>
              </w:rPr>
              <w:t xml:space="preserve">Free tier for Node.js web services with auto-deploy from GitHub. Persistent server — unlike serverless, maintains MongoDB connections.</w:t>
            </w:r>
          </w:p>
        </w:tc>
        <w:tc>
          <w:tcPr>
            <w:tcW w:type="dxa" w:w="288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color w:val="166534"/>
                <w:sz w:val="18"/>
                <w:szCs w:val="18"/>
              </w:rPr>
              <w:t xml:space="preserve">Railway, Fly.io</w:t>
            </w:r>
          </w:p>
        </w:tc>
      </w:tr>
      <w:tr>
        <w:tc>
          <w:tcPr>
            <w:tcW w:type="dxa" w:w="1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4338CA"/>
                <w:sz w:val="18"/>
                <w:szCs w:val="18"/>
              </w:rPr>
              <w:t xml:space="preserve">jsPDF</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8"/>
                <w:szCs w:val="18"/>
              </w:rPr>
              <w:t xml:space="preserve">Client-side PDF generation with no server needed. The review data is already in the browser so we generate the PDF locally — no extra API call.</w:t>
            </w:r>
          </w:p>
        </w:tc>
        <w:tc>
          <w:tcPr>
            <w:tcW w:type="dxa" w:w="288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color w:val="166534"/>
                <w:sz w:val="18"/>
                <w:szCs w:val="18"/>
              </w:rPr>
              <w:t xml:space="preserve">PDFKit (server-side only)</w:t>
            </w:r>
          </w:p>
        </w:tc>
      </w:tr>
      <w:tr>
        <w:tc>
          <w:tcPr>
            <w:tcW w:type="dxa" w:w="1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4338CA"/>
                <w:sz w:val="18"/>
                <w:szCs w:val="18"/>
              </w:rPr>
              <w:t xml:space="preserve">express-rate-limit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8"/>
                <w:szCs w:val="18"/>
              </w:rPr>
              <w:t xml:space="preserve">Protects the Groq API key from abuse. Simple middleware that tracks requests by IP with configurable window and limit.</w:t>
            </w:r>
          </w:p>
        </w:tc>
        <w:tc>
          <w:tcPr>
            <w:tcW w:type="dxa" w:w="288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color w:val="166534"/>
                <w:sz w:val="18"/>
                <w:szCs w:val="18"/>
              </w:rPr>
              <w:t xml:space="preserve">Custom Redis rate limiter</w:t>
            </w:r>
          </w:p>
        </w:tc>
      </w:tr>
      <w:tr>
        <w:tc>
          <w:tcPr>
            <w:tcW w:type="dxa" w:w="1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4338CA"/>
                <w:sz w:val="18"/>
                <w:szCs w:val="18"/>
              </w:rPr>
              <w:t xml:space="preserve">axios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8"/>
                <w:szCs w:val="18"/>
              </w:rPr>
              <w:t xml:space="preserve">Promise-based HTTP client with cleaner error handling than fetch. Supports interceptors for adding auth headers globally.</w:t>
            </w:r>
          </w:p>
        </w:tc>
        <w:tc>
          <w:tcPr>
            <w:tcW w:type="dxa" w:w="288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color w:val="166534"/>
                <w:sz w:val="18"/>
                <w:szCs w:val="18"/>
              </w:rPr>
              <w:t xml:space="preserve">Native fetch API</w:t>
            </w:r>
          </w:p>
        </w:tc>
      </w:tr>
    </w:tbl>
    <w:p>
      <w:pPr>
        <w:spacing w:after="80" w:before="80"/>
      </w:pPr>
      <w:r>
        <w:t xml:space="preserve"/>
      </w:r>
    </w:p>
    <w:p>
      <w:pPr>
        <w:pStyle w:val="Heading1"/>
        <w:pBdr>
          <w:bottom w:val="single" w:color="6366F1" w:sz="4" w:space="4"/>
        </w:pBdr>
        <w:spacing w:after="160" w:before="320"/>
      </w:pPr>
      <w:r>
        <w:rPr>
          <w:rFonts w:ascii="Arial" w:cs="Arial" w:eastAsia="Arial" w:hAnsi="Arial"/>
          <w:b/>
          <w:bCs/>
          <w:color w:val="1E1B4B"/>
          <w:sz w:val="28"/>
          <w:szCs w:val="28"/>
        </w:rPr>
        <w:t xml:space="preserve">3. System Architecture</w:t>
      </w:r>
    </w:p>
    <w:p>
      <w:pPr>
        <w:spacing w:after="80" w:before="80"/>
      </w:pPr>
      <w:r>
        <w:t xml:space="preserve"/>
      </w:r>
    </w:p>
    <w:p>
      <w:pPr>
        <w:pStyle w:val="Heading2"/>
        <w:spacing w:after="120" w:before="240"/>
      </w:pPr>
      <w:r>
        <w:rPr>
          <w:rFonts w:ascii="Arial" w:cs="Arial" w:eastAsia="Arial" w:hAnsi="Arial"/>
          <w:b/>
          <w:bCs/>
          <w:color w:val="4338CA"/>
          <w:sz w:val="24"/>
          <w:szCs w:val="24"/>
        </w:rPr>
        <w:t xml:space="preserve">Request Flow</w:t>
      </w:r>
    </w:p>
    <w:p>
      <w:pPr>
        <w:pStyle w:val="ListParagraph"/>
        <w:numPr>
          <w:ilvl w:val="0"/>
          <w:numId w:val="2"/>
        </w:numPr>
        <w:spacing w:after="40" w:before="40"/>
      </w:pPr>
      <w:r>
        <w:rPr>
          <w:rFonts w:ascii="Arial" w:cs="Arial" w:eastAsia="Arial" w:hAnsi="Arial"/>
          <w:b w:val="false"/>
          <w:bCs w:val="false"/>
          <w:color w:val="374151"/>
          <w:sz w:val="20"/>
          <w:szCs w:val="20"/>
        </w:rPr>
        <w:t xml:space="preserve">User pastes code or a GitHub PR URL in the React frontend</w:t>
      </w:r>
    </w:p>
    <w:p>
      <w:pPr>
        <w:pStyle w:val="ListParagraph"/>
        <w:numPr>
          <w:ilvl w:val="0"/>
          <w:numId w:val="2"/>
        </w:numPr>
        <w:spacing w:after="40" w:before="40"/>
      </w:pPr>
      <w:r>
        <w:rPr>
          <w:rFonts w:ascii="Arial" w:cs="Arial" w:eastAsia="Arial" w:hAnsi="Arial"/>
          <w:b w:val="false"/>
          <w:bCs w:val="false"/>
          <w:color w:val="374151"/>
          <w:sz w:val="20"/>
          <w:szCs w:val="20"/>
        </w:rPr>
        <w:t xml:space="preserve">React calls POST /api/review on the Express backend via axios</w:t>
      </w:r>
    </w:p>
    <w:p>
      <w:pPr>
        <w:pStyle w:val="ListParagraph"/>
        <w:numPr>
          <w:ilvl w:val="0"/>
          <w:numId w:val="2"/>
        </w:numPr>
        <w:spacing w:after="40" w:before="40"/>
      </w:pPr>
      <w:r>
        <w:rPr>
          <w:rFonts w:ascii="Arial" w:cs="Arial" w:eastAsia="Arial" w:hAnsi="Arial"/>
          <w:b w:val="false"/>
          <w:bCs w:val="false"/>
          <w:color w:val="374151"/>
          <w:sz w:val="20"/>
          <w:szCs w:val="20"/>
        </w:rPr>
        <w:t xml:space="preserve">If a PR URL is provided, the backend fetches the PR diff from GitHub's REST API</w:t>
      </w:r>
    </w:p>
    <w:p>
      <w:pPr>
        <w:pStyle w:val="ListParagraph"/>
        <w:numPr>
          <w:ilvl w:val="0"/>
          <w:numId w:val="2"/>
        </w:numPr>
        <w:spacing w:after="40" w:before="40"/>
      </w:pPr>
      <w:r>
        <w:rPr>
          <w:rFonts w:ascii="Arial" w:cs="Arial" w:eastAsia="Arial" w:hAnsi="Arial"/>
          <w:b w:val="false"/>
          <w:bCs w:val="false"/>
          <w:color w:val="374151"/>
          <w:sz w:val="20"/>
          <w:szCs w:val="20"/>
        </w:rPr>
        <w:t xml:space="preserve">The code (pasted or from GitHub) is sent to Groq API with a structured prompt</w:t>
      </w:r>
    </w:p>
    <w:p>
      <w:pPr>
        <w:pStyle w:val="ListParagraph"/>
        <w:numPr>
          <w:ilvl w:val="0"/>
          <w:numId w:val="2"/>
        </w:numPr>
        <w:spacing w:after="40" w:before="40"/>
      </w:pPr>
      <w:r>
        <w:rPr>
          <w:rFonts w:ascii="Arial" w:cs="Arial" w:eastAsia="Arial" w:hAnsi="Arial"/>
          <w:b w:val="false"/>
          <w:bCs w:val="false"/>
          <w:color w:val="374151"/>
          <w:sz w:val="20"/>
          <w:szCs w:val="20"/>
        </w:rPr>
        <w:t xml:space="preserve">Groq returns a JSON object with bugs, security issues, performance tips, best practices, and a score</w:t>
      </w:r>
    </w:p>
    <w:p>
      <w:pPr>
        <w:pStyle w:val="ListParagraph"/>
        <w:numPr>
          <w:ilvl w:val="0"/>
          <w:numId w:val="2"/>
        </w:numPr>
        <w:spacing w:after="40" w:before="40"/>
      </w:pPr>
      <w:r>
        <w:rPr>
          <w:rFonts w:ascii="Arial" w:cs="Arial" w:eastAsia="Arial" w:hAnsi="Arial"/>
          <w:b w:val="false"/>
          <w:bCs w:val="false"/>
          <w:color w:val="374151"/>
          <w:sz w:val="20"/>
          <w:szCs w:val="20"/>
        </w:rPr>
        <w:t xml:space="preserve">The backend saves the review to MongoDB via Mongoose</w:t>
      </w:r>
    </w:p>
    <w:p>
      <w:pPr>
        <w:pStyle w:val="ListParagraph"/>
        <w:numPr>
          <w:ilvl w:val="0"/>
          <w:numId w:val="2"/>
        </w:numPr>
        <w:spacing w:after="40" w:before="40"/>
      </w:pPr>
      <w:r>
        <w:rPr>
          <w:rFonts w:ascii="Arial" w:cs="Arial" w:eastAsia="Arial" w:hAnsi="Arial"/>
          <w:b w:val="false"/>
          <w:bCs w:val="false"/>
          <w:color w:val="374151"/>
          <w:sz w:val="20"/>
          <w:szCs w:val="20"/>
        </w:rPr>
        <w:t xml:space="preserve">The response is sent back to React and rendered as a review card</w:t>
      </w:r>
    </w:p>
    <w:p>
      <w:pPr>
        <w:spacing w:after="80" w:before="80"/>
      </w:pPr>
      <w:r>
        <w:t xml:space="preserve"/>
      </w:r>
    </w:p>
    <w:p>
      <w:pPr>
        <w:pStyle w:val="Heading2"/>
        <w:spacing w:after="120" w:before="240"/>
      </w:pPr>
      <w:r>
        <w:rPr>
          <w:rFonts w:ascii="Arial" w:cs="Arial" w:eastAsia="Arial" w:hAnsi="Arial"/>
          <w:b/>
          <w:bCs/>
          <w:color w:val="4338CA"/>
          <w:sz w:val="24"/>
          <w:szCs w:val="24"/>
        </w:rPr>
        <w:t xml:space="preserve">Folder Structure</w:t>
      </w:r>
    </w:p>
    <w:p>
      <w:pPr>
        <w:spacing w:after="60" w:before="60"/>
      </w:pPr>
      <w:r>
        <w:rPr>
          <w:rFonts w:ascii="Arial" w:cs="Arial" w:eastAsia="Arial" w:hAnsi="Arial"/>
          <w:color w:val="374151"/>
          <w:sz w:val="20"/>
          <w:szCs w:val="20"/>
        </w:rPr>
        <w:t xml:space="preserve">The project uses a monorepo with two root folders: client/ (React/Vite) and server/ (Node/Express). This separation keeps frontend and backend independently deployable.</w:t>
      </w:r>
    </w:p>
    <w:p>
      <w:pPr>
        <w:spacing w:after="80" w:before="80"/>
      </w:pPr>
      <w:r>
        <w:t xml:space="preserve"/>
      </w:r>
    </w:p>
    <w:p>
      <w:pPr>
        <w:spacing w:after="60" w:before="60"/>
      </w:pPr>
      <w:r>
        <w:rPr>
          <w:rFonts w:ascii="Arial" w:cs="Arial" w:eastAsia="Arial" w:hAnsi="Arial"/>
          <w:color w:val="374151"/>
          <w:sz w:val="20"/>
          <w:szCs w:val="20"/>
        </w:rPr>
        <w:t xml:space="preserve">server/ contains: config/ (MongoDB connection), models/ (Mongoose schemas), controllers/ (business logic), routes/ (Express routing), services/ (Groq and GitHub API calls), middleware/ (error handling, rate limiting).</w:t>
      </w:r>
    </w:p>
    <w:p>
      <w:pPr>
        <w:spacing w:after="80" w:before="80"/>
      </w:pPr>
      <w:r>
        <w:t xml:space="preserve"/>
      </w:r>
    </w:p>
    <w:p>
      <w:pPr>
        <w:spacing w:after="60" w:before="60"/>
      </w:pPr>
      <w:r>
        <w:rPr>
          <w:rFonts w:ascii="Arial" w:cs="Arial" w:eastAsia="Arial" w:hAnsi="Arial"/>
          <w:color w:val="374151"/>
          <w:sz w:val="20"/>
          <w:szCs w:val="20"/>
        </w:rPr>
        <w:t xml:space="preserve">client/src/ contains: pages/ (Home, History), components/ (Navbar, ReviewResult, ScoreCard, Loader), hooks/ (useReview — custom hook for API calls), utils/ (axios base config).</w:t>
      </w:r>
    </w:p>
    <w:p>
      <w:pPr>
        <w:spacing w:after="80" w:before="80"/>
      </w:pPr>
      <w:r>
        <w:t xml:space="preserve"/>
      </w:r>
    </w:p>
    <w:p>
      <w:pPr>
        <w:pStyle w:val="Heading1"/>
        <w:pBdr>
          <w:bottom w:val="single" w:color="6366F1" w:sz="4" w:space="4"/>
        </w:pBdr>
        <w:spacing w:after="160" w:before="320"/>
      </w:pPr>
      <w:r>
        <w:rPr>
          <w:rFonts w:ascii="Arial" w:cs="Arial" w:eastAsia="Arial" w:hAnsi="Arial"/>
          <w:b/>
          <w:bCs/>
          <w:color w:val="1E1B4B"/>
          <w:sz w:val="28"/>
          <w:szCs w:val="28"/>
        </w:rPr>
        <w:t xml:space="preserve">4. Key Implementation Details</w:t>
      </w:r>
    </w:p>
    <w:p>
      <w:pPr>
        <w:spacing w:after="80" w:before="80"/>
      </w:pPr>
      <w:r>
        <w:t xml:space="preserve"/>
      </w:r>
    </w:p>
    <w:p>
      <w:pPr>
        <w:pStyle w:val="Heading2"/>
        <w:spacing w:after="120" w:before="240"/>
      </w:pPr>
      <w:r>
        <w:rPr>
          <w:rFonts w:ascii="Arial" w:cs="Arial" w:eastAsia="Arial" w:hAnsi="Arial"/>
          <w:b/>
          <w:bCs/>
          <w:color w:val="4338CA"/>
          <w:sz w:val="24"/>
          <w:szCs w:val="24"/>
        </w:rPr>
        <w:t xml:space="preserve">AI Prompt Engineering</w:t>
      </w:r>
    </w:p>
    <w:p>
      <w:pPr>
        <w:spacing w:after="60" w:before="60"/>
      </w:pPr>
      <w:r>
        <w:rPr>
          <w:rFonts w:ascii="Arial" w:cs="Arial" w:eastAsia="Arial" w:hAnsi="Arial"/>
          <w:color w:val="374151"/>
          <w:sz w:val="20"/>
          <w:szCs w:val="20"/>
        </w:rPr>
        <w:t xml:space="preserve">The prompt sent to Groq is carefully structured to always return valid JSON. It specifies the exact schema (bugs array, security array, performance array, bestPractices array, summary string, score number), sets temperature to 0.3 for consistent output, and uses a regex to extract the JSON block even if the model adds extra text. This prevents runtime errors from malformed AI responses.</w:t>
      </w:r>
    </w:p>
    <w:p>
      <w:pPr>
        <w:spacing w:after="80" w:before="80"/>
      </w:pPr>
      <w:r>
        <w:t xml:space="preserve"/>
      </w:r>
    </w:p>
    <w:p>
      <w:pPr>
        <w:pStyle w:val="Heading2"/>
        <w:spacing w:after="120" w:before="240"/>
      </w:pPr>
      <w:r>
        <w:rPr>
          <w:rFonts w:ascii="Arial" w:cs="Arial" w:eastAsia="Arial" w:hAnsi="Arial"/>
          <w:b/>
          <w:bCs/>
          <w:color w:val="4338CA"/>
          <w:sz w:val="24"/>
          <w:szCs w:val="24"/>
        </w:rPr>
        <w:t xml:space="preserve">GitHub PR Integration</w:t>
      </w:r>
    </w:p>
    <w:p>
      <w:pPr>
        <w:spacing w:after="60" w:before="60"/>
      </w:pPr>
      <w:r>
        <w:rPr>
          <w:rFonts w:ascii="Arial" w:cs="Arial" w:eastAsia="Arial" w:hAnsi="Arial"/>
          <w:color w:val="374151"/>
          <w:sz w:val="20"/>
          <w:szCs w:val="20"/>
        </w:rPr>
        <w:t xml:space="preserve">A regex parses the PR URL to extract owner, repo name, and PR number. The GitHub REST API endpoint /repos/{owner}/{repo}/pulls/{number}/files returns an array of changed files with their diffs (patches). The backend concatenates all file diffs into one code string and sends it for review. A GitHub token is used to avoid the 60 req/hour unauthenticated rate limit.</w:t>
      </w:r>
    </w:p>
    <w:p>
      <w:pPr>
        <w:spacing w:after="80" w:before="80"/>
      </w:pPr>
      <w:r>
        <w:t xml:space="preserve"/>
      </w:r>
    </w:p>
    <w:p>
      <w:pPr>
        <w:pStyle w:val="Heading2"/>
        <w:spacing w:after="120" w:before="240"/>
      </w:pPr>
      <w:r>
        <w:rPr>
          <w:rFonts w:ascii="Arial" w:cs="Arial" w:eastAsia="Arial" w:hAnsi="Arial"/>
          <w:b/>
          <w:bCs/>
          <w:color w:val="4338CA"/>
          <w:sz w:val="24"/>
          <w:szCs w:val="24"/>
        </w:rPr>
        <w:t xml:space="preserve">Error Handling</w:t>
      </w:r>
    </w:p>
    <w:p>
      <w:pPr>
        <w:spacing w:after="60" w:before="60"/>
      </w:pPr>
      <w:r>
        <w:rPr>
          <w:rFonts w:ascii="Arial" w:cs="Arial" w:eastAsia="Arial" w:hAnsi="Arial"/>
          <w:color w:val="374151"/>
          <w:sz w:val="20"/>
          <w:szCs w:val="20"/>
        </w:rPr>
        <w:t xml:space="preserve">A global Express error handler middleware catches all errors from controllers and services. It returns a consistent JSON structure with success: false, message, and stack (in development only). The frontend's useReview hook catches axios errors and surfaces the backend message to the user.</w:t>
      </w:r>
    </w:p>
    <w:p>
      <w:pPr>
        <w:spacing w:after="80" w:before="80"/>
      </w:pPr>
      <w:r>
        <w:t xml:space="preserve"/>
      </w:r>
    </w:p>
    <w:p>
      <w:pPr>
        <w:pStyle w:val="Heading2"/>
        <w:spacing w:after="120" w:before="240"/>
      </w:pPr>
      <w:r>
        <w:rPr>
          <w:rFonts w:ascii="Arial" w:cs="Arial" w:eastAsia="Arial" w:hAnsi="Arial"/>
          <w:b/>
          <w:bCs/>
          <w:color w:val="4338CA"/>
          <w:sz w:val="24"/>
          <w:szCs w:val="24"/>
        </w:rPr>
        <w:t xml:space="preserve">Rate Limiting</w:t>
      </w:r>
    </w:p>
    <w:p>
      <w:pPr>
        <w:spacing w:after="60" w:before="60"/>
      </w:pPr>
      <w:r>
        <w:rPr>
          <w:rFonts w:ascii="Arial" w:cs="Arial" w:eastAsia="Arial" w:hAnsi="Arial"/>
          <w:color w:val="374151"/>
          <w:sz w:val="20"/>
          <w:szCs w:val="20"/>
        </w:rPr>
        <w:t xml:space="preserve">express-rate-limit middleware is applied specifically to /api/review routes. It allows 20 requests per 15-minute window per IP. This protects the Groq API key from being exhausted by a single user and prevents abuse of the service.</w:t>
      </w:r>
    </w:p>
    <w:p>
      <w:pPr>
        <w:spacing w:after="80" w:before="80"/>
      </w:pPr>
      <w:r>
        <w:t xml:space="preserve"/>
      </w:r>
    </w:p>
    <w:p>
      <w:pPr>
        <w:pStyle w:val="Heading2"/>
        <w:spacing w:after="120" w:before="240"/>
      </w:pPr>
      <w:r>
        <w:rPr>
          <w:rFonts w:ascii="Arial" w:cs="Arial" w:eastAsia="Arial" w:hAnsi="Arial"/>
          <w:b/>
          <w:bCs/>
          <w:color w:val="4338CA"/>
          <w:sz w:val="24"/>
          <w:szCs w:val="24"/>
        </w:rPr>
        <w:t xml:space="preserve">CORS Configuration</w:t>
      </w:r>
    </w:p>
    <w:p>
      <w:pPr>
        <w:spacing w:after="60" w:before="60"/>
      </w:pPr>
      <w:r>
        <w:rPr>
          <w:rFonts w:ascii="Arial" w:cs="Arial" w:eastAsia="Arial" w:hAnsi="Arial"/>
          <w:color w:val="374151"/>
          <w:sz w:val="20"/>
          <w:szCs w:val="20"/>
        </w:rPr>
        <w:t xml:space="preserve">The Express server uses the cors package configured to only allow requests from the frontend origin (set via CLIENT_URL environment variable). This prevents unauthorized domains from calling the API directly. Both localhost and the production Vercel URL are whitelisted.</w:t>
      </w:r>
    </w:p>
    <w:p>
      <w:pPr>
        <w:spacing w:after="80" w:before="80"/>
      </w:pPr>
      <w:r>
        <w:t xml:space="preserve"/>
      </w:r>
    </w:p>
    <w:p>
      <w:pPr>
        <w:pStyle w:val="Heading1"/>
        <w:pBdr>
          <w:bottom w:val="single" w:color="6366F1" w:sz="4" w:space="4"/>
        </w:pBdr>
        <w:spacing w:after="160" w:before="320"/>
      </w:pPr>
      <w:r>
        <w:rPr>
          <w:rFonts w:ascii="Arial" w:cs="Arial" w:eastAsia="Arial" w:hAnsi="Arial"/>
          <w:b/>
          <w:bCs/>
          <w:color w:val="1E1B4B"/>
          <w:sz w:val="28"/>
          <w:szCs w:val="28"/>
        </w:rPr>
        <w:t xml:space="preserve">5. Recruiter Q&amp;A — Full Preparation</w:t>
      </w:r>
    </w:p>
    <w:p>
      <w:pPr>
        <w:spacing w:after="80" w:before="80"/>
      </w:pPr>
      <w:r>
        <w:t xml:space="preserve"/>
      </w:r>
    </w:p>
    <w:p>
      <w:pPr>
        <w:pStyle w:val="Heading2"/>
        <w:spacing w:after="120" w:before="240"/>
      </w:pPr>
      <w:r>
        <w:rPr>
          <w:rFonts w:ascii="Arial" w:cs="Arial" w:eastAsia="Arial" w:hAnsi="Arial"/>
          <w:b/>
          <w:bCs/>
          <w:color w:val="4338CA"/>
          <w:sz w:val="24"/>
          <w:szCs w:val="24"/>
        </w:rPr>
        <w:t xml:space="preserve">General Project Questions</w:t>
      </w:r>
    </w:p>
    <w:p>
      <w:pPr>
        <w:shd w:fill="EEF2FF" w:val="clear"/>
        <w:spacing w:after="60" w:before="180"/>
      </w:pPr>
      <w:r>
        <w:rPr>
          <w:rFonts w:ascii="Arial" w:cs="Arial" w:eastAsia="Arial" w:hAnsi="Arial"/>
          <w:b/>
          <w:bCs/>
          <w:color w:val="4338CA"/>
          <w:sz w:val="20"/>
          <w:szCs w:val="20"/>
        </w:rPr>
        <w:t xml:space="preserve">Q: Tell me about this project.</w:t>
      </w:r>
    </w:p>
    <w:p>
      <w:pPr>
        <w:spacing w:after="120" w:before="60"/>
      </w:pPr>
      <w:r>
        <w:rPr>
          <w:rFonts w:ascii="Arial" w:cs="Arial" w:eastAsia="Arial" w:hAnsi="Arial"/>
          <w:color w:val="374151"/>
          <w:sz w:val="20"/>
          <w:szCs w:val="20"/>
        </w:rPr>
        <w:t xml:space="preserve">A: CodeRev AI is a full-stack SaaS application I built using the MERN stack — MongoDB, Express, React, and Node.js — with Groq's LLaMA 3.3 70B model as the AI engine. Developers paste code or a GitHub PR link and get a structured review covering bugs, security, performance, and best practices, with a score out of 10. I built it to solve a real problem: code reviews are time-consuming and inconsistent. The app is fully deployed — React on Vercel, Express on Render, data in MongoDB Atlas.</w:t>
      </w:r>
    </w:p>
    <w:p>
      <w:pPr>
        <w:shd w:fill="EEF2FF" w:val="clear"/>
        <w:spacing w:after="60" w:before="180"/>
      </w:pPr>
      <w:r>
        <w:rPr>
          <w:rFonts w:ascii="Arial" w:cs="Arial" w:eastAsia="Arial" w:hAnsi="Arial"/>
          <w:b/>
          <w:bCs/>
          <w:color w:val="4338CA"/>
          <w:sz w:val="20"/>
          <w:szCs w:val="20"/>
        </w:rPr>
        <w:t xml:space="preserve">Q: Why did you build this?</w:t>
      </w:r>
    </w:p>
    <w:p>
      <w:pPr>
        <w:spacing w:after="120" w:before="60"/>
      </w:pPr>
      <w:r>
        <w:rPr>
          <w:rFonts w:ascii="Arial" w:cs="Arial" w:eastAsia="Arial" w:hAnsi="Arial"/>
          <w:color w:val="374151"/>
          <w:sz w:val="20"/>
          <w:szCs w:val="20"/>
        </w:rPr>
        <w:t xml:space="preserve">A: I wanted to build something that combined a real-world use case with modern AI integration. Code review is a genuine pain point for developers, especially solo devs and small teams. It also let me practice the full product lifecycle: designing an API, integrating a third-party AI, handling errors gracefully, and deploying to production.</w:t>
      </w:r>
    </w:p>
    <w:p>
      <w:pPr>
        <w:shd w:fill="EEF2FF" w:val="clear"/>
        <w:spacing w:after="60" w:before="180"/>
      </w:pPr>
      <w:r>
        <w:rPr>
          <w:rFonts w:ascii="Arial" w:cs="Arial" w:eastAsia="Arial" w:hAnsi="Arial"/>
          <w:b/>
          <w:bCs/>
          <w:color w:val="4338CA"/>
          <w:sz w:val="20"/>
          <w:szCs w:val="20"/>
        </w:rPr>
        <w:t xml:space="preserve">Q: What was the hardest part?</w:t>
      </w:r>
    </w:p>
    <w:p>
      <w:pPr>
        <w:spacing w:after="120" w:before="60"/>
      </w:pPr>
      <w:r>
        <w:rPr>
          <w:rFonts w:ascii="Arial" w:cs="Arial" w:eastAsia="Arial" w:hAnsi="Arial"/>
          <w:color w:val="374151"/>
          <w:sz w:val="20"/>
          <w:szCs w:val="20"/>
        </w:rPr>
        <w:t xml:space="preserve">A: Two things. First, making the AI return reliable JSON every time — LLMs can be unpredictable, so I used a low temperature setting (0.3) and a regex extraction fallback to always get valid JSON. Second, the CORS configuration across environments — localhost in development and the Vercel URL in production required careful environment variable management on both frontend and backend.</w:t>
      </w:r>
    </w:p>
    <w:p>
      <w:pPr>
        <w:shd w:fill="EEF2FF" w:val="clear"/>
        <w:spacing w:after="60" w:before="180"/>
      </w:pPr>
      <w:r>
        <w:rPr>
          <w:rFonts w:ascii="Arial" w:cs="Arial" w:eastAsia="Arial" w:hAnsi="Arial"/>
          <w:b/>
          <w:bCs/>
          <w:color w:val="4338CA"/>
          <w:sz w:val="20"/>
          <w:szCs w:val="20"/>
        </w:rPr>
        <w:t xml:space="preserve">Q: How long did it take to build?</w:t>
      </w:r>
    </w:p>
    <w:p>
      <w:pPr>
        <w:spacing w:after="120" w:before="60"/>
      </w:pPr>
      <w:r>
        <w:rPr>
          <w:rFonts w:ascii="Arial" w:cs="Arial" w:eastAsia="Arial" w:hAnsi="Arial"/>
          <w:color w:val="374151"/>
          <w:sz w:val="20"/>
          <w:szCs w:val="20"/>
        </w:rPr>
        <w:t xml:space="preserve">A: The core full-stack app took about 2-3 days of focused work — setting up the MERN backend, integrating Groq, building the React UI, and deploying. Features like GitHub PR integration, PDF export, history page, and UI polish were added iteratively on top.</w:t>
      </w:r>
    </w:p>
    <w:p>
      <w:pPr>
        <w:pStyle w:val="Heading2"/>
        <w:spacing w:after="120" w:before="240"/>
      </w:pPr>
      <w:r>
        <w:rPr>
          <w:rFonts w:ascii="Arial" w:cs="Arial" w:eastAsia="Arial" w:hAnsi="Arial"/>
          <w:b/>
          <w:bCs/>
          <w:color w:val="4338CA"/>
          <w:sz w:val="24"/>
          <w:szCs w:val="24"/>
        </w:rPr>
        <w:t xml:space="preserve">Technical Deep-Dive Questions</w:t>
      </w:r>
    </w:p>
    <w:p>
      <w:pPr>
        <w:shd w:fill="EEF2FF" w:val="clear"/>
        <w:spacing w:after="60" w:before="180"/>
      </w:pPr>
      <w:r>
        <w:rPr>
          <w:rFonts w:ascii="Arial" w:cs="Arial" w:eastAsia="Arial" w:hAnsi="Arial"/>
          <w:b/>
          <w:bCs/>
          <w:color w:val="4338CA"/>
          <w:sz w:val="20"/>
          <w:szCs w:val="20"/>
        </w:rPr>
        <w:t xml:space="preserve">Q: How does the AI integration work?</w:t>
      </w:r>
    </w:p>
    <w:p>
      <w:pPr>
        <w:spacing w:after="120" w:before="60"/>
      </w:pPr>
      <w:r>
        <w:rPr>
          <w:rFonts w:ascii="Arial" w:cs="Arial" w:eastAsia="Arial" w:hAnsi="Arial"/>
          <w:color w:val="374151"/>
          <w:sz w:val="20"/>
          <w:szCs w:val="20"/>
        </w:rPr>
        <w:t xml:space="preserve">A: I use the Groq SDK to call the LLaMA 3.3 70B model. I send a carefully engineered prompt that instructs the model to return a specific JSON structure — bugs array, security array, performance array, bestPractices array, summary, and score. Temperature is set to 0.3 for consistency. The response is parsed with a regex to extract the JSON block, then stored in MongoDB. If the model returns invalid JSON, an error is thrown and caught by the global error handler.</w:t>
      </w:r>
    </w:p>
    <w:p>
      <w:pPr>
        <w:shd w:fill="EEF2FF" w:val="clear"/>
        <w:spacing w:after="60" w:before="180"/>
      </w:pPr>
      <w:r>
        <w:rPr>
          <w:rFonts w:ascii="Arial" w:cs="Arial" w:eastAsia="Arial" w:hAnsi="Arial"/>
          <w:b/>
          <w:bCs/>
          <w:color w:val="4338CA"/>
          <w:sz w:val="20"/>
          <w:szCs w:val="20"/>
        </w:rPr>
        <w:t xml:space="preserve">Q: Why Groq instead of OpenAI?</w:t>
      </w:r>
    </w:p>
    <w:p>
      <w:pPr>
        <w:spacing w:after="120" w:before="60"/>
      </w:pPr>
      <w:r>
        <w:rPr>
          <w:rFonts w:ascii="Arial" w:cs="Arial" w:eastAsia="Arial" w:hAnsi="Arial"/>
          <w:color w:val="374151"/>
          <w:sz w:val="20"/>
          <w:szCs w:val="20"/>
        </w:rPr>
        <w:t xml:space="preserve">A: Groq uses custom LPU (Language Processing Unit) hardware that makes inference dramatically faster than GPU-based providers like OpenAI. For a code review tool where users expect quick results, response speed matters. Groq also has a free tier which made it practical for a side project. LLaMA 3.3 70B is an open-source model with strong code comprehension — comparable to GPT-3.5 Turbo for code tasks.</w:t>
      </w:r>
    </w:p>
    <w:p>
      <w:pPr>
        <w:shd w:fill="EEF2FF" w:val="clear"/>
        <w:spacing w:after="60" w:before="180"/>
      </w:pPr>
      <w:r>
        <w:rPr>
          <w:rFonts w:ascii="Arial" w:cs="Arial" w:eastAsia="Arial" w:hAnsi="Arial"/>
          <w:b/>
          <w:bCs/>
          <w:color w:val="4338CA"/>
          <w:sz w:val="20"/>
          <w:szCs w:val="20"/>
        </w:rPr>
        <w:t xml:space="preserve">Q: How does the GitHub PR feature work?</w:t>
      </w:r>
    </w:p>
    <w:p>
      <w:pPr>
        <w:spacing w:after="120" w:before="60"/>
      </w:pPr>
      <w:r>
        <w:rPr>
          <w:rFonts w:ascii="Arial" w:cs="Arial" w:eastAsia="Arial" w:hAnsi="Arial"/>
          <w:color w:val="374151"/>
          <w:sz w:val="20"/>
          <w:szCs w:val="20"/>
        </w:rPr>
        <w:t xml:space="preserve">A: The frontend sends the PR URL to the backend. A regex function parses the URL to extract the owner, repository name, and PR number. The backend then calls GitHub's REST API endpoint GET /repos/{owner}/{repo}/pulls/{number}/files, which returns a list of changed files with their patches (diffs). I concatenate all the patches into a single code string and send it to Groq for review. A GitHub personal access token is included in the request headers to stay within rate limits.</w:t>
      </w:r>
    </w:p>
    <w:p>
      <w:pPr>
        <w:shd w:fill="EEF2FF" w:val="clear"/>
        <w:spacing w:after="60" w:before="180"/>
      </w:pPr>
      <w:r>
        <w:rPr>
          <w:rFonts w:ascii="Arial" w:cs="Arial" w:eastAsia="Arial" w:hAnsi="Arial"/>
          <w:b/>
          <w:bCs/>
          <w:color w:val="4338CA"/>
          <w:sz w:val="20"/>
          <w:szCs w:val="20"/>
        </w:rPr>
        <w:t xml:space="preserve">Q: What is useReview and why did you use a custom hook?</w:t>
      </w:r>
    </w:p>
    <w:p>
      <w:pPr>
        <w:spacing w:after="120" w:before="60"/>
      </w:pPr>
      <w:r>
        <w:rPr>
          <w:rFonts w:ascii="Arial" w:cs="Arial" w:eastAsia="Arial" w:hAnsi="Arial"/>
          <w:color w:val="374151"/>
          <w:sz w:val="20"/>
          <w:szCs w:val="20"/>
        </w:rPr>
        <w:t xml:space="preserve">A: useReview is a custom React hook that encapsulates all the state and logic for submitting a review — loading state, error state, review result, and the submitReview function. Custom hooks follow the separation of concerns principle: the Home page component handles the UI, and useReview handles the data fetching. This makes the component cleaner and makes the logic reusable if I add a second entry point.</w:t>
      </w:r>
    </w:p>
    <w:p>
      <w:pPr>
        <w:shd w:fill="EEF2FF" w:val="clear"/>
        <w:spacing w:after="60" w:before="180"/>
      </w:pPr>
      <w:r>
        <w:rPr>
          <w:rFonts w:ascii="Arial" w:cs="Arial" w:eastAsia="Arial" w:hAnsi="Arial"/>
          <w:b/>
          <w:bCs/>
          <w:color w:val="4338CA"/>
          <w:sz w:val="20"/>
          <w:szCs w:val="20"/>
        </w:rPr>
        <w:t xml:space="preserve">Q: How did you handle errors across the stack?</w:t>
      </w:r>
    </w:p>
    <w:p>
      <w:pPr>
        <w:spacing w:after="120" w:before="60"/>
      </w:pPr>
      <w:r>
        <w:rPr>
          <w:rFonts w:ascii="Arial" w:cs="Arial" w:eastAsia="Arial" w:hAnsi="Arial"/>
          <w:color w:val="374151"/>
          <w:sz w:val="20"/>
          <w:szCs w:val="20"/>
        </w:rPr>
        <w:t xml:space="preserve">A: On the backend, all async controller functions use try/catch and pass errors to next(error), which routes them to a global error handler middleware. This middleware returns a consistent JSON error response. On the frontend, the useReview hook catches axios errors and extracts the backend error message to display to the user. This gives a consistent error experience at every layer.</w:t>
      </w:r>
    </w:p>
    <w:p>
      <w:pPr>
        <w:shd w:fill="EEF2FF" w:val="clear"/>
        <w:spacing w:after="60" w:before="180"/>
      </w:pPr>
      <w:r>
        <w:rPr>
          <w:rFonts w:ascii="Arial" w:cs="Arial" w:eastAsia="Arial" w:hAnsi="Arial"/>
          <w:b/>
          <w:bCs/>
          <w:color w:val="4338CA"/>
          <w:sz w:val="20"/>
          <w:szCs w:val="20"/>
        </w:rPr>
        <w:t xml:space="preserve">Q: How does rate limiting work?</w:t>
      </w:r>
    </w:p>
    <w:p>
      <w:pPr>
        <w:spacing w:after="120" w:before="60"/>
      </w:pPr>
      <w:r>
        <w:rPr>
          <w:rFonts w:ascii="Arial" w:cs="Arial" w:eastAsia="Arial" w:hAnsi="Arial"/>
          <w:color w:val="374151"/>
          <w:sz w:val="20"/>
          <w:szCs w:val="20"/>
        </w:rPr>
        <w:t xml:space="preserve">A: I use the express-rate-limit package as middleware on the /api/review routes. It tracks requests by IP address using an in-memory store. Each IP is allowed 20 requests per 15-minute window. If exceeded, the API returns a 429 status with a friendly message. This protects the Groq API key from being exhausted by a single user.</w:t>
      </w:r>
    </w:p>
    <w:p>
      <w:pPr>
        <w:shd w:fill="EEF2FF" w:val="clear"/>
        <w:spacing w:after="60" w:before="180"/>
      </w:pPr>
      <w:r>
        <w:rPr>
          <w:rFonts w:ascii="Arial" w:cs="Arial" w:eastAsia="Arial" w:hAnsi="Arial"/>
          <w:b/>
          <w:bCs/>
          <w:color w:val="4338CA"/>
          <w:sz w:val="20"/>
          <w:szCs w:val="20"/>
        </w:rPr>
        <w:t xml:space="preserve">Q: How is sensitive data like API keys protected?</w:t>
      </w:r>
    </w:p>
    <w:p>
      <w:pPr>
        <w:spacing w:after="120" w:before="60"/>
      </w:pPr>
      <w:r>
        <w:rPr>
          <w:rFonts w:ascii="Arial" w:cs="Arial" w:eastAsia="Arial" w:hAnsi="Arial"/>
          <w:color w:val="374151"/>
          <w:sz w:val="20"/>
          <w:szCs w:val="20"/>
        </w:rPr>
        <w:t xml:space="preserve">A: All secrets — GROQ_API_KEY, MONGO_URI, GITHUB_TOKEN — are stored in a .env file which is excluded from Git via .gitignore. On Render (backend), they're added as environment variables in the dashboard. On Vercel (frontend), VITE_API_URL is the only variable needed since the API key never touches the frontend. The Groq key only lives on the server.</w:t>
      </w:r>
    </w:p>
    <w:p>
      <w:pPr>
        <w:shd w:fill="EEF2FF" w:val="clear"/>
        <w:spacing w:after="60" w:before="180"/>
      </w:pPr>
      <w:r>
        <w:rPr>
          <w:rFonts w:ascii="Arial" w:cs="Arial" w:eastAsia="Arial" w:hAnsi="Arial"/>
          <w:b/>
          <w:bCs/>
          <w:color w:val="4338CA"/>
          <w:sz w:val="20"/>
          <w:szCs w:val="20"/>
        </w:rPr>
        <w:t xml:space="preserve">Q: How does the PDF generation work?</w:t>
      </w:r>
    </w:p>
    <w:p>
      <w:pPr>
        <w:spacing w:after="120" w:before="60"/>
      </w:pPr>
      <w:r>
        <w:rPr>
          <w:rFonts w:ascii="Arial" w:cs="Arial" w:eastAsia="Arial" w:hAnsi="Arial"/>
          <w:color w:val="374151"/>
          <w:sz w:val="20"/>
          <w:szCs w:val="20"/>
        </w:rPr>
        <w:t xml:space="preserve">A: I use the jsPDF library on the client side. When the user clicks Download PDF, JavaScript generates the PDF in the browser using the review data already in React state — no server call needed. jsPDF lets me set font sizes, colors, and lay out text and sections programmatically. The file is saved with a timestamp in the filename.</w:t>
      </w:r>
    </w:p>
    <w:p>
      <w:pPr>
        <w:shd w:fill="EEF2FF" w:val="clear"/>
        <w:spacing w:after="60" w:before="180"/>
      </w:pPr>
      <w:r>
        <w:rPr>
          <w:rFonts w:ascii="Arial" w:cs="Arial" w:eastAsia="Arial" w:hAnsi="Arial"/>
          <w:b/>
          <w:bCs/>
          <w:color w:val="4338CA"/>
          <w:sz w:val="20"/>
          <w:szCs w:val="20"/>
        </w:rPr>
        <w:t xml:space="preserve">Q: How is the frontend deployed and how does it communicate with the backend?</w:t>
      </w:r>
    </w:p>
    <w:p>
      <w:pPr>
        <w:spacing w:after="120" w:before="60"/>
      </w:pPr>
      <w:r>
        <w:rPr>
          <w:rFonts w:ascii="Arial" w:cs="Arial" w:eastAsia="Arial" w:hAnsi="Arial"/>
          <w:color w:val="374151"/>
          <w:sz w:val="20"/>
          <w:szCs w:val="20"/>
        </w:rPr>
        <w:t xml:space="preserve">A: The React app is deployed on Vercel. Vercel detects it as a Vite project, builds the dist/ folder, and serves it on a global CDN. The backend URL is stored in a VITE_API_URL environment variable, which Vite embeds at build time via import.meta.env. Axios uses this as the base URL for all API calls. The Express backend on Render is configured to accept CORS requests from the Vercel domain.</w:t>
      </w:r>
    </w:p>
    <w:p>
      <w:pPr>
        <w:pStyle w:val="Heading2"/>
        <w:spacing w:after="120" w:before="240"/>
      </w:pPr>
      <w:r>
        <w:rPr>
          <w:rFonts w:ascii="Arial" w:cs="Arial" w:eastAsia="Arial" w:hAnsi="Arial"/>
          <w:b/>
          <w:bCs/>
          <w:color w:val="4338CA"/>
          <w:sz w:val="24"/>
          <w:szCs w:val="24"/>
        </w:rPr>
        <w:t xml:space="preserve">Behavioural / Product Questions</w:t>
      </w:r>
    </w:p>
    <w:p>
      <w:pPr>
        <w:shd w:fill="EEF2FF" w:val="clear"/>
        <w:spacing w:after="60" w:before="180"/>
      </w:pPr>
      <w:r>
        <w:rPr>
          <w:rFonts w:ascii="Arial" w:cs="Arial" w:eastAsia="Arial" w:hAnsi="Arial"/>
          <w:b/>
          <w:bCs/>
          <w:color w:val="4338CA"/>
          <w:sz w:val="20"/>
          <w:szCs w:val="20"/>
        </w:rPr>
        <w:t xml:space="preserve">Q: What would you add if you had more time?</w:t>
      </w:r>
    </w:p>
    <w:p>
      <w:pPr>
        <w:spacing w:after="120" w:before="60"/>
      </w:pPr>
      <w:r>
        <w:rPr>
          <w:rFonts w:ascii="Arial" w:cs="Arial" w:eastAsia="Arial" w:hAnsi="Arial"/>
          <w:color w:val="374151"/>
          <w:sz w:val="20"/>
          <w:szCs w:val="20"/>
        </w:rPr>
        <w:t xml:space="preserve">A: Authentication with JWT so users have personal review histories. Syntax highlighting in the code editor using a library like CodeMirror. Support for file uploads so developers can review entire files. A dashboard with analytics — average score over time, most common bug types. Webhook integration with GitHub so PRs get reviewed automatically when opened.</w:t>
      </w:r>
    </w:p>
    <w:p>
      <w:pPr>
        <w:shd w:fill="EEF2FF" w:val="clear"/>
        <w:spacing w:after="60" w:before="180"/>
      </w:pPr>
      <w:r>
        <w:rPr>
          <w:rFonts w:ascii="Arial" w:cs="Arial" w:eastAsia="Arial" w:hAnsi="Arial"/>
          <w:b/>
          <w:bCs/>
          <w:color w:val="4338CA"/>
          <w:sz w:val="20"/>
          <w:szCs w:val="20"/>
        </w:rPr>
        <w:t xml:space="preserve">Q: How would you scale this for 10,000 users?</w:t>
      </w:r>
    </w:p>
    <w:p>
      <w:pPr>
        <w:spacing w:after="120" w:before="60"/>
      </w:pPr>
      <w:r>
        <w:rPr>
          <w:rFonts w:ascii="Arial" w:cs="Arial" w:eastAsia="Arial" w:hAnsi="Arial"/>
          <w:color w:val="374151"/>
          <w:sz w:val="20"/>
          <w:szCs w:val="20"/>
        </w:rPr>
        <w:t xml:space="preserve">A: Replace the in-memory rate limiter with a Redis-backed one so it works across multiple server instances. Add a job queue (like Bull with Redis) so reviews are processed asynchronously — the user gets a job ID immediately and polls for results. Add caching for identical code submissions. Move from Render's free tier to a container-based deployment on AWS or GCP with horizontal scaling.</w:t>
      </w:r>
    </w:p>
    <w:p>
      <w:pPr>
        <w:shd w:fill="EEF2FF" w:val="clear"/>
        <w:spacing w:after="60" w:before="180"/>
      </w:pPr>
      <w:r>
        <w:rPr>
          <w:rFonts w:ascii="Arial" w:cs="Arial" w:eastAsia="Arial" w:hAnsi="Arial"/>
          <w:b/>
          <w:bCs/>
          <w:color w:val="4338CA"/>
          <w:sz w:val="20"/>
          <w:szCs w:val="20"/>
        </w:rPr>
        <w:t xml:space="preserve">Q: What would you do differently?</w:t>
      </w:r>
    </w:p>
    <w:p>
      <w:pPr>
        <w:spacing w:after="120" w:before="60"/>
      </w:pPr>
      <w:r>
        <w:rPr>
          <w:rFonts w:ascii="Arial" w:cs="Arial" w:eastAsia="Arial" w:hAnsi="Arial"/>
          <w:color w:val="374151"/>
          <w:sz w:val="20"/>
          <w:szCs w:val="20"/>
        </w:rPr>
        <w:t xml:space="preserve">A: I would add TypeScript from the start for both frontend and backend — it would have caught several bugs early. I would also set up a proper CI/CD pipeline with GitHub Actions to run tests before deploying. And I would write unit tests for the service layer, especially the Groq response parser, since that's the most failure-prone part.</w:t>
      </w:r>
    </w:p>
    <w:p>
      <w:pPr>
        <w:shd w:fill="EEF2FF" w:val="clear"/>
        <w:spacing w:after="60" w:before="180"/>
      </w:pPr>
      <w:r>
        <w:rPr>
          <w:rFonts w:ascii="Arial" w:cs="Arial" w:eastAsia="Arial" w:hAnsi="Arial"/>
          <w:b/>
          <w:bCs/>
          <w:color w:val="4338CA"/>
          <w:sz w:val="20"/>
          <w:szCs w:val="20"/>
        </w:rPr>
        <w:t xml:space="preserve">Q: Is this project production-ready?</w:t>
      </w:r>
    </w:p>
    <w:p>
      <w:pPr>
        <w:spacing w:after="120" w:before="60"/>
      </w:pPr>
      <w:r>
        <w:rPr>
          <w:rFonts w:ascii="Arial" w:cs="Arial" w:eastAsia="Arial" w:hAnsi="Arial"/>
          <w:color w:val="374151"/>
          <w:sz w:val="20"/>
          <w:szCs w:val="20"/>
        </w:rPr>
        <w:t xml:space="preserve">A: It's production-ready for an MVP. It has error handling, rate limiting, environment-based configuration, and is deployed on reliable platforms. For a fully production-grade system I would add authentication, logging (like Winston or Datadog), health check endpoints, automated testing, and a proper CI/CD pipeline. The architecture is set up to support all of these without major refactoring.</w:t>
      </w:r>
    </w:p>
    <w:p>
      <w:pPr>
        <w:spacing w:after="80" w:before="80"/>
      </w:pPr>
      <w:r>
        <w:t xml:space="preserve"/>
      </w:r>
    </w:p>
    <w:p>
      <w:pPr>
        <w:pStyle w:val="Heading1"/>
        <w:pBdr>
          <w:bottom w:val="single" w:color="6366F1" w:sz="4" w:space="4"/>
        </w:pBdr>
        <w:spacing w:after="160" w:before="320"/>
      </w:pPr>
      <w:r>
        <w:rPr>
          <w:rFonts w:ascii="Arial" w:cs="Arial" w:eastAsia="Arial" w:hAnsi="Arial"/>
          <w:b/>
          <w:bCs/>
          <w:color w:val="1E1B4B"/>
          <w:sz w:val="28"/>
          <w:szCs w:val="28"/>
        </w:rPr>
        <w:t xml:space="preserve">6. Cheat Sheet — One-Line Answers</w:t>
      </w:r>
    </w:p>
    <w:p>
      <w:pPr>
        <w:spacing w:after="80" w:before="80"/>
      </w:pPr>
      <w:r>
        <w:t xml:space="preserve"/>
      </w:r>
    </w:p>
    <w:p>
      <w:pPr>
        <w:spacing w:after="60" w:before="60"/>
      </w:pPr>
      <w:r>
        <w:rPr>
          <w:rFonts w:ascii="Arial" w:cs="Arial" w:eastAsia="Arial" w:hAnsi="Arial"/>
          <w:color w:val="374151"/>
          <w:sz w:val="20"/>
          <w:szCs w:val="20"/>
        </w:rPr>
        <w:t xml:space="preserve">What does it do? → AI code reviewer — paste code or GitHub PR, get bugs/security/performance analysis + score out of 10.</w:t>
      </w:r>
    </w:p>
    <w:p>
      <w:pPr>
        <w:spacing w:after="60" w:before="60"/>
      </w:pPr>
      <w:r>
        <w:rPr>
          <w:rFonts w:ascii="Arial" w:cs="Arial" w:eastAsia="Arial" w:hAnsi="Arial"/>
          <w:color w:val="374151"/>
          <w:sz w:val="20"/>
          <w:szCs w:val="20"/>
        </w:rPr>
        <w:t xml:space="preserve">Frontend? → React + Vite, deployed on Vercel.</w:t>
      </w:r>
    </w:p>
    <w:p>
      <w:pPr>
        <w:spacing w:after="60" w:before="60"/>
      </w:pPr>
      <w:r>
        <w:rPr>
          <w:rFonts w:ascii="Arial" w:cs="Arial" w:eastAsia="Arial" w:hAnsi="Arial"/>
          <w:color w:val="374151"/>
          <w:sz w:val="20"/>
          <w:szCs w:val="20"/>
        </w:rPr>
        <w:t xml:space="preserve">Backend? → Node.js + Express, deployed on Render.</w:t>
      </w:r>
    </w:p>
    <w:p>
      <w:pPr>
        <w:spacing w:after="60" w:before="60"/>
      </w:pPr>
      <w:r>
        <w:rPr>
          <w:rFonts w:ascii="Arial" w:cs="Arial" w:eastAsia="Arial" w:hAnsi="Arial"/>
          <w:color w:val="374151"/>
          <w:sz w:val="20"/>
          <w:szCs w:val="20"/>
        </w:rPr>
        <w:t xml:space="preserve">Database? → MongoDB Atlas via Mongoose.</w:t>
      </w:r>
    </w:p>
    <w:p>
      <w:pPr>
        <w:spacing w:after="60" w:before="60"/>
      </w:pPr>
      <w:r>
        <w:rPr>
          <w:rFonts w:ascii="Arial" w:cs="Arial" w:eastAsia="Arial" w:hAnsi="Arial"/>
          <w:color w:val="374151"/>
          <w:sz w:val="20"/>
          <w:szCs w:val="20"/>
        </w:rPr>
        <w:t xml:space="preserve">AI model? → LLaMA 3.3 70B via Groq API (fastest inference available).</w:t>
      </w:r>
    </w:p>
    <w:p>
      <w:pPr>
        <w:spacing w:after="60" w:before="60"/>
      </w:pPr>
      <w:r>
        <w:rPr>
          <w:rFonts w:ascii="Arial" w:cs="Arial" w:eastAsia="Arial" w:hAnsi="Arial"/>
          <w:color w:val="374151"/>
          <w:sz w:val="20"/>
          <w:szCs w:val="20"/>
        </w:rPr>
        <w:t xml:space="preserve">Why Groq? → Fastest inference, free tier, strong code understanding.</w:t>
      </w:r>
    </w:p>
    <w:p>
      <w:pPr>
        <w:spacing w:after="60" w:before="60"/>
      </w:pPr>
      <w:r>
        <w:rPr>
          <w:rFonts w:ascii="Arial" w:cs="Arial" w:eastAsia="Arial" w:hAnsi="Arial"/>
          <w:color w:val="374151"/>
          <w:sz w:val="20"/>
          <w:szCs w:val="20"/>
        </w:rPr>
        <w:t xml:space="preserve">GitHub PR feature? → Fetches PR diff via GitHub REST API, sends to Groq for review.</w:t>
      </w:r>
    </w:p>
    <w:p>
      <w:pPr>
        <w:spacing w:after="60" w:before="60"/>
      </w:pPr>
      <w:r>
        <w:rPr>
          <w:rFonts w:ascii="Arial" w:cs="Arial" w:eastAsia="Arial" w:hAnsi="Arial"/>
          <w:color w:val="374151"/>
          <w:sz w:val="20"/>
          <w:szCs w:val="20"/>
        </w:rPr>
        <w:t xml:space="preserve">PDF export? → jsPDF library, generated client-side in the browser.</w:t>
      </w:r>
    </w:p>
    <w:p>
      <w:pPr>
        <w:spacing w:after="60" w:before="60"/>
      </w:pPr>
      <w:r>
        <w:rPr>
          <w:rFonts w:ascii="Arial" w:cs="Arial" w:eastAsia="Arial" w:hAnsi="Arial"/>
          <w:color w:val="374151"/>
          <w:sz w:val="20"/>
          <w:szCs w:val="20"/>
        </w:rPr>
        <w:t xml:space="preserve">Rate limiting? → express-rate-limit, 20 requests per 15 minutes per IP.</w:t>
      </w:r>
    </w:p>
    <w:p>
      <w:pPr>
        <w:spacing w:after="60" w:before="60"/>
      </w:pPr>
      <w:r>
        <w:rPr>
          <w:rFonts w:ascii="Arial" w:cs="Arial" w:eastAsia="Arial" w:hAnsi="Arial"/>
          <w:color w:val="374151"/>
          <w:sz w:val="20"/>
          <w:szCs w:val="20"/>
        </w:rPr>
        <w:t xml:space="preserve">Error handling? → Global Express middleware + axios error catching in React hook.</w:t>
      </w:r>
    </w:p>
    <w:p>
      <w:pPr>
        <w:spacing w:after="60" w:before="60"/>
      </w:pPr>
      <w:r>
        <w:rPr>
          <w:rFonts w:ascii="Arial" w:cs="Arial" w:eastAsia="Arial" w:hAnsi="Arial"/>
          <w:color w:val="374151"/>
          <w:sz w:val="20"/>
          <w:szCs w:val="20"/>
        </w:rPr>
        <w:t xml:space="preserve">Secrets management? → .env locally, Render + Vercel dashboard in production.</w:t>
      </w:r>
    </w:p>
    <w:p>
      <w:pPr>
        <w:spacing w:after="60" w:before="60"/>
      </w:pPr>
      <w:r>
        <w:rPr>
          <w:rFonts w:ascii="Arial" w:cs="Arial" w:eastAsia="Arial" w:hAnsi="Arial"/>
          <w:color w:val="374151"/>
          <w:sz w:val="20"/>
          <w:szCs w:val="20"/>
        </w:rPr>
        <w:t xml:space="preserve">Custom hook? → useReview — encapsulates loading, error, result state + API call logic.</w:t>
      </w:r>
    </w:p>
    <w:p>
      <w:pPr>
        <w:spacing w:after="60" w:before="60"/>
      </w:pPr>
      <w:r>
        <w:rPr>
          <w:rFonts w:ascii="Arial" w:cs="Arial" w:eastAsia="Arial" w:hAnsi="Arial"/>
          <w:color w:val="374151"/>
          <w:sz w:val="20"/>
          <w:szCs w:val="20"/>
        </w:rPr>
        <w:t xml:space="preserve">CORS? → Configured to allow only the Vercel frontend domain in production.</w:t>
      </w:r>
    </w:p>
    <w:p>
      <w:pPr>
        <w:spacing w:after="80" w:before="80"/>
      </w:pPr>
      <w:r>
        <w:t xml:space="preserve"/>
      </w:r>
    </w:p>
    <w:p>
      <w:pPr>
        <w:spacing w:after="80" w:before="80"/>
      </w:pPr>
      <w:r>
        <w:t xml:space="preserve"/>
      </w:r>
    </w:p>
    <w:p>
      <w:pPr>
        <w:pBdr>
          <w:top w:val="single" w:color="E5E7EB" w:sz="2" w:space="4"/>
        </w:pBdr>
        <w:spacing w:after="0" w:before="240"/>
        <w:jc w:val="center"/>
      </w:pPr>
      <w:r>
        <w:rPr>
          <w:rFonts w:ascii="Arial" w:cs="Arial" w:eastAsia="Arial" w:hAnsi="Arial"/>
          <w:i/>
          <w:iCs/>
          <w:color w:val="9CA3AF"/>
          <w:sz w:val="16"/>
          <w:szCs w:val="16"/>
        </w:rPr>
        <w:t xml:space="preserve">CodeRev AI  •  Built with MERN + Groq  •  github.com/sarthaksaxena260416/coderev-ai</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1B4B"/>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4338C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2026-05-26T05:49:55.211Z</dcterms:created>
  <dcterms:modified xsi:type="dcterms:W3CDTF">2026-05-26T05:49:55.211Z</dcterms:modified>
</cp:coreProperties>
</file>

<file path=docProps/custom.xml><?xml version="1.0" encoding="utf-8"?>
<Properties xmlns="http://schemas.openxmlformats.org/officeDocument/2006/custom-properties" xmlns:vt="http://schemas.openxmlformats.org/officeDocument/2006/docPropsVTypes"/>
</file>