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Startup Mentor AI – Application Overview Report</w:t>
      </w:r>
    </w:p>
    <w:p>
      <w:pPr>
        <w:pStyle w:val="Heading2"/>
      </w:pPr>
      <w:r>
        <w:t>1. Project Name</w:t>
      </w:r>
    </w:p>
    <w:p>
      <w:r>
        <w:t>Startup Mentor AI</w:t>
      </w:r>
    </w:p>
    <w:p>
      <w:pPr>
        <w:pStyle w:val="Heading2"/>
      </w:pPr>
      <w:r>
        <w:t>2. Summary</w:t>
      </w:r>
    </w:p>
    <w:p>
      <w:r>
        <w:t>Startup Mentor AI is a personal business strategy assistant designed to guide aspiring entrepreneurs through the process of building a startup. It offers an interactive, chat-based environment where users can ask questions, get advice, and clarify their ideas. The system combines user profiling, intelligent response generation, and a modern interface to simulate a real mentoring experience.</w:t>
      </w:r>
    </w:p>
    <w:p>
      <w:pPr>
        <w:pStyle w:val="Heading2"/>
      </w:pPr>
      <w:r>
        <w:t>3. Functional Overview</w:t>
      </w:r>
    </w:p>
    <w:p>
      <w:r>
        <w:t>Startup Mentor AI functions as a virtual mentor, engaging users in structured conversation about their startup journey. It learns about the user’s goals, background, and challenges, and offers contextual suggestions based on that understanding. The AI responds in a natural tone and encourages thoughtful reflection. It maintains session continuity and adapts its responses as more information becomes available throughout the interaction.</w:t>
      </w:r>
    </w:p>
    <w:p>
      <w:pPr>
        <w:pStyle w:val="Heading2"/>
      </w:pPr>
      <w:r>
        <w:t>4. System Design</w:t>
      </w:r>
    </w:p>
    <w:p>
      <w:r>
        <w:t>The system operates through a user-friendly chat interface that facilitates real-time communication. When a user submits input, it is processed through a coordinated backend mechanism that determines the appropriate response based on user history, current session context, and internal knowledge routines. The AI dynamically adapts its responses to suit the individual user’s situation and needs.</w:t>
      </w:r>
    </w:p>
    <w:p>
      <w:pPr>
        <w:pStyle w:val="Heading2"/>
      </w:pPr>
      <w:r>
        <w:t>5. Key Features</w:t>
      </w:r>
    </w:p>
    <w:p>
      <w:r>
        <w:t>- Interactive Chat Interface: Real-time, conversational interaction with the AI mentor.</w:t>
        <w:br/>
        <w:t>- Context-Aware Responses: Guidance personalized to the user’s profile and journey.</w:t>
        <w:br/>
        <w:t>- Session Management: Ability to start, store, and resume multiple mentoring sessions.</w:t>
        <w:br/>
        <w:t>- Modern User Experience: Clean, responsive design with visual polish.</w:t>
        <w:br/>
        <w:t>- Profile Intelligence: Smart recognition of missing information for deeper personalization.</w:t>
      </w:r>
    </w:p>
    <w:p>
      <w:pPr>
        <w:pStyle w:val="Heading2"/>
      </w:pPr>
      <w:r>
        <w:t>6. User Journey</w:t>
      </w:r>
    </w:p>
    <w:p>
      <w:r>
        <w:t>Users begin by initiating a new chat session. The AI welcomes the user and begins learning about their startup ambitions. The conversation evolves as the user shares thoughts and questions. Over time, the AI builds a coherent understanding of the user’s startup journey and offers increasingly tailored mentorship.</w:t>
      </w:r>
    </w:p>
    <w:p>
      <w:pPr>
        <w:pStyle w:val="Heading2"/>
      </w:pPr>
      <w:r>
        <w:t>7. Target Use Cases</w:t>
      </w:r>
    </w:p>
    <w:p>
      <w:r>
        <w:t>- Aspiring entrepreneurs looking for foundational guidance</w:t>
        <w:br/>
        <w:t>- Students exploring startup ideas</w:t>
        <w:br/>
        <w:t>- Early-stage founders facing planning or validation challenges</w:t>
        <w:br/>
        <w:t>- Independent creators needing structured support</w:t>
      </w:r>
    </w:p>
    <w:p>
      <w:pPr>
        <w:pStyle w:val="Heading2"/>
      </w:pPr>
      <w:r>
        <w:t>8. Differentiators</w:t>
      </w:r>
    </w:p>
    <w:p>
      <w:r>
        <w:t>Startup Mentor AI is distinguished by its contextual memory, adaptive dialogue engine, and mentorship-style interaction. It does not provide one-off answers but builds long-term conversational understanding. Its backend structure is modular and designed for scalability and responsiveness.</w:t>
      </w:r>
    </w:p>
    <w:p>
      <w:pPr>
        <w:pStyle w:val="Heading2"/>
      </w:pPr>
      <w:r>
        <w:t>9. Architecture and Infrastructure</w:t>
      </w:r>
    </w:p>
    <w:p>
      <w:r>
        <w:t>The application uses a hybrid asynchronous architecture that separates frontend interface management from backend orchestration. Sessions are persistently stored, and interaction is handled in a non-blocking manner to ensure performance. Response generation is handled through proprietary techniques and orchestrators.</w:t>
      </w:r>
    </w:p>
    <w:p>
      <w:pPr>
        <w:pStyle w:val="Heading2"/>
      </w:pPr>
      <w:r>
        <w:t>10. Intellectual Property Considerations</w:t>
      </w:r>
    </w:p>
    <w:p>
      <w:r>
        <w:t>All software, workflows, and conversation systems are original and belong to the creators. While users retain ownership of the data they input, the system's design, logic, and presentation are protected under applicable IP frameworks.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