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C270" w14:textId="77777777" w:rsidR="001518EF" w:rsidRDefault="00000000">
      <w:pPr>
        <w:spacing w:after="40"/>
      </w:pPr>
      <w:r>
        <w:rPr>
          <w:b/>
          <w:color w:val="1B365D"/>
          <w:sz w:val="52"/>
        </w:rPr>
        <w:t>D.Y.N.A. AIOS Kernel Core</w:t>
      </w:r>
    </w:p>
    <w:p w14:paraId="64FAF856" w14:textId="77777777" w:rsidR="001518EF" w:rsidRDefault="00000000">
      <w:pPr>
        <w:spacing w:after="360"/>
      </w:pPr>
      <w:r>
        <w:rPr>
          <w:color w:val="4A5568"/>
          <w:sz w:val="28"/>
        </w:rPr>
        <w:t>Dynamic Yield &amp; Neural Assistant — Project Engineering &amp; Technical Specification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518EF" w14:paraId="1BA7F04E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D72F" w14:textId="77777777" w:rsidR="001518EF" w:rsidRDefault="00000000">
            <w:pPr>
              <w:spacing w:after="0"/>
            </w:pPr>
            <w:r>
              <w:rPr>
                <w:b/>
                <w:color w:val="1B365D"/>
                <w:sz w:val="19"/>
              </w:rPr>
              <w:t>Developer / Lead Engineer:</w:t>
            </w:r>
            <w:r>
              <w:rPr>
                <w:sz w:val="19"/>
              </w:rPr>
              <w:t xml:space="preserve"> Sarthak Gopal Warade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D4AE" w14:textId="77777777" w:rsidR="001518EF" w:rsidRDefault="00000000">
            <w:pPr>
              <w:spacing w:after="0"/>
            </w:pPr>
            <w:r>
              <w:rPr>
                <w:b/>
                <w:color w:val="1B365D"/>
                <w:sz w:val="19"/>
              </w:rPr>
              <w:t>Target Host Platform:</w:t>
            </w:r>
            <w:r>
              <w:rPr>
                <w:sz w:val="19"/>
              </w:rPr>
              <w:t xml:space="preserve"> Linux Mint (Bare-Metal)</w:t>
            </w:r>
          </w:p>
        </w:tc>
      </w:tr>
      <w:tr w:rsidR="001518EF" w14:paraId="3D82F6D4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92B1" w14:textId="77777777" w:rsidR="001518EF" w:rsidRDefault="00000000">
            <w:pPr>
              <w:spacing w:after="0"/>
            </w:pPr>
            <w:r>
              <w:rPr>
                <w:b/>
                <w:color w:val="1B365D"/>
                <w:sz w:val="19"/>
              </w:rPr>
              <w:t>Cognitive LLM Core:</w:t>
            </w:r>
            <w:r>
              <w:rPr>
                <w:sz w:val="19"/>
              </w:rPr>
              <w:t xml:space="preserve"> Qwen 35B (qwen3.6:35b-a3b)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462C" w14:textId="77777777" w:rsidR="001518EF" w:rsidRDefault="00000000">
            <w:pPr>
              <w:spacing w:after="0"/>
            </w:pPr>
            <w:r>
              <w:rPr>
                <w:b/>
                <w:color w:val="1B365D"/>
                <w:sz w:val="19"/>
              </w:rPr>
              <w:t>System Architecture:</w:t>
            </w:r>
            <w:r>
              <w:rPr>
                <w:sz w:val="19"/>
              </w:rPr>
              <w:t xml:space="preserve"> Sovereign Autonomous AIOS</w:t>
            </w:r>
          </w:p>
        </w:tc>
      </w:tr>
    </w:tbl>
    <w:p w14:paraId="6443EB9F" w14:textId="77777777" w:rsidR="001518EF" w:rsidRDefault="001518EF">
      <w:pPr>
        <w:spacing w:after="240"/>
      </w:pPr>
    </w:p>
    <w:p w14:paraId="1CB30CFA" w14:textId="77777777" w:rsidR="001518EF" w:rsidRDefault="00000000">
      <w:pPr>
        <w:keepNext/>
        <w:spacing w:before="360" w:after="120"/>
      </w:pPr>
      <w:r>
        <w:rPr>
          <w:b/>
          <w:color w:val="1B365D"/>
          <w:sz w:val="32"/>
        </w:rPr>
        <w:t>1. Executive Summary &amp; Core Intent</w:t>
      </w:r>
    </w:p>
    <w:p w14:paraId="1C05A0F9" w14:textId="77777777" w:rsidR="001518EF" w:rsidRDefault="00000000">
      <w:pPr>
        <w:spacing w:after="160"/>
      </w:pPr>
      <w:r>
        <w:t>The D.Y.N.A. (Dynamic Yield &amp; Neural Assistant) project represents a sovereign, autonomous AI Operating System (AIOS) core engineered to run entirely local, cloud-independent, and bare-metal on host hardware. Designed following Chanakya’s Principle—establishing foundational stability, deterministic system control, and strict hardware security before scaling complex autonomous behaviors—DYNA bridges high-level generative AI reasoning with low-level Linux administration.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15"/>
      </w:tblGrid>
      <w:tr w:rsidR="001518EF" w14:paraId="72F05B9E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FD353E" w14:textId="77777777" w:rsidR="001518EF" w:rsidRDefault="00000000">
            <w:pPr>
              <w:spacing w:after="80"/>
            </w:pPr>
            <w:r>
              <w:rPr>
                <w:b/>
                <w:color w:val="1B365D"/>
                <w:sz w:val="20"/>
              </w:rPr>
              <w:t>■ SOVEREIGN ARCHITECTURAL DIRECTIVE</w:t>
            </w:r>
            <w:r>
              <w:rPr>
                <w:b/>
                <w:color w:val="1B365D"/>
                <w:sz w:val="20"/>
              </w:rPr>
              <w:br/>
            </w:r>
            <w:r>
              <w:rPr>
                <w:sz w:val="21"/>
              </w:rPr>
              <w:t>DYNA operates under strict cloud independence, executing 100% of reasoning, system diagnostics, and shell execution locally on hardware with zero external data leakage or vendor reliance.</w:t>
            </w:r>
          </w:p>
        </w:tc>
      </w:tr>
    </w:tbl>
    <w:p w14:paraId="09F7C346" w14:textId="77777777" w:rsidR="001518EF" w:rsidRDefault="001518EF">
      <w:pPr>
        <w:spacing w:after="120"/>
      </w:pPr>
    </w:p>
    <w:p w14:paraId="010B061C" w14:textId="77777777" w:rsidR="001518EF" w:rsidRDefault="00000000">
      <w:pPr>
        <w:keepNext/>
        <w:spacing w:before="360" w:after="120"/>
      </w:pPr>
      <w:r>
        <w:rPr>
          <w:b/>
          <w:color w:val="1B365D"/>
          <w:sz w:val="32"/>
        </w:rPr>
        <w:t>2. System Environment &amp; Hardware Configuration</w:t>
      </w:r>
    </w:p>
    <w:p w14:paraId="1EF6240F" w14:textId="77777777" w:rsidR="001518EF" w:rsidRDefault="00000000">
      <w:pPr>
        <w:spacing w:after="160"/>
      </w:pPr>
      <w:r>
        <w:t>The host environment is tailored for high-density local model inference and low-latency system telemetry execution: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518EF" w14:paraId="7E29265B" w14:textId="77777777">
        <w:trPr>
          <w:jc w:val="center"/>
        </w:trPr>
        <w:tc>
          <w:tcPr>
            <w:tcW w:w="4680" w:type="dxa"/>
            <w:shd w:val="clear" w:color="auto" w:fill="1B365D"/>
          </w:tcPr>
          <w:p w14:paraId="63D21CA7" w14:textId="77777777" w:rsidR="001518EF" w:rsidRDefault="00000000">
            <w:r>
              <w:rPr>
                <w:b/>
                <w:color w:val="FFFFFF"/>
              </w:rPr>
              <w:t>Component / Layer</w:t>
            </w:r>
          </w:p>
        </w:tc>
        <w:tc>
          <w:tcPr>
            <w:tcW w:w="4680" w:type="dxa"/>
            <w:shd w:val="clear" w:color="auto" w:fill="1B365D"/>
          </w:tcPr>
          <w:p w14:paraId="0EA229C5" w14:textId="77777777" w:rsidR="001518EF" w:rsidRDefault="00000000">
            <w:r>
              <w:rPr>
                <w:b/>
                <w:color w:val="FFFFFF"/>
              </w:rPr>
              <w:t>Technical Specification</w:t>
            </w:r>
          </w:p>
        </w:tc>
      </w:tr>
      <w:tr w:rsidR="001518EF" w14:paraId="219E1032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6F51" w14:textId="77777777" w:rsidR="001518EF" w:rsidRDefault="00000000">
            <w:r>
              <w:rPr>
                <w:b/>
              </w:rPr>
              <w:t>Host Operating System</w:t>
            </w:r>
          </w:p>
        </w:tc>
        <w:tc>
          <w:tcPr>
            <w:tcW w:w="468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2C73" w14:textId="77777777" w:rsidR="001518EF" w:rsidRDefault="00000000">
            <w:r>
              <w:t>Linux Mint (Bare-Metal Desktop / Cyberdeck Chassis)</w:t>
            </w:r>
          </w:p>
        </w:tc>
      </w:tr>
      <w:tr w:rsidR="001518EF" w14:paraId="2A970FD6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0E87" w14:textId="77777777" w:rsidR="001518EF" w:rsidRDefault="00000000">
            <w:r>
              <w:rPr>
                <w:b/>
              </w:rPr>
              <w:t>Physical Memory (RAM)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2C01" w14:textId="77777777" w:rsidR="001518EF" w:rsidRDefault="00000000">
            <w:r>
              <w:t>32 GB DDR5 High-Speed Memory (~79% live utilization for model weights)</w:t>
            </w:r>
          </w:p>
        </w:tc>
      </w:tr>
      <w:tr w:rsidR="001518EF" w14:paraId="3D6547A2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46C2" w14:textId="77777777" w:rsidR="001518EF" w:rsidRDefault="00000000">
            <w:r>
              <w:rPr>
                <w:b/>
              </w:rPr>
              <w:t>Cognitive Inference Core</w:t>
            </w:r>
          </w:p>
        </w:tc>
        <w:tc>
          <w:tcPr>
            <w:tcW w:w="468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34ED" w14:textId="77777777" w:rsidR="001518EF" w:rsidRDefault="00000000">
            <w:r>
              <w:t>Qwen 3.5 35B (qwen3.6:35b-a3b) served locally via Ollama API</w:t>
            </w:r>
          </w:p>
        </w:tc>
      </w:tr>
      <w:tr w:rsidR="001518EF" w14:paraId="6CF23FC7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EA6A" w14:textId="77777777" w:rsidR="001518EF" w:rsidRDefault="00000000">
            <w:r>
              <w:rPr>
                <w:b/>
              </w:rPr>
              <w:t>Cross-OS Shared Partition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D92B" w14:textId="77777777" w:rsidR="001518EF" w:rsidRDefault="00000000">
            <w:r>
              <w:t xml:space="preserve">100 GB exFAT Volume (Synchronized across Linux </w:t>
            </w:r>
            <w:r>
              <w:lastRenderedPageBreak/>
              <w:t>Mint, NixOS, and Windows 11)</w:t>
            </w:r>
          </w:p>
        </w:tc>
      </w:tr>
    </w:tbl>
    <w:p w14:paraId="2485AA8F" w14:textId="77777777" w:rsidR="001518EF" w:rsidRDefault="001518EF"/>
    <w:p w14:paraId="36ECEDC4" w14:textId="77777777" w:rsidR="001518EF" w:rsidRDefault="00000000">
      <w:pPr>
        <w:keepNext/>
        <w:spacing w:before="360" w:after="120"/>
      </w:pPr>
      <w:r>
        <w:rPr>
          <w:b/>
          <w:color w:val="1B365D"/>
          <w:sz w:val="32"/>
        </w:rPr>
        <w:t>3. Core Architecture &amp; `aios_core.py` Kernel Source</w:t>
      </w:r>
    </w:p>
    <w:p w14:paraId="3A6A4C6C" w14:textId="77777777" w:rsidR="001518EF" w:rsidRDefault="00000000">
      <w:pPr>
        <w:spacing w:after="160"/>
      </w:pPr>
      <w:r>
        <w:t>The central runtime of DYNA is contained within `aios_core.py`. The kernel provides real-time system diagnostics, secure subprocess command execution, local file ingestion, and regex-based interactive shell prompt execution.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518EF" w14:paraId="507510B6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B02AB5F" w14:textId="77777777" w:rsidR="001518EF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17"/>
              </w:rPr>
              <w:t>#!/usr/bin/env python3</w:t>
            </w:r>
            <w:r>
              <w:rPr>
                <w:rFonts w:ascii="Consolas" w:hAnsi="Consolas"/>
                <w:color w:val="D4D4D4"/>
                <w:sz w:val="17"/>
              </w:rPr>
              <w:br/>
              <w:t>import os</w:t>
            </w:r>
            <w:r>
              <w:rPr>
                <w:rFonts w:ascii="Consolas" w:hAnsi="Consolas"/>
                <w:color w:val="D4D4D4"/>
                <w:sz w:val="17"/>
              </w:rPr>
              <w:br/>
              <w:t>import sys</w:t>
            </w:r>
            <w:r>
              <w:rPr>
                <w:rFonts w:ascii="Consolas" w:hAnsi="Consolas"/>
                <w:color w:val="D4D4D4"/>
                <w:sz w:val="17"/>
              </w:rPr>
              <w:br/>
              <w:t>import re</w:t>
            </w:r>
            <w:r>
              <w:rPr>
                <w:rFonts w:ascii="Consolas" w:hAnsi="Consolas"/>
                <w:color w:val="D4D4D4"/>
                <w:sz w:val="17"/>
              </w:rPr>
              <w:br/>
              <w:t>import psutil</w:t>
            </w:r>
            <w:r>
              <w:rPr>
                <w:rFonts w:ascii="Consolas" w:hAnsi="Consolas"/>
                <w:color w:val="D4D4D4"/>
                <w:sz w:val="17"/>
              </w:rPr>
              <w:br/>
              <w:t>import requests</w:t>
            </w:r>
            <w:r>
              <w:rPr>
                <w:rFonts w:ascii="Consolas" w:hAnsi="Consolas"/>
                <w:color w:val="D4D4D4"/>
                <w:sz w:val="17"/>
              </w:rPr>
              <w:br/>
              <w:t>import subprocess</w:t>
            </w:r>
            <w:r>
              <w:rPr>
                <w:rFonts w:ascii="Consolas" w:hAnsi="Consolas"/>
                <w:color w:val="D4D4D4"/>
                <w:sz w:val="17"/>
              </w:rPr>
              <w:br/>
            </w:r>
            <w:r>
              <w:rPr>
                <w:rFonts w:ascii="Consolas" w:hAnsi="Consolas"/>
                <w:color w:val="D4D4D4"/>
                <w:sz w:val="17"/>
              </w:rPr>
              <w:br/>
              <w:t>DYNA_NAME = "D.Y.N.A."</w:t>
            </w:r>
            <w:r>
              <w:rPr>
                <w:rFonts w:ascii="Consolas" w:hAnsi="Consolas"/>
                <w:color w:val="D4D4D4"/>
                <w:sz w:val="17"/>
              </w:rPr>
              <w:br/>
              <w:t>DYNA_FULL = "Dynamic Yield &amp; Neural Assistant"</w:t>
            </w:r>
            <w:r>
              <w:rPr>
                <w:rFonts w:ascii="Consolas" w:hAnsi="Consolas"/>
                <w:color w:val="D4D4D4"/>
                <w:sz w:val="17"/>
              </w:rPr>
              <w:br/>
              <w:t>OLLAMA_URL = "http://localhost:11434/api/generate"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MODEL_NAME = "qwen3.6:35b-a3b"  </w:t>
            </w:r>
            <w:r>
              <w:rPr>
                <w:rFonts w:ascii="Consolas" w:hAnsi="Consolas"/>
                <w:color w:val="D4D4D4"/>
                <w:sz w:val="17"/>
              </w:rPr>
              <w:br/>
            </w:r>
            <w:r>
              <w:rPr>
                <w:rFonts w:ascii="Consolas" w:hAnsi="Consolas"/>
                <w:color w:val="D4D4D4"/>
                <w:sz w:val="17"/>
              </w:rPr>
              <w:br/>
              <w:t>SYSTEM_PROMPT = f"""</w:t>
            </w:r>
            <w:r>
              <w:rPr>
                <w:rFonts w:ascii="Consolas" w:hAnsi="Consolas"/>
                <w:color w:val="D4D4D4"/>
                <w:sz w:val="17"/>
              </w:rPr>
              <w:br/>
              <w:t>You are {DYNA_NAME} ({DYNA_FULL}), a terminal-native system assistant and operating core.</w:t>
            </w:r>
            <w:r>
              <w:rPr>
                <w:rFonts w:ascii="Consolas" w:hAnsi="Consolas"/>
                <w:color w:val="D4D4D4"/>
                <w:sz w:val="17"/>
              </w:rPr>
              <w:br/>
              <w:t>You respond in a direct, tactical, and concise CLI manner.</w:t>
            </w:r>
            <w:r>
              <w:rPr>
                <w:rFonts w:ascii="Consolas" w:hAnsi="Consolas"/>
                <w:color w:val="D4D4D4"/>
                <w:sz w:val="17"/>
              </w:rPr>
              <w:br/>
              <w:t>Assist the operator with system administration, code analysis, and terminal operations.</w:t>
            </w:r>
            <w:r>
              <w:rPr>
                <w:rFonts w:ascii="Consolas" w:hAnsi="Consolas"/>
                <w:color w:val="D4D4D4"/>
                <w:sz w:val="17"/>
              </w:rPr>
              <w:br/>
              <w:t>CRITICAL RULE: Whenever you suggest a terminal command for the operator to run, enclose the exact command in single backticks (e.g., `ls -la`).</w:t>
            </w:r>
            <w:r>
              <w:rPr>
                <w:rFonts w:ascii="Consolas" w:hAnsi="Consolas"/>
                <w:color w:val="D4D4D4"/>
                <w:sz w:val="17"/>
              </w:rPr>
              <w:br/>
              <w:t>"""</w:t>
            </w:r>
            <w:r>
              <w:rPr>
                <w:rFonts w:ascii="Consolas" w:hAnsi="Consolas"/>
                <w:color w:val="D4D4D4"/>
                <w:sz w:val="17"/>
              </w:rPr>
              <w:br/>
            </w:r>
            <w:r>
              <w:rPr>
                <w:rFonts w:ascii="Consolas" w:hAnsi="Consolas"/>
                <w:color w:val="D4D4D4"/>
                <w:sz w:val="17"/>
              </w:rPr>
              <w:br/>
              <w:t>session_command_history = []</w:t>
            </w:r>
            <w:r>
              <w:rPr>
                <w:rFonts w:ascii="Consolas" w:hAnsi="Consolas"/>
                <w:color w:val="D4D4D4"/>
                <w:sz w:val="17"/>
              </w:rPr>
              <w:br/>
            </w:r>
            <w:r>
              <w:rPr>
                <w:rFonts w:ascii="Consolas" w:hAnsi="Consolas"/>
                <w:color w:val="D4D4D4"/>
                <w:sz w:val="17"/>
              </w:rPr>
              <w:br/>
              <w:t>def get_system_metrics():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cpu = psutil.cpu_percent(interval=0.3)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ram = psutil.virtual_memory()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disk = psutil.disk_usage('/')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return (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    f"CPU Load  : {cpu}%\n"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    f"RAM Usage : {ram.percent}% ({ram.used // (1024**2)}MB / {ram.total // (1024**2)}MB)\n"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    f"Disk Space: {disk.percent}% used ({disk.free // (1024**3)}GB available)"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D4D4D4"/>
                <w:sz w:val="17"/>
              </w:rPr>
              <w:br/>
            </w:r>
            <w:r>
              <w:rPr>
                <w:rFonts w:ascii="Consolas" w:hAnsi="Consolas"/>
                <w:color w:val="D4D4D4"/>
                <w:sz w:val="17"/>
              </w:rPr>
              <w:br/>
              <w:t>def execute_terminal_cmd(command):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try: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    result = subprocess.run(command, shell=True, capture_output=True, text=True, timeout=60)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    output = result.stdout.strip() if result.stdout else result.stderr.strip()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    return output if output else "Command executed successfully with no output."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except Exception as e: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    return f"Execution Error: {e}"</w:t>
            </w:r>
            <w:r>
              <w:rPr>
                <w:rFonts w:ascii="Consolas" w:hAnsi="Consolas"/>
                <w:color w:val="D4D4D4"/>
                <w:sz w:val="17"/>
              </w:rPr>
              <w:br/>
            </w:r>
          </w:p>
        </w:tc>
      </w:tr>
    </w:tbl>
    <w:p w14:paraId="360EEE9C" w14:textId="77777777" w:rsidR="001518EF" w:rsidRDefault="001518EF">
      <w:pPr>
        <w:spacing w:after="240"/>
      </w:pPr>
    </w:p>
    <w:p w14:paraId="75E49E00" w14:textId="77777777" w:rsidR="001518EF" w:rsidRDefault="00000000">
      <w:pPr>
        <w:keepNext/>
        <w:spacing w:before="360" w:after="120"/>
      </w:pPr>
      <w:r>
        <w:rPr>
          <w:b/>
          <w:color w:val="1B365D"/>
          <w:sz w:val="32"/>
        </w:rPr>
        <w:t>4. Key Operational Features &amp; Workflow</w:t>
      </w:r>
    </w:p>
    <w:p w14:paraId="5E8E6334" w14:textId="77777777" w:rsidR="001518EF" w:rsidRDefault="00000000">
      <w:pPr>
        <w:spacing w:after="80"/>
      </w:pPr>
      <w:r>
        <w:rPr>
          <w:b/>
          <w:color w:val="1B365D"/>
        </w:rPr>
        <w:t xml:space="preserve">• Real-Time Telemetry Processing: </w:t>
      </w:r>
      <w:r>
        <w:t>Leverages psutil for zero-latency monitoring of CPU, RAM, and disk utilization without incurring LLM token generation overhead.</w:t>
      </w:r>
    </w:p>
    <w:p w14:paraId="1780AFD0" w14:textId="77777777" w:rsidR="001518EF" w:rsidRDefault="00000000">
      <w:pPr>
        <w:spacing w:after="80"/>
      </w:pPr>
      <w:r>
        <w:rPr>
          <w:b/>
          <w:color w:val="1B365D"/>
        </w:rPr>
        <w:t xml:space="preserve">• Interactive Command Extraction: </w:t>
      </w:r>
      <w:r>
        <w:t>Uses regular expressions (re.findall) to scan Qwen 35B output for single-backticked bash syntax, creating an interactive prompt for one-click execution.</w:t>
      </w:r>
    </w:p>
    <w:p w14:paraId="3EE583F2" w14:textId="77777777" w:rsidR="001518EF" w:rsidRDefault="00000000">
      <w:pPr>
        <w:spacing w:after="80"/>
      </w:pPr>
      <w:r>
        <w:rPr>
          <w:b/>
          <w:color w:val="1B365D"/>
        </w:rPr>
        <w:t xml:space="preserve">• Deterministic Subprocess Guardrails: </w:t>
      </w:r>
      <w:r>
        <w:t>Executes commands inside host shells with a strict 60-second timeout buffer to prevent rogue scripts or infinite blocking loops.</w:t>
      </w:r>
    </w:p>
    <w:p w14:paraId="0603BC66" w14:textId="77777777" w:rsidR="001518EF" w:rsidRDefault="00000000">
      <w:pPr>
        <w:spacing w:after="80"/>
      </w:pPr>
      <w:r>
        <w:rPr>
          <w:b/>
          <w:color w:val="1B365D"/>
        </w:rPr>
        <w:t xml:space="preserve">• Local Context &amp; Session History: </w:t>
      </w:r>
      <w:r>
        <w:t>Maintains structured session command history allowing the operator to recall, inspect, and re-execute previous terminal tasks.</w:t>
      </w:r>
    </w:p>
    <w:p w14:paraId="585F5498" w14:textId="77777777" w:rsidR="001518EF" w:rsidRDefault="001518EF">
      <w:pPr>
        <w:spacing w:after="160"/>
      </w:pPr>
    </w:p>
    <w:p w14:paraId="5C3D2641" w14:textId="77777777" w:rsidR="001518EF" w:rsidRDefault="00000000">
      <w:pPr>
        <w:keepNext/>
        <w:spacing w:before="360" w:after="120"/>
      </w:pPr>
      <w:r>
        <w:rPr>
          <w:b/>
          <w:color w:val="1B365D"/>
          <w:sz w:val="32"/>
        </w:rPr>
        <w:t>5. Future Development Roadmap</w:t>
      </w:r>
    </w:p>
    <w:p w14:paraId="30F1800E" w14:textId="77777777" w:rsidR="001518EF" w:rsidRDefault="00000000">
      <w:pPr>
        <w:spacing w:after="80"/>
      </w:pPr>
      <w:r>
        <w:rPr>
          <w:b/>
          <w:color w:val="2B6CB0"/>
        </w:rPr>
        <w:t xml:space="preserve">1. Structured JSON Function Calling: </w:t>
      </w:r>
      <w:r>
        <w:t>Transitioning from regex parsing to native Ollama JSON tool schemas for 100% syntax precision.</w:t>
      </w:r>
    </w:p>
    <w:p w14:paraId="3BCA56E7" w14:textId="77777777" w:rsidR="001518EF" w:rsidRDefault="00000000">
      <w:pPr>
        <w:spacing w:after="80"/>
      </w:pPr>
      <w:r>
        <w:rPr>
          <w:b/>
          <w:color w:val="2B6CB0"/>
        </w:rPr>
        <w:t xml:space="preserve">1. Background Hardware Monitoring Daemon: </w:t>
      </w:r>
      <w:r>
        <w:t>Event-driven background thread monitoring system health metrics and alerting the operator asynchronously.</w:t>
      </w:r>
    </w:p>
    <w:p w14:paraId="5C74B023" w14:textId="77777777" w:rsidR="001518EF" w:rsidRDefault="00000000">
      <w:pPr>
        <w:spacing w:after="80"/>
      </w:pPr>
      <w:r>
        <w:rPr>
          <w:b/>
          <w:color w:val="2B6CB0"/>
        </w:rPr>
        <w:t xml:space="preserve">1. Hardware Serial Bus Integration: </w:t>
      </w:r>
      <w:r>
        <w:t>Adding pyserial handlers to auto-detect and communicate with microcontrollers (ESP32-S3, LiDAR sensors) over /dev/ttyUSB* ports.</w:t>
      </w:r>
    </w:p>
    <w:p w14:paraId="03960EDA" w14:textId="77777777" w:rsidR="001518EF" w:rsidRDefault="00000000">
      <w:pPr>
        <w:spacing w:after="80"/>
      </w:pPr>
      <w:r>
        <w:rPr>
          <w:b/>
          <w:color w:val="2B6CB0"/>
        </w:rPr>
        <w:t xml:space="preserve">1. Cross-OS ExFAT Telemetry Bridge: </w:t>
      </w:r>
      <w:r>
        <w:t>Logging telemetry and interaction audit trails to the shared 100GB exFAT partition for seamless continuity across multi-boot sessions.</w:t>
      </w:r>
    </w:p>
    <w:p w14:paraId="2667ED03" w14:textId="19A35262" w:rsidR="00C572D7" w:rsidRDefault="00C572D7">
      <w:pPr>
        <w:spacing w:after="80"/>
      </w:pPr>
      <w:r>
        <w:rPr>
          <w:noProof/>
        </w:rPr>
        <w:lastRenderedPageBreak/>
        <w:drawing>
          <wp:inline distT="0" distB="0" distL="0" distR="0" wp14:anchorId="299C2A62" wp14:editId="5534397C">
            <wp:extent cx="5499100" cy="4124325"/>
            <wp:effectExtent l="0" t="0" r="6350" b="9525"/>
            <wp:docPr id="595280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0827" name="Picture 5952808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6F4E" w14:textId="1D42F7E4" w:rsidR="00C572D7" w:rsidRDefault="00C572D7">
      <w:pPr>
        <w:spacing w:after="80"/>
      </w:pPr>
      <w:r>
        <w:rPr>
          <w:noProof/>
        </w:rPr>
        <w:drawing>
          <wp:inline distT="0" distB="0" distL="0" distR="0" wp14:anchorId="2D2CA9A4" wp14:editId="7C87668B">
            <wp:extent cx="4981575" cy="3736181"/>
            <wp:effectExtent l="0" t="0" r="0" b="0"/>
            <wp:docPr id="183464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51" name="Picture 183464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4230" cy="37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560D" w14:textId="549099AC" w:rsidR="00C572D7" w:rsidRDefault="00C572D7">
      <w:pPr>
        <w:spacing w:after="80"/>
      </w:pPr>
      <w:r>
        <w:rPr>
          <w:noProof/>
        </w:rPr>
        <w:lastRenderedPageBreak/>
        <w:drawing>
          <wp:inline distT="0" distB="0" distL="0" distR="0" wp14:anchorId="4A6444D5" wp14:editId="03B1880F">
            <wp:extent cx="5800725" cy="4181775"/>
            <wp:effectExtent l="0" t="0" r="0" b="9525"/>
            <wp:docPr id="1608052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52923" name="Picture 1608052923"/>
                    <pic:cNvPicPr/>
                  </pic:nvPicPr>
                  <pic:blipFill rotWithShape="1">
                    <a:blip r:embed="rId8"/>
                    <a:srcRect l="-2724" t="2137" r="481" b="-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359" cy="4182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3B382" wp14:editId="63C60077">
            <wp:extent cx="4876800" cy="3657600"/>
            <wp:effectExtent l="0" t="0" r="0" b="0"/>
            <wp:docPr id="1929108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08935" name="Picture 19291089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025" cy="365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BF18" w14:textId="7590F5F9" w:rsidR="00C572D7" w:rsidRDefault="00C572D7">
      <w:pPr>
        <w:spacing w:after="80"/>
      </w:pPr>
      <w:r>
        <w:rPr>
          <w:noProof/>
        </w:rPr>
        <w:lastRenderedPageBreak/>
        <w:drawing>
          <wp:inline distT="0" distB="0" distL="0" distR="0" wp14:anchorId="53D46B00" wp14:editId="7CE537A8">
            <wp:extent cx="5811871" cy="3819525"/>
            <wp:effectExtent l="0" t="0" r="0" b="0"/>
            <wp:docPr id="73259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9248" name="Picture 73259248"/>
                    <pic:cNvPicPr/>
                  </pic:nvPicPr>
                  <pic:blipFill rotWithShape="1">
                    <a:blip r:embed="rId10"/>
                    <a:srcRect l="10417" t="16667" r="-641" b="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133" cy="3829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E6521" w14:textId="38D60D53" w:rsidR="00C572D7" w:rsidRDefault="00C572D7">
      <w:pPr>
        <w:spacing w:after="80"/>
      </w:pPr>
    </w:p>
    <w:p w14:paraId="31A3BE6D" w14:textId="56E4AF90" w:rsidR="00C572D7" w:rsidRDefault="00C572D7">
      <w:pPr>
        <w:spacing w:after="80"/>
      </w:pPr>
      <w:r>
        <w:rPr>
          <w:noProof/>
        </w:rPr>
        <w:drawing>
          <wp:inline distT="0" distB="0" distL="0" distR="0" wp14:anchorId="1E301995" wp14:editId="0CB1839D">
            <wp:extent cx="5410200" cy="4057650"/>
            <wp:effectExtent l="0" t="0" r="0" b="0"/>
            <wp:docPr id="1203430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30018" name="Picture 12034300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299" cy="405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D193" w14:textId="4D28C64B" w:rsidR="00C572D7" w:rsidRDefault="00C572D7">
      <w:pPr>
        <w:spacing w:after="80"/>
      </w:pPr>
    </w:p>
    <w:p w14:paraId="4135853F" w14:textId="77777777" w:rsidR="00C572D7" w:rsidRDefault="00C572D7">
      <w:pPr>
        <w:spacing w:after="80"/>
      </w:pPr>
    </w:p>
    <w:p w14:paraId="1D57D998" w14:textId="77777777" w:rsidR="00C572D7" w:rsidRPr="00C572D7" w:rsidRDefault="00C572D7" w:rsidP="00C572D7"/>
    <w:p w14:paraId="604D3BF0" w14:textId="77777777" w:rsidR="00C572D7" w:rsidRPr="00C572D7" w:rsidRDefault="00C572D7" w:rsidP="00C572D7"/>
    <w:p w14:paraId="621331ED" w14:textId="77777777" w:rsidR="00C572D7" w:rsidRPr="00C572D7" w:rsidRDefault="00C572D7" w:rsidP="00C572D7"/>
    <w:p w14:paraId="694FB6FF" w14:textId="77777777" w:rsidR="00C572D7" w:rsidRPr="00C572D7" w:rsidRDefault="00C572D7" w:rsidP="00C572D7"/>
    <w:p w14:paraId="693E3398" w14:textId="77777777" w:rsidR="00C572D7" w:rsidRPr="00C572D7" w:rsidRDefault="00C572D7" w:rsidP="00C572D7"/>
    <w:p w14:paraId="601DC2AC" w14:textId="77777777" w:rsidR="00C572D7" w:rsidRPr="00C572D7" w:rsidRDefault="00C572D7" w:rsidP="00C572D7"/>
    <w:p w14:paraId="65DCA141" w14:textId="77777777" w:rsidR="00C572D7" w:rsidRPr="00C572D7" w:rsidRDefault="00C572D7" w:rsidP="00C572D7"/>
    <w:p w14:paraId="4E82F65F" w14:textId="77777777" w:rsidR="00C572D7" w:rsidRDefault="00C572D7" w:rsidP="00C572D7"/>
    <w:p w14:paraId="5B49C877" w14:textId="77777777" w:rsidR="00C572D7" w:rsidRPr="00C572D7" w:rsidRDefault="00C572D7" w:rsidP="00C572D7">
      <w:pPr>
        <w:jc w:val="center"/>
      </w:pPr>
    </w:p>
    <w:sectPr w:rsidR="00C572D7" w:rsidRPr="00C572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616114">
    <w:abstractNumId w:val="8"/>
  </w:num>
  <w:num w:numId="2" w16cid:durableId="1384213739">
    <w:abstractNumId w:val="6"/>
  </w:num>
  <w:num w:numId="3" w16cid:durableId="1548103876">
    <w:abstractNumId w:val="5"/>
  </w:num>
  <w:num w:numId="4" w16cid:durableId="1696227239">
    <w:abstractNumId w:val="4"/>
  </w:num>
  <w:num w:numId="5" w16cid:durableId="1891845342">
    <w:abstractNumId w:val="7"/>
  </w:num>
  <w:num w:numId="6" w16cid:durableId="1691762159">
    <w:abstractNumId w:val="3"/>
  </w:num>
  <w:num w:numId="7" w16cid:durableId="1765491872">
    <w:abstractNumId w:val="2"/>
  </w:num>
  <w:num w:numId="8" w16cid:durableId="667516887">
    <w:abstractNumId w:val="1"/>
  </w:num>
  <w:num w:numId="9" w16cid:durableId="2702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8EF"/>
    <w:rsid w:val="0029639D"/>
    <w:rsid w:val="00326F90"/>
    <w:rsid w:val="004544C8"/>
    <w:rsid w:val="009F3A0E"/>
    <w:rsid w:val="00AA1D8D"/>
    <w:rsid w:val="00B47730"/>
    <w:rsid w:val="00C572D7"/>
    <w:rsid w:val="00CB0664"/>
    <w:rsid w:val="00DB7DA9"/>
    <w:rsid w:val="00F20B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917A0"/>
  <w14:defaultImageDpi w14:val="300"/>
  <w15:docId w15:val="{38AF9356-F765-401A-A775-EFBB462D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Sarthak Warade</cp:lastModifiedBy>
  <cp:revision>2</cp:revision>
  <dcterms:created xsi:type="dcterms:W3CDTF">2026-10-16T11:51:00Z</dcterms:created>
  <dcterms:modified xsi:type="dcterms:W3CDTF">2026-10-16T11:51:00Z</dcterms:modified>
  <cp:category/>
</cp:coreProperties>
</file>