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40" w:rsidRDefault="00DD797D">
      <w:r>
        <w:rPr>
          <w:rFonts w:hint="eastAsia"/>
        </w:rPr>
        <w:t>TCM</w:t>
      </w:r>
      <w:r>
        <w:rPr>
          <w:rFonts w:hint="eastAsia"/>
        </w:rPr>
        <w:t>跨进程通信协议</w:t>
      </w:r>
    </w:p>
    <w:p w:rsidR="002E1E1C" w:rsidRDefault="002E1E1C"/>
    <w:p w:rsidR="002E1E1C" w:rsidRDefault="002E1E1C">
      <w:r>
        <w:rPr>
          <w:rFonts w:hint="eastAsia"/>
        </w:rPr>
        <w:t>用于全双工信道</w:t>
      </w:r>
      <w:proofErr w:type="spellStart"/>
      <w:r w:rsidR="00C8093A">
        <w:rPr>
          <w:rFonts w:hint="eastAsia"/>
        </w:rPr>
        <w:t>tcm</w:t>
      </w:r>
      <w:proofErr w:type="spellEnd"/>
      <w:r w:rsidR="00C8093A">
        <w:rPr>
          <w:rFonts w:hint="eastAsia"/>
        </w:rPr>
        <w:t>:</w:t>
      </w:r>
      <w:proofErr w:type="gramStart"/>
      <w:r w:rsidR="00C8093A">
        <w:rPr>
          <w:rFonts w:hint="eastAsia"/>
        </w:rPr>
        <w:t>:Pipe</w:t>
      </w:r>
      <w:proofErr w:type="gramEnd"/>
    </w:p>
    <w:p w:rsidR="00497D70" w:rsidRDefault="00C8093A" w:rsidP="00497D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信道区分服务端和客户端</w:t>
      </w:r>
      <w:r w:rsidR="00C8799B">
        <w:rPr>
          <w:rFonts w:hint="eastAsia"/>
        </w:rPr>
        <w:t>，数据载体由服务方提供</w:t>
      </w:r>
      <w:r>
        <w:rPr>
          <w:rFonts w:hint="eastAsia"/>
        </w:rPr>
        <w:t>。</w:t>
      </w:r>
    </w:p>
    <w:p w:rsidR="00497D70" w:rsidRDefault="00497D70" w:rsidP="00497D70">
      <w:pPr>
        <w:ind w:left="360"/>
      </w:pPr>
      <w:r>
        <w:rPr>
          <w:rFonts w:hint="eastAsia"/>
        </w:rPr>
        <w:t>信道功能分化发生在连接方式确定时，使用</w:t>
      </w:r>
      <w:r>
        <w:rPr>
          <w:rFonts w:hint="eastAsia"/>
        </w:rPr>
        <w:t>Listen</w:t>
      </w:r>
      <w:r>
        <w:rPr>
          <w:rFonts w:hint="eastAsia"/>
        </w:rPr>
        <w:t>方法后自动将自身作为服务端。使用</w:t>
      </w:r>
      <w:r>
        <w:rPr>
          <w:rFonts w:hint="eastAsia"/>
        </w:rPr>
        <w:t>Connect</w:t>
      </w:r>
      <w:r>
        <w:rPr>
          <w:rFonts w:hint="eastAsia"/>
        </w:rPr>
        <w:t>方法后自动将自身作为客户端。</w:t>
      </w:r>
    </w:p>
    <w:p w:rsidR="00A544F4" w:rsidRDefault="00DD797D" w:rsidP="00C80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信道具有</w:t>
      </w:r>
      <w:r w:rsidR="00E33FBC">
        <w:rPr>
          <w:rFonts w:hint="eastAsia"/>
        </w:rPr>
        <w:t>一</w:t>
      </w:r>
      <w:r>
        <w:rPr>
          <w:rFonts w:hint="eastAsia"/>
        </w:rPr>
        <w:t>个内存映射区段，</w:t>
      </w:r>
      <w:r w:rsidR="00A544F4">
        <w:rPr>
          <w:rFonts w:hint="eastAsia"/>
        </w:rPr>
        <w:t>由相邻的</w:t>
      </w:r>
      <w:r w:rsidR="00035532">
        <w:rPr>
          <w:rFonts w:hint="eastAsia"/>
        </w:rPr>
        <w:t>5</w:t>
      </w:r>
      <w:r w:rsidR="00A544F4">
        <w:rPr>
          <w:rFonts w:hint="eastAsia"/>
        </w:rPr>
        <w:t>部分组成。</w:t>
      </w:r>
    </w:p>
    <w:p w:rsidR="005D1A2F" w:rsidRDefault="005D1A2F" w:rsidP="005D1A2F">
      <w:pPr>
        <w:ind w:left="360"/>
      </w:pPr>
      <w:r>
        <w:rPr>
          <w:rFonts w:hint="eastAsia"/>
        </w:rPr>
        <w:t>以下将“发送”方向作为基准方向。</w:t>
      </w:r>
    </w:p>
    <w:p w:rsidR="00A544F4" w:rsidRDefault="00A544F4" w:rsidP="00A544F4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部分是</w:t>
      </w:r>
      <w:r w:rsidR="002423A2">
        <w:rPr>
          <w:rFonts w:hint="eastAsia"/>
        </w:rPr>
        <w:t>公共</w:t>
      </w:r>
      <w:r w:rsidR="006C5436">
        <w:rPr>
          <w:rFonts w:hint="eastAsia"/>
        </w:rPr>
        <w:t>段</w:t>
      </w:r>
      <w:r w:rsidR="00173296">
        <w:rPr>
          <w:rFonts w:hint="eastAsia"/>
        </w:rPr>
        <w:t>，用于</w:t>
      </w:r>
      <w:r w:rsidR="006B7593">
        <w:rPr>
          <w:rFonts w:hint="eastAsia"/>
        </w:rPr>
        <w:t>广播</w:t>
      </w:r>
      <w:r w:rsidR="00173296">
        <w:rPr>
          <w:rFonts w:hint="eastAsia"/>
        </w:rPr>
        <w:t>信道公共状态</w:t>
      </w:r>
      <w:r>
        <w:rPr>
          <w:rFonts w:hint="eastAsia"/>
        </w:rPr>
        <w:t>。</w:t>
      </w:r>
    </w:p>
    <w:p w:rsidR="00DD797D" w:rsidRDefault="00A544F4" w:rsidP="00A544F4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部分是</w:t>
      </w:r>
      <w:r w:rsidR="0010127D">
        <w:rPr>
          <w:rFonts w:hint="eastAsia"/>
        </w:rPr>
        <w:t>S2C</w:t>
      </w:r>
      <w:r w:rsidR="00814C3B">
        <w:rPr>
          <w:rFonts w:hint="eastAsia"/>
        </w:rPr>
        <w:t>协议</w:t>
      </w:r>
      <w:r>
        <w:rPr>
          <w:rFonts w:hint="eastAsia"/>
        </w:rPr>
        <w:t>段</w:t>
      </w:r>
      <w:r w:rsidR="007556E7">
        <w:rPr>
          <w:rFonts w:hint="eastAsia"/>
        </w:rPr>
        <w:t>，用于服务端到客户端的通信</w:t>
      </w:r>
      <w:r w:rsidR="00101F67">
        <w:rPr>
          <w:rFonts w:hint="eastAsia"/>
        </w:rPr>
        <w:t>状态控制</w:t>
      </w:r>
      <w:r w:rsidR="00DD797D">
        <w:rPr>
          <w:rFonts w:hint="eastAsia"/>
        </w:rPr>
        <w:t>。</w:t>
      </w:r>
    </w:p>
    <w:p w:rsidR="00A544F4" w:rsidRDefault="00A544F4" w:rsidP="00A544F4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部分是</w:t>
      </w:r>
      <w:r w:rsidR="0010127D">
        <w:rPr>
          <w:rFonts w:hint="eastAsia"/>
        </w:rPr>
        <w:t>C2S</w:t>
      </w:r>
      <w:r w:rsidR="0074546F">
        <w:rPr>
          <w:rFonts w:hint="eastAsia"/>
        </w:rPr>
        <w:t>协议</w:t>
      </w:r>
      <w:r>
        <w:rPr>
          <w:rFonts w:hint="eastAsia"/>
        </w:rPr>
        <w:t>段</w:t>
      </w:r>
      <w:r w:rsidR="007556E7">
        <w:rPr>
          <w:rFonts w:hint="eastAsia"/>
        </w:rPr>
        <w:t>，用于客户端到服务端的通信</w:t>
      </w:r>
      <w:r w:rsidR="00AF6E52">
        <w:rPr>
          <w:rFonts w:hint="eastAsia"/>
        </w:rPr>
        <w:t>状态控制</w:t>
      </w:r>
      <w:r>
        <w:rPr>
          <w:rFonts w:hint="eastAsia"/>
        </w:rPr>
        <w:t>。</w:t>
      </w:r>
    </w:p>
    <w:p w:rsidR="002C63D5" w:rsidRDefault="007E643B" w:rsidP="006130D0">
      <w:pPr>
        <w:pStyle w:val="a3"/>
        <w:ind w:left="360" w:firstLineChars="0" w:firstLine="0"/>
      </w:pPr>
      <w:r>
        <w:rPr>
          <w:rFonts w:hint="eastAsia"/>
        </w:rPr>
        <w:t>第</w:t>
      </w:r>
      <w:r w:rsidR="001E104C">
        <w:rPr>
          <w:rFonts w:hint="eastAsia"/>
        </w:rPr>
        <w:t>4</w:t>
      </w:r>
      <w:r>
        <w:rPr>
          <w:rFonts w:hint="eastAsia"/>
        </w:rPr>
        <w:t>部分</w:t>
      </w:r>
      <w:r w:rsidR="001E104C">
        <w:rPr>
          <w:rFonts w:hint="eastAsia"/>
        </w:rPr>
        <w:t>是</w:t>
      </w:r>
      <w:r w:rsidR="001E104C">
        <w:rPr>
          <w:rFonts w:hint="eastAsia"/>
        </w:rPr>
        <w:t>S2C</w:t>
      </w:r>
      <w:r w:rsidR="001E104C">
        <w:rPr>
          <w:rFonts w:hint="eastAsia"/>
        </w:rPr>
        <w:t>数据段，用于服务端到客户端的数据。</w:t>
      </w:r>
    </w:p>
    <w:p w:rsidR="006130D0" w:rsidRDefault="007E643B" w:rsidP="006130D0">
      <w:pPr>
        <w:pStyle w:val="a3"/>
        <w:ind w:left="360" w:firstLineChars="0" w:firstLine="0"/>
      </w:pPr>
      <w:r>
        <w:rPr>
          <w:rFonts w:hint="eastAsia"/>
        </w:rPr>
        <w:t>第</w:t>
      </w:r>
      <w:r w:rsidR="002C63D5">
        <w:rPr>
          <w:rFonts w:hint="eastAsia"/>
        </w:rPr>
        <w:t>5</w:t>
      </w:r>
      <w:r>
        <w:rPr>
          <w:rFonts w:hint="eastAsia"/>
        </w:rPr>
        <w:t>部分是</w:t>
      </w:r>
      <w:r w:rsidR="002C63D5">
        <w:rPr>
          <w:rFonts w:hint="eastAsia"/>
        </w:rPr>
        <w:t>C2S</w:t>
      </w:r>
      <w:r>
        <w:rPr>
          <w:rFonts w:hint="eastAsia"/>
        </w:rPr>
        <w:t>数据段</w:t>
      </w:r>
      <w:r w:rsidR="002C63D5">
        <w:rPr>
          <w:rFonts w:hint="eastAsia"/>
        </w:rPr>
        <w:t>，用于客户端到服务端的数据</w:t>
      </w:r>
      <w:r>
        <w:rPr>
          <w:rFonts w:hint="eastAsia"/>
        </w:rPr>
        <w:t>。</w:t>
      </w:r>
    </w:p>
    <w:p w:rsidR="00A936E3" w:rsidRDefault="00A936E3" w:rsidP="006130D0">
      <w:pPr>
        <w:pStyle w:val="a3"/>
        <w:ind w:left="360" w:firstLineChars="0" w:firstLine="0"/>
      </w:pPr>
      <w:r>
        <w:rPr>
          <w:rFonts w:hint="eastAsia"/>
        </w:rPr>
        <w:t>当前分段方案的优点</w:t>
      </w:r>
      <w:r w:rsidR="008B7A71">
        <w:rPr>
          <w:rFonts w:hint="eastAsia"/>
        </w:rPr>
        <w:t>：</w:t>
      </w:r>
      <w:r>
        <w:rPr>
          <w:rFonts w:hint="eastAsia"/>
        </w:rPr>
        <w:t>数据段长度的变化不影响协议段的分析。</w:t>
      </w:r>
    </w:p>
    <w:p w:rsidR="00263A6C" w:rsidRDefault="00263A6C" w:rsidP="00263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公共段共</w:t>
      </w:r>
      <w:r>
        <w:rPr>
          <w:rFonts w:hint="eastAsia"/>
        </w:rPr>
        <w:t>12</w:t>
      </w:r>
      <w:r>
        <w:rPr>
          <w:rFonts w:hint="eastAsia"/>
        </w:rPr>
        <w:t>字节。</w:t>
      </w:r>
    </w:p>
    <w:p w:rsidR="00263A6C" w:rsidRDefault="000B74D5" w:rsidP="00263A6C">
      <w:pPr>
        <w:pStyle w:val="a3"/>
        <w:ind w:left="360" w:firstLineChars="0" w:firstLine="0"/>
      </w:pPr>
      <w:r>
        <w:rPr>
          <w:rFonts w:hint="eastAsia"/>
        </w:rPr>
        <w:t>公共段的第</w:t>
      </w:r>
      <w:r>
        <w:rPr>
          <w:rFonts w:hint="eastAsia"/>
        </w:rPr>
        <w:t>1</w:t>
      </w:r>
      <w:r>
        <w:rPr>
          <w:rFonts w:hint="eastAsia"/>
        </w:rPr>
        <w:t>字节是信道开关状态，</w:t>
      </w:r>
      <w:r>
        <w:rPr>
          <w:rFonts w:hint="eastAsia"/>
        </w:rPr>
        <w:t>0</w:t>
      </w:r>
      <w:r w:rsidR="00C33BD2">
        <w:rPr>
          <w:rFonts w:hint="eastAsia"/>
        </w:rPr>
        <w:t>x00</w:t>
      </w:r>
      <w:r>
        <w:rPr>
          <w:rFonts w:hint="eastAsia"/>
        </w:rPr>
        <w:t>为关闭，其他</w:t>
      </w:r>
      <w:r w:rsidR="009A536F">
        <w:rPr>
          <w:rFonts w:hint="eastAsia"/>
        </w:rPr>
        <w:t>为</w:t>
      </w:r>
      <w:r>
        <w:rPr>
          <w:rFonts w:hint="eastAsia"/>
        </w:rPr>
        <w:t>开放。</w:t>
      </w:r>
    </w:p>
    <w:p w:rsidR="00263A6C" w:rsidRDefault="00263A6C" w:rsidP="00263A6C">
      <w:pPr>
        <w:ind w:left="360"/>
      </w:pPr>
      <w:r>
        <w:rPr>
          <w:rFonts w:hint="eastAsia"/>
        </w:rPr>
        <w:t>公共段的其他字节保留</w:t>
      </w:r>
      <w:r w:rsidR="0058174A">
        <w:rPr>
          <w:rFonts w:hint="eastAsia"/>
        </w:rPr>
        <w:t>用于扩展</w:t>
      </w:r>
      <w:r>
        <w:rPr>
          <w:rFonts w:hint="eastAsia"/>
        </w:rPr>
        <w:t>。</w:t>
      </w:r>
    </w:p>
    <w:p w:rsidR="00104C25" w:rsidRDefault="00AD294E" w:rsidP="00E33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每个协议段</w:t>
      </w:r>
      <w:r w:rsidR="00104C25">
        <w:rPr>
          <w:rFonts w:hint="eastAsia"/>
        </w:rPr>
        <w:t>共</w:t>
      </w:r>
      <w:r w:rsidR="00104C25">
        <w:rPr>
          <w:rFonts w:hint="eastAsia"/>
        </w:rPr>
        <w:t>10</w:t>
      </w:r>
      <w:r w:rsidR="00104C25">
        <w:rPr>
          <w:rFonts w:hint="eastAsia"/>
        </w:rPr>
        <w:t>字节。</w:t>
      </w:r>
    </w:p>
    <w:p w:rsidR="00E33FBC" w:rsidRDefault="007709BC" w:rsidP="00104C25">
      <w:pPr>
        <w:pStyle w:val="a3"/>
        <w:ind w:left="360" w:firstLineChars="0" w:firstLine="0"/>
      </w:pPr>
      <w:r>
        <w:rPr>
          <w:rFonts w:hint="eastAsia"/>
        </w:rPr>
        <w:t>协议段</w:t>
      </w:r>
      <w:r w:rsidR="00C8799B">
        <w:rPr>
          <w:rFonts w:hint="eastAsia"/>
        </w:rPr>
        <w:t>的第</w:t>
      </w:r>
      <w:r w:rsidR="00104C25">
        <w:rPr>
          <w:rFonts w:hint="eastAsia"/>
        </w:rPr>
        <w:t>1</w:t>
      </w:r>
      <w:r w:rsidR="00C8799B">
        <w:rPr>
          <w:rFonts w:hint="eastAsia"/>
        </w:rPr>
        <w:t>字节是</w:t>
      </w:r>
      <w:r w:rsidR="00E53DCF">
        <w:rPr>
          <w:rFonts w:hint="eastAsia"/>
        </w:rPr>
        <w:t>传送</w:t>
      </w:r>
      <w:r w:rsidR="00C8799B">
        <w:rPr>
          <w:rFonts w:hint="eastAsia"/>
        </w:rPr>
        <w:t>通知</w:t>
      </w:r>
      <w:r w:rsidR="00E33FBC">
        <w:rPr>
          <w:rFonts w:hint="eastAsia"/>
        </w:rPr>
        <w:t>。</w:t>
      </w:r>
      <w:r w:rsidR="00E33FBC">
        <w:rPr>
          <w:rFonts w:hint="eastAsia"/>
        </w:rPr>
        <w:t>0x01</w:t>
      </w:r>
      <w:r w:rsidR="00E33FBC">
        <w:rPr>
          <w:rFonts w:hint="eastAsia"/>
        </w:rPr>
        <w:t>表示已发送，</w:t>
      </w:r>
      <w:r w:rsidR="00E33FBC">
        <w:rPr>
          <w:rFonts w:hint="eastAsia"/>
        </w:rPr>
        <w:t>0x00</w:t>
      </w:r>
      <w:r w:rsidR="00E33FBC">
        <w:rPr>
          <w:rFonts w:hint="eastAsia"/>
        </w:rPr>
        <w:t>表示已读。</w:t>
      </w:r>
    </w:p>
    <w:p w:rsidR="00E33FBC" w:rsidRDefault="007709BC" w:rsidP="00104C25">
      <w:pPr>
        <w:pStyle w:val="a3"/>
        <w:ind w:left="360" w:firstLineChars="0" w:firstLine="0"/>
      </w:pPr>
      <w:r>
        <w:rPr>
          <w:rFonts w:hint="eastAsia"/>
        </w:rPr>
        <w:t>协议段</w:t>
      </w:r>
      <w:r w:rsidR="00104C25">
        <w:rPr>
          <w:rFonts w:hint="eastAsia"/>
        </w:rPr>
        <w:t>的第</w:t>
      </w:r>
      <w:r w:rsidR="00104C25">
        <w:rPr>
          <w:rFonts w:hint="eastAsia"/>
        </w:rPr>
        <w:t>2</w:t>
      </w:r>
      <w:r w:rsidR="00202D29">
        <w:rPr>
          <w:rFonts w:hint="eastAsia"/>
        </w:rPr>
        <w:t>～</w:t>
      </w:r>
      <w:r w:rsidR="00202D29">
        <w:rPr>
          <w:rFonts w:hint="eastAsia"/>
        </w:rPr>
        <w:t>5</w:t>
      </w:r>
      <w:r w:rsidR="00E33FBC">
        <w:rPr>
          <w:rFonts w:hint="eastAsia"/>
        </w:rPr>
        <w:t>字节</w:t>
      </w:r>
      <w:r w:rsidR="00202D29">
        <w:rPr>
          <w:rFonts w:hint="eastAsia"/>
        </w:rPr>
        <w:t>（共</w:t>
      </w:r>
      <w:r w:rsidR="00202D29">
        <w:rPr>
          <w:rFonts w:hint="eastAsia"/>
        </w:rPr>
        <w:t>4</w:t>
      </w:r>
      <w:r w:rsidR="00202D29">
        <w:rPr>
          <w:rFonts w:hint="eastAsia"/>
        </w:rPr>
        <w:t>个字节）</w:t>
      </w:r>
      <w:r w:rsidR="00E33FBC">
        <w:rPr>
          <w:rFonts w:hint="eastAsia"/>
        </w:rPr>
        <w:t>是</w:t>
      </w:r>
      <w:r w:rsidR="008C43BD">
        <w:rPr>
          <w:rFonts w:hint="eastAsia"/>
        </w:rPr>
        <w:t>有效数据长度。</w:t>
      </w:r>
    </w:p>
    <w:p w:rsidR="006808DF" w:rsidRPr="006808DF" w:rsidRDefault="006808DF" w:rsidP="00104C25">
      <w:pPr>
        <w:pStyle w:val="a3"/>
        <w:ind w:left="360" w:firstLineChars="0" w:firstLine="0"/>
      </w:pPr>
      <w:r>
        <w:rPr>
          <w:rFonts w:hint="eastAsia"/>
        </w:rPr>
        <w:t>协议段的其他字节保留用于扩展。</w:t>
      </w:r>
    </w:p>
    <w:p w:rsidR="004215A9" w:rsidRDefault="004215A9" w:rsidP="004215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发送方发送数据需要在对应的数据段，写入完成后需要将通知置为发送。</w:t>
      </w:r>
    </w:p>
    <w:p w:rsidR="004215A9" w:rsidRDefault="004215A9" w:rsidP="004215A9">
      <w:pPr>
        <w:pStyle w:val="a3"/>
        <w:ind w:left="360" w:firstLineChars="0" w:firstLine="0"/>
      </w:pPr>
      <w:r>
        <w:rPr>
          <w:rFonts w:hint="eastAsia"/>
        </w:rPr>
        <w:t>接收方接收数据需要在对应的数据段，读取完成后需要将通知置位已读。</w:t>
      </w:r>
    </w:p>
    <w:p w:rsidR="000B44F7" w:rsidRDefault="000B44F7" w:rsidP="000B44F7"/>
    <w:p w:rsidR="000B44F7" w:rsidRDefault="000B44F7" w:rsidP="000B44F7">
      <w:r>
        <w:rPr>
          <w:rFonts w:hint="eastAsia"/>
        </w:rPr>
        <w:t xml:space="preserve">TCM </w:t>
      </w:r>
      <w:proofErr w:type="spellStart"/>
      <w:r w:rsidR="00F85881">
        <w:rPr>
          <w:rFonts w:hint="eastAsia"/>
        </w:rPr>
        <w:t>Xproc</w:t>
      </w:r>
      <w:proofErr w:type="spellEnd"/>
      <w:r>
        <w:rPr>
          <w:rFonts w:hint="eastAsia"/>
        </w:rPr>
        <w:t>协议</w:t>
      </w:r>
    </w:p>
    <w:p w:rsidR="000B44F7" w:rsidRDefault="00D8718C" w:rsidP="000B44F7">
      <w:r>
        <w:rPr>
          <w:rFonts w:hint="eastAsia"/>
        </w:rPr>
        <w:t>宿主程序解析</w:t>
      </w:r>
      <w:r w:rsidR="00414D1D">
        <w:rPr>
          <w:rFonts w:hint="eastAsia"/>
        </w:rPr>
        <w:t>任务</w:t>
      </w:r>
      <w:r>
        <w:rPr>
          <w:rFonts w:hint="eastAsia"/>
        </w:rPr>
        <w:t>描述文件</w:t>
      </w:r>
      <w:r w:rsidR="00414D1D">
        <w:rPr>
          <w:rFonts w:hint="eastAsia"/>
        </w:rPr>
        <w:t>后，根据不同的</w:t>
      </w:r>
      <w:proofErr w:type="spellStart"/>
      <w:r w:rsidR="00414D1D">
        <w:rPr>
          <w:rFonts w:hint="eastAsia"/>
        </w:rPr>
        <w:t>Xproc</w:t>
      </w:r>
      <w:proofErr w:type="spellEnd"/>
      <w:r w:rsidR="00414D1D">
        <w:rPr>
          <w:rFonts w:hint="eastAsia"/>
        </w:rPr>
        <w:t>扩展模式，</w:t>
      </w:r>
      <w:r w:rsidR="006B2227">
        <w:rPr>
          <w:rFonts w:hint="eastAsia"/>
        </w:rPr>
        <w:t>需要</w:t>
      </w:r>
      <w:r w:rsidR="002E4334">
        <w:rPr>
          <w:rFonts w:hint="eastAsia"/>
        </w:rPr>
        <w:t>产生</w:t>
      </w:r>
      <w:r w:rsidR="006B2227">
        <w:rPr>
          <w:rFonts w:hint="eastAsia"/>
        </w:rPr>
        <w:t>对应的</w:t>
      </w:r>
      <w:r w:rsidR="002E4334">
        <w:rPr>
          <w:rFonts w:hint="eastAsia"/>
        </w:rPr>
        <w:t>响应</w:t>
      </w:r>
      <w:r w:rsidR="00414D1D">
        <w:rPr>
          <w:rFonts w:hint="eastAsia"/>
        </w:rPr>
        <w:t>。</w:t>
      </w:r>
    </w:p>
    <w:p w:rsidR="006A0ACD" w:rsidRDefault="006A0ACD" w:rsidP="006A0A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脚本扩展模式</w:t>
      </w:r>
    </w:p>
    <w:p w:rsidR="00715AAA" w:rsidRDefault="002D0F7E" w:rsidP="006A0ACD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脚本扩展模式仅能用于</w:t>
      </w:r>
      <w:r>
        <w:rPr>
          <w:rFonts w:hint="eastAsia"/>
        </w:rPr>
        <w:t>TCM Host</w:t>
      </w:r>
    </w:p>
    <w:p w:rsidR="00715AAA" w:rsidRDefault="00715AAA" w:rsidP="006A0ACD"/>
    <w:p w:rsidR="006A0ACD" w:rsidRDefault="006A0ACD" w:rsidP="006A0ACD">
      <w:r>
        <w:rPr>
          <w:rFonts w:hint="eastAsia"/>
        </w:rPr>
        <w:t>在这种模式下，开发人员需要为组件准备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脚本。</w:t>
      </w:r>
    </w:p>
    <w:p w:rsidR="00AD3CAB" w:rsidRDefault="006A0ACD" w:rsidP="006A0ACD">
      <w:r>
        <w:rPr>
          <w:rFonts w:hint="eastAsia"/>
        </w:rPr>
        <w:t>脚本中必须具备</w:t>
      </w:r>
      <w:r w:rsidR="00AD3CAB">
        <w:rPr>
          <w:rFonts w:hint="eastAsia"/>
        </w:rPr>
        <w:t>以下函数</w:t>
      </w:r>
      <w:r>
        <w:rPr>
          <w:rFonts w:hint="eastAsia"/>
        </w:rPr>
        <w:t>：</w:t>
      </w:r>
    </w:p>
    <w:p w:rsidR="00AD3CAB" w:rsidRDefault="006A0ACD" w:rsidP="006A0ACD">
      <w:proofErr w:type="spellStart"/>
      <w:r>
        <w:rPr>
          <w:rFonts w:hint="eastAsia"/>
        </w:rPr>
        <w:t>TcmBeforeRun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{ </w:t>
      </w:r>
      <w:proofErr w:type="spellStart"/>
      <w:r w:rsidR="00A71C9B">
        <w:rPr>
          <w:rFonts w:hint="eastAsia"/>
        </w:rPr>
        <w:t>param</w:t>
      </w:r>
      <w:proofErr w:type="spellEnd"/>
      <w:proofErr w:type="gramEnd"/>
      <w:r w:rsidR="00A71C9B">
        <w:rPr>
          <w:rFonts w:hint="eastAsia"/>
        </w:rPr>
        <w:t xml:space="preserve"> null ; 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}</w:t>
      </w:r>
    </w:p>
    <w:p w:rsidR="00AD3CAB" w:rsidRDefault="006A0ACD" w:rsidP="006A0ACD">
      <w:proofErr w:type="spellStart"/>
      <w:r>
        <w:rPr>
          <w:rFonts w:hint="eastAsia"/>
        </w:rPr>
        <w:t>TcmRunning</w:t>
      </w:r>
      <w:proofErr w:type="spellEnd"/>
      <w:r w:rsidR="00AD3CAB">
        <w:rPr>
          <w:rFonts w:hint="eastAsia"/>
        </w:rPr>
        <w:t xml:space="preserve"> </w:t>
      </w:r>
      <w:proofErr w:type="gramStart"/>
      <w:r w:rsidR="00AD3CAB">
        <w:rPr>
          <w:rFonts w:hint="eastAsia"/>
        </w:rPr>
        <w:t xml:space="preserve">{ </w:t>
      </w:r>
      <w:proofErr w:type="spellStart"/>
      <w:r w:rsidR="00AD3CAB">
        <w:rPr>
          <w:rFonts w:hint="eastAsia"/>
        </w:rPr>
        <w:t>param</w:t>
      </w:r>
      <w:proofErr w:type="spellEnd"/>
      <w:proofErr w:type="gramEnd"/>
      <w:r w:rsidR="00AD3CAB">
        <w:rPr>
          <w:rFonts w:hint="eastAsia"/>
        </w:rPr>
        <w:t xml:space="preserve"> [stage] , [</w:t>
      </w:r>
      <w:proofErr w:type="spellStart"/>
      <w:r w:rsidR="00AD3CAB">
        <w:rPr>
          <w:rFonts w:hint="eastAsia"/>
        </w:rPr>
        <w:t>prog</w:t>
      </w:r>
      <w:proofErr w:type="spellEnd"/>
      <w:r w:rsidR="00AD3CAB">
        <w:rPr>
          <w:rFonts w:hint="eastAsia"/>
        </w:rPr>
        <w:t xml:space="preserve">] ; return </w:t>
      </w:r>
      <w:proofErr w:type="spellStart"/>
      <w:r w:rsidR="00AD3CAB">
        <w:rPr>
          <w:rFonts w:hint="eastAsia"/>
        </w:rPr>
        <w:t>int</w:t>
      </w:r>
      <w:proofErr w:type="spellEnd"/>
      <w:r w:rsidR="00AD3CAB">
        <w:rPr>
          <w:rFonts w:hint="eastAsia"/>
        </w:rPr>
        <w:t xml:space="preserve"> }</w:t>
      </w:r>
    </w:p>
    <w:p w:rsidR="006A0ACD" w:rsidRDefault="006A0ACD" w:rsidP="006A0ACD">
      <w:proofErr w:type="spellStart"/>
      <w:r>
        <w:rPr>
          <w:rFonts w:hint="eastAsia"/>
        </w:rPr>
        <w:t>TcmAfterRun</w:t>
      </w:r>
      <w:proofErr w:type="spellEnd"/>
      <w:r w:rsidR="00AD3CAB">
        <w:rPr>
          <w:rFonts w:hint="eastAsia"/>
        </w:rPr>
        <w:t xml:space="preserve"> </w:t>
      </w:r>
      <w:proofErr w:type="gramStart"/>
      <w:r w:rsidR="00AD3CAB">
        <w:rPr>
          <w:rFonts w:hint="eastAsia"/>
        </w:rPr>
        <w:t xml:space="preserve">{ </w:t>
      </w:r>
      <w:proofErr w:type="spellStart"/>
      <w:r w:rsidR="00AD3CAB">
        <w:rPr>
          <w:rFonts w:hint="eastAsia"/>
        </w:rPr>
        <w:t>param</w:t>
      </w:r>
      <w:proofErr w:type="spellEnd"/>
      <w:proofErr w:type="gramEnd"/>
      <w:r w:rsidR="00AD3CAB">
        <w:rPr>
          <w:rFonts w:hint="eastAsia"/>
        </w:rPr>
        <w:t xml:space="preserve"> [</w:t>
      </w:r>
      <w:proofErr w:type="spellStart"/>
      <w:r w:rsidR="00AD3CAB">
        <w:rPr>
          <w:rFonts w:hint="eastAsia"/>
        </w:rPr>
        <w:t>retcode</w:t>
      </w:r>
      <w:proofErr w:type="spellEnd"/>
      <w:r w:rsidR="00AD3CAB">
        <w:rPr>
          <w:rFonts w:hint="eastAsia"/>
        </w:rPr>
        <w:t>] ; return null }</w:t>
      </w:r>
    </w:p>
    <w:p w:rsidR="00AD3CAB" w:rsidRDefault="00AD3CAB" w:rsidP="006A0ACD"/>
    <w:p w:rsidR="00E40BFE" w:rsidRDefault="00E40BFE" w:rsidP="006A0ACD">
      <w:r>
        <w:rPr>
          <w:rFonts w:hint="eastAsia"/>
        </w:rPr>
        <w:t>这些函数分别用于任务阶段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（运行前、运行中和运行后）</w:t>
      </w:r>
    </w:p>
    <w:p w:rsidR="00E40BFE" w:rsidRDefault="00E40BFE" w:rsidP="006A0ACD">
      <w:proofErr w:type="spellStart"/>
      <w:r>
        <w:rPr>
          <w:rFonts w:hint="eastAsia"/>
        </w:rPr>
        <w:t>TcmBeforeRun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的返回值表示任务开发前是否取消任务，</w:t>
      </w:r>
      <w:r>
        <w:rPr>
          <w:rFonts w:hint="eastAsia"/>
        </w:rPr>
        <w:t>0</w:t>
      </w:r>
      <w:r>
        <w:rPr>
          <w:rFonts w:hint="eastAsia"/>
        </w:rPr>
        <w:t>表示不取消</w:t>
      </w:r>
    </w:p>
    <w:p w:rsidR="00E40BFE" w:rsidRDefault="00E40BFE" w:rsidP="006A0ACD">
      <w:proofErr w:type="spellStart"/>
      <w:r>
        <w:rPr>
          <w:rFonts w:hint="eastAsia"/>
        </w:rPr>
        <w:t>TcmRunning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的输入参数为运行状态和进度，返回值表示控制码</w:t>
      </w:r>
    </w:p>
    <w:p w:rsidR="00E40BFE" w:rsidRDefault="00E40BFE" w:rsidP="006A0ACD">
      <w:proofErr w:type="spellStart"/>
      <w:r>
        <w:rPr>
          <w:rFonts w:hint="eastAsia"/>
        </w:rPr>
        <w:t>TcmAfterRun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的输入参数为执行器返回值</w:t>
      </w:r>
    </w:p>
    <w:p w:rsidR="009F2E3E" w:rsidRDefault="009F2E3E" w:rsidP="006A0ACD"/>
    <w:p w:rsidR="009F2E3E" w:rsidRDefault="009F2E3E" w:rsidP="006A0ACD"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脚本中可以使用以下数据：</w:t>
      </w:r>
    </w:p>
    <w:p w:rsidR="009F2E3E" w:rsidRDefault="009F2E3E" w:rsidP="006A0ACD">
      <w:proofErr w:type="spellStart"/>
      <w:r>
        <w:rPr>
          <w:rFonts w:hint="eastAsia"/>
        </w:rPr>
        <w:t>tcm_param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为任务参数，具体的索引</w:t>
      </w:r>
      <w:proofErr w:type="gramStart"/>
      <w:r>
        <w:rPr>
          <w:rFonts w:hint="eastAsia"/>
        </w:rPr>
        <w:t>由任务</w:t>
      </w:r>
      <w:proofErr w:type="gramEnd"/>
      <w:r>
        <w:rPr>
          <w:rFonts w:hint="eastAsia"/>
        </w:rPr>
        <w:t>描述文件映射</w:t>
      </w:r>
    </w:p>
    <w:p w:rsidR="009F2E3E" w:rsidRDefault="009F2E3E" w:rsidP="006A0ACD">
      <w:proofErr w:type="spellStart"/>
      <w:r>
        <w:rPr>
          <w:rFonts w:hint="eastAsia"/>
        </w:rPr>
        <w:t>tcm_tag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为任务标签，具体的索引</w:t>
      </w:r>
      <w:proofErr w:type="gramStart"/>
      <w:r>
        <w:rPr>
          <w:rFonts w:hint="eastAsia"/>
        </w:rPr>
        <w:t>由任务</w:t>
      </w:r>
      <w:proofErr w:type="gramEnd"/>
      <w:r>
        <w:rPr>
          <w:rFonts w:hint="eastAsia"/>
        </w:rPr>
        <w:t>描述文件映射</w:t>
      </w:r>
    </w:p>
    <w:p w:rsidR="009F2E3E" w:rsidRDefault="009F2E3E" w:rsidP="006A0ACD">
      <w:proofErr w:type="spellStart"/>
      <w:r>
        <w:rPr>
          <w:rFonts w:hint="eastAsia"/>
        </w:rPr>
        <w:t>tcm_debug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为调试信息，目前仅支持</w:t>
      </w:r>
      <w:r>
        <w:rPr>
          <w:rFonts w:hint="eastAsia"/>
        </w:rPr>
        <w:t>exception</w:t>
      </w:r>
      <w:r>
        <w:rPr>
          <w:rFonts w:hint="eastAsia"/>
        </w:rPr>
        <w:t>字段（用于获取组件异常的详细信息）</w:t>
      </w:r>
    </w:p>
    <w:p w:rsidR="006A0ACD" w:rsidRPr="00AD3CAB" w:rsidRDefault="006A0ACD" w:rsidP="006A0ACD"/>
    <w:p w:rsidR="006A0ACD" w:rsidRDefault="00172E74" w:rsidP="006A0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Pipe</w:t>
      </w:r>
      <w:r>
        <w:rPr>
          <w:rFonts w:hint="eastAsia"/>
        </w:rPr>
        <w:t>扩展模式</w:t>
      </w:r>
    </w:p>
    <w:p w:rsidR="00AD62A4" w:rsidRDefault="00972760" w:rsidP="00AD62A4">
      <w:r>
        <w:rPr>
          <w:rFonts w:hint="eastAsia"/>
        </w:rPr>
        <w:t>Pipe</w:t>
      </w:r>
      <w:r>
        <w:rPr>
          <w:rFonts w:hint="eastAsia"/>
        </w:rPr>
        <w:t>扩展模式可以用于</w:t>
      </w:r>
      <w:r>
        <w:rPr>
          <w:rFonts w:hint="eastAsia"/>
        </w:rPr>
        <w:t>TCM Host</w:t>
      </w:r>
      <w:r>
        <w:rPr>
          <w:rFonts w:hint="eastAsia"/>
        </w:rPr>
        <w:t>和</w:t>
      </w:r>
      <w:r>
        <w:rPr>
          <w:rFonts w:hint="eastAsia"/>
        </w:rPr>
        <w:t xml:space="preserve">TCM </w:t>
      </w:r>
      <w:proofErr w:type="spellStart"/>
      <w:r>
        <w:rPr>
          <w:rFonts w:hint="eastAsia"/>
        </w:rPr>
        <w:t>xHost</w:t>
      </w:r>
      <w:proofErr w:type="spellEnd"/>
    </w:p>
    <w:p w:rsidR="00972760" w:rsidRDefault="00722995" w:rsidP="00AD62A4">
      <w:r>
        <w:rPr>
          <w:rFonts w:hint="eastAsia"/>
        </w:rPr>
        <w:t>具体的响应流程如下：</w:t>
      </w:r>
    </w:p>
    <w:p w:rsidR="0028567B" w:rsidRDefault="00722995" w:rsidP="00BB7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调用方</w:t>
      </w:r>
      <w:r w:rsidR="00636BAB">
        <w:rPr>
          <w:rFonts w:hint="eastAsia"/>
        </w:rPr>
        <w:t>需要</w:t>
      </w:r>
      <w:r w:rsidR="00F34A77">
        <w:rPr>
          <w:rFonts w:hint="eastAsia"/>
        </w:rPr>
        <w:t>以监听方式启动</w:t>
      </w:r>
      <w:r w:rsidR="00F34A77">
        <w:rPr>
          <w:rFonts w:hint="eastAsia"/>
        </w:rPr>
        <w:t>Pipe</w:t>
      </w:r>
      <w:r w:rsidR="00D3651C">
        <w:rPr>
          <w:rFonts w:hint="eastAsia"/>
        </w:rPr>
        <w:t>，</w:t>
      </w:r>
      <w:r w:rsidR="00BB7D1D">
        <w:rPr>
          <w:rFonts w:hint="eastAsia"/>
        </w:rPr>
        <w:t>生成任务描述文件</w:t>
      </w:r>
      <w:r w:rsidR="00F34A77">
        <w:rPr>
          <w:rFonts w:hint="eastAsia"/>
        </w:rPr>
        <w:t>，</w:t>
      </w:r>
      <w:r w:rsidR="00BB7D1D">
        <w:rPr>
          <w:rFonts w:hint="eastAsia"/>
        </w:rPr>
        <w:t>调用宿主</w:t>
      </w:r>
      <w:r w:rsidR="00D3651C">
        <w:rPr>
          <w:rFonts w:hint="eastAsia"/>
        </w:rPr>
        <w:t>并等待宿主消息</w:t>
      </w:r>
      <w:r w:rsidR="00BB7D1D">
        <w:rPr>
          <w:rFonts w:hint="eastAsia"/>
        </w:rPr>
        <w:t>。</w:t>
      </w:r>
    </w:p>
    <w:p w:rsidR="00BB7D1D" w:rsidRDefault="001A60E6" w:rsidP="00BB7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宿主启动，解析任务描述文件，加载组件</w:t>
      </w:r>
      <w:r w:rsidR="009F6944">
        <w:rPr>
          <w:rFonts w:hint="eastAsia"/>
        </w:rPr>
        <w:t>，</w:t>
      </w:r>
      <w:r w:rsidR="00766F03">
        <w:rPr>
          <w:rFonts w:hint="eastAsia"/>
        </w:rPr>
        <w:t>会</w:t>
      </w:r>
      <w:r w:rsidR="009F6944">
        <w:rPr>
          <w:rFonts w:hint="eastAsia"/>
        </w:rPr>
        <w:t>以连接方式启动</w:t>
      </w:r>
      <w:r w:rsidR="009F6944">
        <w:rPr>
          <w:rFonts w:hint="eastAsia"/>
        </w:rPr>
        <w:t>Pipe</w:t>
      </w:r>
      <w:r w:rsidR="00964500">
        <w:rPr>
          <w:rFonts w:hint="eastAsia"/>
        </w:rPr>
        <w:t>。</w:t>
      </w:r>
    </w:p>
    <w:p w:rsidR="0090395F" w:rsidRDefault="009F6944" w:rsidP="009039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宿主</w:t>
      </w:r>
      <w:r w:rsidR="00721609">
        <w:rPr>
          <w:rFonts w:hint="eastAsia"/>
        </w:rPr>
        <w:t>会</w:t>
      </w:r>
      <w:r w:rsidR="001A60E6">
        <w:rPr>
          <w:rFonts w:hint="eastAsia"/>
        </w:rPr>
        <w:t>向调用方</w:t>
      </w:r>
      <w:r w:rsidR="003A7547">
        <w:rPr>
          <w:rFonts w:hint="eastAsia"/>
        </w:rPr>
        <w:t>发</w:t>
      </w:r>
      <w:r>
        <w:rPr>
          <w:rFonts w:hint="eastAsia"/>
        </w:rPr>
        <w:t>送</w:t>
      </w:r>
      <w:r w:rsidR="004871D2">
        <w:rPr>
          <w:rFonts w:hint="eastAsia"/>
        </w:rPr>
        <w:t>单字节</w:t>
      </w:r>
      <w:r w:rsidR="0090395F">
        <w:rPr>
          <w:rFonts w:hint="eastAsia"/>
        </w:rPr>
        <w:t xml:space="preserve"> </w:t>
      </w:r>
      <w:proofErr w:type="gramStart"/>
      <w:r w:rsidR="00DD6D1D">
        <w:t>’</w:t>
      </w:r>
      <w:proofErr w:type="gramEnd"/>
      <w:r w:rsidR="00831A31">
        <w:rPr>
          <w:rFonts w:hint="eastAsia"/>
        </w:rPr>
        <w:t>A</w:t>
      </w:r>
      <w:proofErr w:type="gramStart"/>
      <w:r w:rsidR="00DD6D1D">
        <w:t>’</w:t>
      </w:r>
      <w:proofErr w:type="gramEnd"/>
      <w:r w:rsidR="0090395F">
        <w:rPr>
          <w:rFonts w:hint="eastAsia"/>
        </w:rPr>
        <w:t>（</w:t>
      </w:r>
      <w:r w:rsidR="0090395F">
        <w:rPr>
          <w:rFonts w:hint="eastAsia"/>
        </w:rPr>
        <w:t>1 byte</w:t>
      </w:r>
      <w:r w:rsidR="0090395F">
        <w:rPr>
          <w:rFonts w:hint="eastAsia"/>
        </w:rPr>
        <w:t>）</w:t>
      </w:r>
      <w:r w:rsidR="00F0251D">
        <w:rPr>
          <w:rFonts w:hint="eastAsia"/>
        </w:rPr>
        <w:t>，</w:t>
      </w:r>
      <w:r w:rsidR="001A60E6">
        <w:rPr>
          <w:rFonts w:hint="eastAsia"/>
        </w:rPr>
        <w:t>表示</w:t>
      </w:r>
      <w:r w:rsidR="00465F5D">
        <w:rPr>
          <w:rFonts w:hint="eastAsia"/>
        </w:rPr>
        <w:t>执行</w:t>
      </w:r>
      <w:r w:rsidR="003A7547">
        <w:rPr>
          <w:rFonts w:hint="eastAsia"/>
        </w:rPr>
        <w:t>任务阶段</w:t>
      </w:r>
      <w:r w:rsidR="003A7547">
        <w:rPr>
          <w:rFonts w:hint="eastAsia"/>
        </w:rPr>
        <w:t>A</w:t>
      </w:r>
      <w:r w:rsidR="006B7D42">
        <w:rPr>
          <w:rFonts w:hint="eastAsia"/>
        </w:rPr>
        <w:t>，然后等待</w:t>
      </w:r>
      <w:r w:rsidR="009B66A7">
        <w:rPr>
          <w:rFonts w:hint="eastAsia"/>
        </w:rPr>
        <w:t>调用方回执</w:t>
      </w:r>
      <w:r w:rsidR="00B7798C">
        <w:rPr>
          <w:rFonts w:hint="eastAsia"/>
        </w:rPr>
        <w:t>阶段</w:t>
      </w:r>
      <w:r w:rsidR="00B7798C">
        <w:rPr>
          <w:rFonts w:hint="eastAsia"/>
        </w:rPr>
        <w:t>A</w:t>
      </w:r>
      <w:r w:rsidR="00CE3570">
        <w:rPr>
          <w:rFonts w:hint="eastAsia"/>
        </w:rPr>
        <w:t>执行</w:t>
      </w:r>
      <w:r w:rsidR="00B7798C">
        <w:rPr>
          <w:rFonts w:hint="eastAsia"/>
        </w:rPr>
        <w:t>状态</w:t>
      </w:r>
      <w:r w:rsidR="00964500">
        <w:rPr>
          <w:rFonts w:hint="eastAsia"/>
        </w:rPr>
        <w:t>。</w:t>
      </w:r>
    </w:p>
    <w:p w:rsidR="0090395F" w:rsidRDefault="00C12690" w:rsidP="009039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调用方接收</w:t>
      </w:r>
      <w:r w:rsidR="00F90967">
        <w:rPr>
          <w:rFonts w:hint="eastAsia"/>
        </w:rPr>
        <w:t>到</w:t>
      </w:r>
      <w:r w:rsidR="000D3372">
        <w:rPr>
          <w:rFonts w:hint="eastAsia"/>
        </w:rPr>
        <w:t xml:space="preserve"> </w:t>
      </w:r>
      <w:proofErr w:type="gramStart"/>
      <w:r w:rsidR="00140049">
        <w:t>’</w:t>
      </w:r>
      <w:proofErr w:type="gramEnd"/>
      <w:r w:rsidR="001A7D05">
        <w:rPr>
          <w:rFonts w:hint="eastAsia"/>
        </w:rPr>
        <w:t>A</w:t>
      </w:r>
      <w:proofErr w:type="gramStart"/>
      <w:r w:rsidR="00140049">
        <w:t>’</w:t>
      </w:r>
      <w:proofErr w:type="gramEnd"/>
      <w:r w:rsidR="00831A31">
        <w:rPr>
          <w:rFonts w:hint="eastAsia"/>
        </w:rPr>
        <w:t>，</w:t>
      </w:r>
      <w:r w:rsidR="001A7D05">
        <w:rPr>
          <w:rFonts w:hint="eastAsia"/>
        </w:rPr>
        <w:t>执行</w:t>
      </w:r>
      <w:r w:rsidR="00B23B7A">
        <w:rPr>
          <w:rFonts w:hint="eastAsia"/>
        </w:rPr>
        <w:t>运行前操作，根据</w:t>
      </w:r>
      <w:r w:rsidR="00A06483">
        <w:rPr>
          <w:rFonts w:hint="eastAsia"/>
        </w:rPr>
        <w:t>实际情况</w:t>
      </w:r>
      <w:r w:rsidR="00B23B7A">
        <w:rPr>
          <w:rFonts w:hint="eastAsia"/>
        </w:rPr>
        <w:t>返回取消指令，</w:t>
      </w:r>
      <w:r w:rsidR="00B23B7A">
        <w:rPr>
          <w:rFonts w:hint="eastAsia"/>
        </w:rPr>
        <w:t>0</w:t>
      </w:r>
      <w:r w:rsidR="00B23B7A">
        <w:rPr>
          <w:rFonts w:hint="eastAsia"/>
        </w:rPr>
        <w:t>表示不取消。</w:t>
      </w:r>
    </w:p>
    <w:p w:rsidR="001A60E6" w:rsidRDefault="0090395F" w:rsidP="0090395F">
      <w:pPr>
        <w:pStyle w:val="a3"/>
        <w:ind w:left="360" w:firstLineChars="0" w:firstLine="0"/>
      </w:pPr>
      <w:r>
        <w:rPr>
          <w:rFonts w:hint="eastAsia"/>
        </w:rPr>
        <w:t>然后监听任务阶段</w:t>
      </w:r>
      <w:r>
        <w:rPr>
          <w:rFonts w:hint="eastAsia"/>
        </w:rPr>
        <w:t>B</w:t>
      </w:r>
      <w:r>
        <w:rPr>
          <w:rFonts w:hint="eastAsia"/>
        </w:rPr>
        <w:t>的消息。</w:t>
      </w:r>
    </w:p>
    <w:p w:rsidR="0073648A" w:rsidRDefault="002925B6" w:rsidP="002925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宿主</w:t>
      </w:r>
      <w:r w:rsidR="0088599C">
        <w:rPr>
          <w:rFonts w:hint="eastAsia"/>
        </w:rPr>
        <w:t>确认调用方</w:t>
      </w:r>
      <w:r>
        <w:rPr>
          <w:rFonts w:hint="eastAsia"/>
        </w:rPr>
        <w:t>不取消任务</w:t>
      </w:r>
      <w:r w:rsidR="004871D2">
        <w:rPr>
          <w:rFonts w:hint="eastAsia"/>
        </w:rPr>
        <w:t>时</w:t>
      </w:r>
      <w:r>
        <w:rPr>
          <w:rFonts w:hint="eastAsia"/>
        </w:rPr>
        <w:t>，</w:t>
      </w:r>
      <w:r w:rsidR="0073648A">
        <w:rPr>
          <w:rFonts w:hint="eastAsia"/>
        </w:rPr>
        <w:t>开始运行任务的功能。</w:t>
      </w:r>
    </w:p>
    <w:p w:rsidR="0073648A" w:rsidRPr="00B23B7A" w:rsidRDefault="007A1FE3" w:rsidP="00E112B6">
      <w:pPr>
        <w:pStyle w:val="a3"/>
        <w:ind w:left="360" w:firstLineChars="0" w:firstLine="0"/>
      </w:pPr>
      <w:r>
        <w:rPr>
          <w:rFonts w:hint="eastAsia"/>
        </w:rPr>
        <w:t>持续</w:t>
      </w:r>
      <w:r w:rsidR="0073648A">
        <w:rPr>
          <w:rFonts w:hint="eastAsia"/>
        </w:rPr>
        <w:t>发送</w:t>
      </w:r>
      <w:r w:rsidR="0073648A">
        <w:rPr>
          <w:rFonts w:hint="eastAsia"/>
        </w:rPr>
        <w:t xml:space="preserve"> </w:t>
      </w:r>
      <w:proofErr w:type="gramStart"/>
      <w:r w:rsidR="0073648A">
        <w:t>’</w:t>
      </w:r>
      <w:proofErr w:type="gramEnd"/>
      <w:r w:rsidR="0073648A">
        <w:rPr>
          <w:rFonts w:hint="eastAsia"/>
        </w:rPr>
        <w:t>B</w:t>
      </w:r>
      <w:proofErr w:type="gramStart"/>
      <w:r w:rsidR="0073648A">
        <w:t>’</w:t>
      </w:r>
      <w:proofErr w:type="gramEnd"/>
      <w:r w:rsidR="0073648A">
        <w:rPr>
          <w:rFonts w:hint="eastAsia"/>
        </w:rPr>
        <w:t>（</w:t>
      </w:r>
      <w:r w:rsidR="0073648A">
        <w:rPr>
          <w:rFonts w:hint="eastAsia"/>
        </w:rPr>
        <w:t>1 byte</w:t>
      </w:r>
      <w:r w:rsidR="0073648A">
        <w:rPr>
          <w:rFonts w:hint="eastAsia"/>
        </w:rPr>
        <w:t>）</w:t>
      </w:r>
      <w:r w:rsidR="0073648A">
        <w:rPr>
          <w:rFonts w:hint="eastAsia"/>
        </w:rPr>
        <w:t>+ state</w:t>
      </w:r>
      <w:r w:rsidR="0073648A">
        <w:rPr>
          <w:rFonts w:hint="eastAsia"/>
        </w:rPr>
        <w:t>（</w:t>
      </w:r>
      <w:r w:rsidR="0073648A">
        <w:rPr>
          <w:rFonts w:hint="eastAsia"/>
        </w:rPr>
        <w:t>4 bytes</w:t>
      </w:r>
      <w:r w:rsidR="0073648A">
        <w:rPr>
          <w:rFonts w:hint="eastAsia"/>
        </w:rPr>
        <w:t>）</w:t>
      </w:r>
      <w:r w:rsidR="0073648A">
        <w:rPr>
          <w:rFonts w:hint="eastAsia"/>
        </w:rPr>
        <w:t xml:space="preserve">+ </w:t>
      </w:r>
      <w:proofErr w:type="spellStart"/>
      <w:r w:rsidR="0073648A">
        <w:rPr>
          <w:rFonts w:hint="eastAsia"/>
        </w:rPr>
        <w:t>prog</w:t>
      </w:r>
      <w:proofErr w:type="spellEnd"/>
      <w:r w:rsidR="0073648A">
        <w:rPr>
          <w:rFonts w:hint="eastAsia"/>
        </w:rPr>
        <w:t>（</w:t>
      </w:r>
      <w:r w:rsidR="0073648A">
        <w:rPr>
          <w:rFonts w:hint="eastAsia"/>
        </w:rPr>
        <w:t>4 bytes</w:t>
      </w:r>
      <w:r w:rsidR="0073648A">
        <w:rPr>
          <w:rFonts w:hint="eastAsia"/>
        </w:rPr>
        <w:t>）</w:t>
      </w:r>
    </w:p>
    <w:p w:rsidR="0073648A" w:rsidRDefault="0059118D" w:rsidP="002925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调用方接收消息后，反馈控制码</w:t>
      </w:r>
    </w:p>
    <w:p w:rsidR="00F839CB" w:rsidRDefault="00F839CB" w:rsidP="00F839CB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state</w:t>
      </w:r>
      <w:r>
        <w:rPr>
          <w:rFonts w:hint="eastAsia"/>
        </w:rPr>
        <w:t>转换成</w:t>
      </w:r>
      <w:r>
        <w:rPr>
          <w:rFonts w:hint="eastAsia"/>
        </w:rPr>
        <w:t>IDLE</w:t>
      </w:r>
      <w:r>
        <w:rPr>
          <w:rFonts w:hint="eastAsia"/>
        </w:rPr>
        <w:t>后，等待宿主发送</w:t>
      </w:r>
      <w:proofErr w:type="gramStart"/>
      <w:r>
        <w:t>’</w:t>
      </w:r>
      <w:proofErr w:type="gramEnd"/>
      <w:r>
        <w:rPr>
          <w:rFonts w:hint="eastAsia"/>
        </w:rPr>
        <w:t>C</w:t>
      </w:r>
      <w:r>
        <w:t>’</w:t>
      </w:r>
    </w:p>
    <w:p w:rsidR="0073648A" w:rsidRDefault="00820342" w:rsidP="002925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宿主</w:t>
      </w:r>
      <w:r w:rsidR="00B656B3">
        <w:rPr>
          <w:rFonts w:hint="eastAsia"/>
        </w:rPr>
        <w:t>完成</w:t>
      </w:r>
      <w:r>
        <w:rPr>
          <w:rFonts w:hint="eastAsia"/>
        </w:rPr>
        <w:t>任务，</w:t>
      </w:r>
      <w:r w:rsidR="00F04093">
        <w:rPr>
          <w:rFonts w:hint="eastAsia"/>
        </w:rPr>
        <w:t>发送</w:t>
      </w:r>
      <w:proofErr w:type="gramStart"/>
      <w:r w:rsidR="00F04093">
        <w:t>’</w:t>
      </w:r>
      <w:proofErr w:type="gramEnd"/>
      <w:r w:rsidR="00F04093">
        <w:rPr>
          <w:rFonts w:hint="eastAsia"/>
        </w:rPr>
        <w:t>C</w:t>
      </w:r>
      <w:proofErr w:type="gramStart"/>
      <w:r w:rsidR="00F04093">
        <w:t>’</w:t>
      </w:r>
      <w:proofErr w:type="gramEnd"/>
      <w:r w:rsidR="00E60AF0">
        <w:rPr>
          <w:rFonts w:hint="eastAsia"/>
        </w:rPr>
        <w:t>（</w:t>
      </w:r>
      <w:r w:rsidR="00E60AF0">
        <w:rPr>
          <w:rFonts w:hint="eastAsia"/>
        </w:rPr>
        <w:t>1 byte</w:t>
      </w:r>
      <w:r w:rsidR="00E60AF0">
        <w:rPr>
          <w:rFonts w:hint="eastAsia"/>
        </w:rPr>
        <w:t>）</w:t>
      </w:r>
      <w:r w:rsidR="00E60AF0">
        <w:rPr>
          <w:rFonts w:hint="eastAsia"/>
        </w:rPr>
        <w:t xml:space="preserve">+ </w:t>
      </w:r>
      <w:proofErr w:type="spellStart"/>
      <w:r w:rsidR="007E1C2C">
        <w:rPr>
          <w:rFonts w:hint="eastAsia"/>
        </w:rPr>
        <w:t>response_xml</w:t>
      </w:r>
      <w:proofErr w:type="spellEnd"/>
      <w:r w:rsidR="00E60AF0">
        <w:rPr>
          <w:rFonts w:hint="eastAsia"/>
        </w:rPr>
        <w:t>（</w:t>
      </w:r>
      <w:r w:rsidR="00E60AF0">
        <w:rPr>
          <w:rFonts w:hint="eastAsia"/>
        </w:rPr>
        <w:t>n bytes</w:t>
      </w:r>
      <w:r w:rsidR="00E60AF0">
        <w:rPr>
          <w:rFonts w:hint="eastAsia"/>
        </w:rPr>
        <w:t>）</w:t>
      </w:r>
      <w:r w:rsidR="00F839CB">
        <w:rPr>
          <w:rFonts w:hint="eastAsia"/>
        </w:rPr>
        <w:t>，等待调用方</w:t>
      </w:r>
      <w:r w:rsidR="00761093">
        <w:rPr>
          <w:rFonts w:hint="eastAsia"/>
        </w:rPr>
        <w:t>接收完成</w:t>
      </w:r>
    </w:p>
    <w:p w:rsidR="00476899" w:rsidRDefault="00EC2A61" w:rsidP="002925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调用方</w:t>
      </w:r>
      <w:r w:rsidR="00772E25">
        <w:rPr>
          <w:rFonts w:hint="eastAsia"/>
        </w:rPr>
        <w:t>接收到</w:t>
      </w:r>
      <w:proofErr w:type="gramStart"/>
      <w:r w:rsidR="00772E25">
        <w:t>’</w:t>
      </w:r>
      <w:proofErr w:type="gramEnd"/>
      <w:r w:rsidR="00772E25">
        <w:rPr>
          <w:rFonts w:hint="eastAsia"/>
        </w:rPr>
        <w:t>C</w:t>
      </w:r>
      <w:proofErr w:type="gramStart"/>
      <w:r w:rsidR="00772E25">
        <w:t>’</w:t>
      </w:r>
      <w:proofErr w:type="gramEnd"/>
      <w:r w:rsidR="00772E25">
        <w:rPr>
          <w:rFonts w:hint="eastAsia"/>
        </w:rPr>
        <w:t>，执行运行后操作</w:t>
      </w:r>
    </w:p>
    <w:p w:rsidR="00C72C91" w:rsidRDefault="00C72C91" w:rsidP="002925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宿主监测到调用方已接收，断开连接，退出</w:t>
      </w:r>
    </w:p>
    <w:p w:rsidR="001E687A" w:rsidRDefault="001E687A" w:rsidP="001E687A">
      <w:pPr>
        <w:rPr>
          <w:rFonts w:hint="eastAsia"/>
        </w:rPr>
      </w:pPr>
    </w:p>
    <w:p w:rsidR="001E687A" w:rsidRDefault="009E044F" w:rsidP="001E687A">
      <w:pPr>
        <w:rPr>
          <w:rFonts w:hint="eastAsia"/>
        </w:rPr>
      </w:pPr>
      <w:proofErr w:type="spellStart"/>
      <w:r>
        <w:rPr>
          <w:rFonts w:hint="eastAsia"/>
        </w:rPr>
        <w:t>response_xml</w:t>
      </w:r>
      <w:proofErr w:type="spellEnd"/>
      <w:r>
        <w:rPr>
          <w:rFonts w:hint="eastAsia"/>
        </w:rPr>
        <w:t>:</w:t>
      </w:r>
    </w:p>
    <w:p w:rsidR="00345482" w:rsidRDefault="00345482" w:rsidP="001E687A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resp</w:t>
      </w:r>
      <w:bookmarkStart w:id="0" w:name="_GoBack"/>
      <w:r>
        <w:rPr>
          <w:rFonts w:hint="eastAsia"/>
        </w:rPr>
        <w:t>onse</w:t>
      </w:r>
      <w:bookmarkEnd w:id="0"/>
      <w:proofErr w:type="gramEnd"/>
      <w:r>
        <w:rPr>
          <w:rFonts w:hint="eastAsia"/>
        </w:rPr>
        <w:t>&gt;</w:t>
      </w:r>
    </w:p>
    <w:p w:rsidR="00537102" w:rsidRDefault="00537102" w:rsidP="008C788F">
      <w:pPr>
        <w:ind w:firstLineChars="100" w:firstLine="21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&gt;</w:t>
      </w:r>
    </w:p>
    <w:p w:rsidR="00537102" w:rsidRDefault="00537102" w:rsidP="00537102">
      <w:r>
        <w:rPr>
          <w:rFonts w:hint="eastAsia"/>
        </w:rPr>
        <w:t xml:space="preserve"> </w:t>
      </w:r>
      <w:r w:rsidR="008C788F">
        <w:rPr>
          <w:rFonts w:hint="eastAsia"/>
        </w:rP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id=</w:t>
      </w:r>
      <w:proofErr w:type="gramStart"/>
      <w:r>
        <w:t>”</w:t>
      </w:r>
      <w:r>
        <w:rPr>
          <w:rFonts w:hint="eastAsia"/>
        </w:rPr>
        <w:t>{</w:t>
      </w:r>
      <w:proofErr w:type="gramEnd"/>
      <w:r w:rsidR="0023287A">
        <w:rPr>
          <w:rFonts w:hint="eastAsia"/>
        </w:rPr>
        <w:t>0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&gt;[</w:t>
      </w:r>
      <w:proofErr w:type="spellStart"/>
      <w:r>
        <w:rPr>
          <w:rFonts w:hint="eastAsia"/>
        </w:rPr>
        <w:t>opt:CDATA</w:t>
      </w:r>
      <w:proofErr w:type="spellEnd"/>
      <w:r>
        <w:rPr>
          <w:rFonts w:hint="eastAsia"/>
        </w:rPr>
        <w:t>]</w:t>
      </w:r>
      <w:r>
        <w:t>{</w:t>
      </w:r>
      <w:r w:rsidR="00181985">
        <w:rPr>
          <w:rFonts w:hint="eastAsia"/>
        </w:rPr>
        <w:t>1</w:t>
      </w:r>
      <w:r>
        <w:t>}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537102" w:rsidRDefault="00537102" w:rsidP="00537102">
      <w:r>
        <w:rPr>
          <w:rFonts w:hint="eastAsia"/>
        </w:rPr>
        <w:t xml:space="preserve"> </w:t>
      </w:r>
      <w:r w:rsidR="008C788F">
        <w:rPr>
          <w:rFonts w:hint="eastAsia"/>
        </w:rPr>
        <w:t xml:space="preserve">  </w:t>
      </w:r>
      <w:r>
        <w:rPr>
          <w:rFonts w:hint="eastAsia"/>
        </w:rPr>
        <w:t xml:space="preserve">[REPEAT: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]</w:t>
      </w:r>
    </w:p>
    <w:p w:rsidR="00537102" w:rsidRDefault="00537102" w:rsidP="008C788F">
      <w:pPr>
        <w:ind w:firstLineChars="100" w:firstLine="21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&gt;</w:t>
      </w:r>
    </w:p>
    <w:p w:rsidR="00AD4986" w:rsidRDefault="00027071" w:rsidP="008C788F">
      <w:pPr>
        <w:ind w:firstLineChars="100" w:firstLine="21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debug</w:t>
      </w:r>
      <w:proofErr w:type="gramEnd"/>
      <w:r>
        <w:rPr>
          <w:rFonts w:hint="eastAsia"/>
        </w:rPr>
        <w:t>&gt;</w:t>
      </w:r>
    </w:p>
    <w:p w:rsidR="00FA49B2" w:rsidRDefault="00FA49B2" w:rsidP="001E687A">
      <w:pPr>
        <w:rPr>
          <w:rFonts w:hint="eastAsia"/>
        </w:rPr>
      </w:pPr>
      <w:r>
        <w:rPr>
          <w:rFonts w:hint="eastAsia"/>
        </w:rPr>
        <w:t xml:space="preserve"> </w:t>
      </w:r>
      <w:r w:rsidR="008C788F">
        <w:rPr>
          <w:rFonts w:hint="eastAsia"/>
        </w:rPr>
        <w:t xml:space="preserve"> 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exception</w:t>
      </w:r>
      <w:proofErr w:type="gramEnd"/>
      <w:r>
        <w:rPr>
          <w:rFonts w:hint="eastAsia"/>
        </w:rPr>
        <w:t>&gt;</w:t>
      </w:r>
      <w:r w:rsidR="00EE4BCA">
        <w:rPr>
          <w:rFonts w:hint="eastAsia"/>
        </w:rPr>
        <w:t>[</w:t>
      </w:r>
      <w:proofErr w:type="spellStart"/>
      <w:r w:rsidR="00EE4BCA">
        <w:rPr>
          <w:rFonts w:hint="eastAsia"/>
        </w:rPr>
        <w:t>opt:CDATA</w:t>
      </w:r>
      <w:proofErr w:type="spellEnd"/>
      <w:r w:rsidR="00EE4BCA">
        <w:rPr>
          <w:rFonts w:hint="eastAsia"/>
        </w:rPr>
        <w:t>]{2}</w:t>
      </w:r>
      <w:r>
        <w:rPr>
          <w:rFonts w:hint="eastAsia"/>
        </w:rPr>
        <w:t>&lt;/exception&gt;</w:t>
      </w:r>
    </w:p>
    <w:p w:rsidR="009E044F" w:rsidRDefault="00027071" w:rsidP="008C788F">
      <w:pPr>
        <w:ind w:firstLineChars="100" w:firstLine="210"/>
        <w:rPr>
          <w:rFonts w:hint="eastAsia"/>
        </w:rPr>
      </w:pPr>
      <w:r>
        <w:rPr>
          <w:rFonts w:hint="eastAsia"/>
        </w:rPr>
        <w:t>&lt;/debug&gt;</w:t>
      </w:r>
    </w:p>
    <w:p w:rsidR="008C788F" w:rsidRDefault="008C788F" w:rsidP="001E687A">
      <w:pPr>
        <w:rPr>
          <w:rFonts w:hint="eastAsia"/>
        </w:rPr>
      </w:pPr>
      <w:r>
        <w:rPr>
          <w:rFonts w:hint="eastAsia"/>
        </w:rPr>
        <w:t>&lt;/response&gt;</w:t>
      </w:r>
    </w:p>
    <w:p w:rsidR="00955125" w:rsidRDefault="00955125" w:rsidP="00955125">
      <w:r>
        <w:rPr>
          <w:rFonts w:hint="eastAsia"/>
        </w:rPr>
        <w:t>{</w:t>
      </w:r>
      <w:r w:rsidR="00C45FB3">
        <w:rPr>
          <w:rFonts w:hint="eastAsia"/>
        </w:rPr>
        <w:t>0</w:t>
      </w:r>
      <w:r>
        <w:rPr>
          <w:rFonts w:hint="eastAsia"/>
        </w:rPr>
        <w:t xml:space="preserve">}: </w:t>
      </w:r>
      <w:r>
        <w:rPr>
          <w:rFonts w:hint="eastAsia"/>
        </w:rPr>
        <w:t>参数的标识，整数</w:t>
      </w:r>
    </w:p>
    <w:p w:rsidR="00955125" w:rsidRDefault="00955125" w:rsidP="00955125">
      <w:r>
        <w:rPr>
          <w:rFonts w:hint="eastAsia"/>
        </w:rPr>
        <w:t>{</w:t>
      </w:r>
      <w:r w:rsidR="00AC7BAE">
        <w:rPr>
          <w:rFonts w:hint="eastAsia"/>
        </w:rPr>
        <w:t>1</w:t>
      </w:r>
      <w:r>
        <w:rPr>
          <w:rFonts w:hint="eastAsia"/>
        </w:rPr>
        <w:t xml:space="preserve">}: </w:t>
      </w:r>
      <w:r>
        <w:rPr>
          <w:rFonts w:hint="eastAsia"/>
        </w:rPr>
        <w:t>参数的值，字符串，可选使用</w:t>
      </w:r>
      <w:r>
        <w:rPr>
          <w:rFonts w:hint="eastAsia"/>
        </w:rPr>
        <w:t>CDATA</w:t>
      </w:r>
      <w:r>
        <w:rPr>
          <w:rFonts w:hint="eastAsia"/>
        </w:rPr>
        <w:t>，要求符合</w:t>
      </w:r>
      <w:r>
        <w:rPr>
          <w:rFonts w:hint="eastAsia"/>
        </w:rPr>
        <w:t>XML</w:t>
      </w:r>
      <w:r>
        <w:rPr>
          <w:rFonts w:hint="eastAsia"/>
        </w:rPr>
        <w:t>基本规范</w:t>
      </w:r>
    </w:p>
    <w:p w:rsidR="005F6F12" w:rsidRDefault="005F6F12" w:rsidP="005F6F12">
      <w:r>
        <w:rPr>
          <w:rFonts w:hint="eastAsia"/>
        </w:rPr>
        <w:t>{</w:t>
      </w:r>
      <w:r w:rsidR="00D67A7F">
        <w:rPr>
          <w:rFonts w:hint="eastAsia"/>
        </w:rPr>
        <w:t>2</w:t>
      </w:r>
      <w:r>
        <w:rPr>
          <w:rFonts w:hint="eastAsia"/>
        </w:rPr>
        <w:t xml:space="preserve">}: </w:t>
      </w:r>
      <w:r w:rsidR="00D67A7F">
        <w:rPr>
          <w:rFonts w:hint="eastAsia"/>
        </w:rPr>
        <w:t>异常内容</w:t>
      </w:r>
      <w:r>
        <w:rPr>
          <w:rFonts w:hint="eastAsia"/>
        </w:rPr>
        <w:t>，字符串，可选使用</w:t>
      </w:r>
      <w:r>
        <w:rPr>
          <w:rFonts w:hint="eastAsia"/>
        </w:rPr>
        <w:t>CDATA</w:t>
      </w:r>
      <w:r>
        <w:rPr>
          <w:rFonts w:hint="eastAsia"/>
        </w:rPr>
        <w:t>，要求符合</w:t>
      </w:r>
      <w:r>
        <w:rPr>
          <w:rFonts w:hint="eastAsia"/>
        </w:rPr>
        <w:t>XML</w:t>
      </w:r>
      <w:r>
        <w:rPr>
          <w:rFonts w:hint="eastAsia"/>
        </w:rPr>
        <w:t>基本规范</w:t>
      </w:r>
    </w:p>
    <w:p w:rsidR="001C48E4" w:rsidRPr="005F6F12" w:rsidRDefault="001C48E4" w:rsidP="00AD62A4"/>
    <w:p w:rsidR="00172E74" w:rsidRDefault="00AD62A4" w:rsidP="006A0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回调</w:t>
      </w:r>
      <w:r>
        <w:rPr>
          <w:rFonts w:hint="eastAsia"/>
        </w:rPr>
        <w:t>TCM</w:t>
      </w:r>
      <w:r>
        <w:rPr>
          <w:rFonts w:hint="eastAsia"/>
        </w:rPr>
        <w:t>组件模式</w:t>
      </w:r>
    </w:p>
    <w:p w:rsidR="00AD62A4" w:rsidRDefault="00AD62A4" w:rsidP="007E1C2C"/>
    <w:sectPr w:rsidR="00AD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D73" w:rsidRDefault="00FC4D73" w:rsidP="006A0ACD">
      <w:r>
        <w:separator/>
      </w:r>
    </w:p>
  </w:endnote>
  <w:endnote w:type="continuationSeparator" w:id="0">
    <w:p w:rsidR="00FC4D73" w:rsidRDefault="00FC4D73" w:rsidP="006A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D73" w:rsidRDefault="00FC4D73" w:rsidP="006A0ACD">
      <w:r>
        <w:separator/>
      </w:r>
    </w:p>
  </w:footnote>
  <w:footnote w:type="continuationSeparator" w:id="0">
    <w:p w:rsidR="00FC4D73" w:rsidRDefault="00FC4D73" w:rsidP="006A0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0FCE"/>
    <w:multiLevelType w:val="hybridMultilevel"/>
    <w:tmpl w:val="CEFC4274"/>
    <w:lvl w:ilvl="0" w:tplc="54720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55D13"/>
    <w:multiLevelType w:val="hybridMultilevel"/>
    <w:tmpl w:val="FF38D62C"/>
    <w:lvl w:ilvl="0" w:tplc="BCE4F9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057F0"/>
    <w:multiLevelType w:val="hybridMultilevel"/>
    <w:tmpl w:val="1D244622"/>
    <w:lvl w:ilvl="0" w:tplc="A91E5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840C5C"/>
    <w:multiLevelType w:val="hybridMultilevel"/>
    <w:tmpl w:val="E9748444"/>
    <w:lvl w:ilvl="0" w:tplc="BA04AD4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7D"/>
    <w:rsid w:val="00027071"/>
    <w:rsid w:val="00030B06"/>
    <w:rsid w:val="00035532"/>
    <w:rsid w:val="00040139"/>
    <w:rsid w:val="000426D0"/>
    <w:rsid w:val="00074FA9"/>
    <w:rsid w:val="000B44F7"/>
    <w:rsid w:val="000B74D5"/>
    <w:rsid w:val="000C5C92"/>
    <w:rsid w:val="000D3372"/>
    <w:rsid w:val="0010127D"/>
    <w:rsid w:val="00101F67"/>
    <w:rsid w:val="00104C25"/>
    <w:rsid w:val="00140049"/>
    <w:rsid w:val="00172E74"/>
    <w:rsid w:val="00173296"/>
    <w:rsid w:val="00181985"/>
    <w:rsid w:val="00184049"/>
    <w:rsid w:val="00192005"/>
    <w:rsid w:val="001A60E6"/>
    <w:rsid w:val="001A7D05"/>
    <w:rsid w:val="001B572A"/>
    <w:rsid w:val="001C1A1E"/>
    <w:rsid w:val="001C48E4"/>
    <w:rsid w:val="001E0F30"/>
    <w:rsid w:val="001E104C"/>
    <w:rsid w:val="001E687A"/>
    <w:rsid w:val="001F09EC"/>
    <w:rsid w:val="00202D29"/>
    <w:rsid w:val="0023287A"/>
    <w:rsid w:val="002423A2"/>
    <w:rsid w:val="00251FE8"/>
    <w:rsid w:val="00263A6C"/>
    <w:rsid w:val="00266A38"/>
    <w:rsid w:val="00275C9D"/>
    <w:rsid w:val="0028567B"/>
    <w:rsid w:val="002925B6"/>
    <w:rsid w:val="002B0A3F"/>
    <w:rsid w:val="002C63D5"/>
    <w:rsid w:val="002D0F7E"/>
    <w:rsid w:val="002E1E1C"/>
    <w:rsid w:val="002E4334"/>
    <w:rsid w:val="002F27FB"/>
    <w:rsid w:val="00345482"/>
    <w:rsid w:val="00375703"/>
    <w:rsid w:val="003A7547"/>
    <w:rsid w:val="003B1C88"/>
    <w:rsid w:val="00414D1D"/>
    <w:rsid w:val="004215A9"/>
    <w:rsid w:val="00465F5D"/>
    <w:rsid w:val="004662FD"/>
    <w:rsid w:val="0047447E"/>
    <w:rsid w:val="00476899"/>
    <w:rsid w:val="004871D2"/>
    <w:rsid w:val="00497D70"/>
    <w:rsid w:val="004A48F6"/>
    <w:rsid w:val="004D04CD"/>
    <w:rsid w:val="004D2CF6"/>
    <w:rsid w:val="004E1E6D"/>
    <w:rsid w:val="004E344C"/>
    <w:rsid w:val="00524851"/>
    <w:rsid w:val="005277DF"/>
    <w:rsid w:val="00537102"/>
    <w:rsid w:val="0058174A"/>
    <w:rsid w:val="00587384"/>
    <w:rsid w:val="0059118D"/>
    <w:rsid w:val="005D1A2F"/>
    <w:rsid w:val="005F0C48"/>
    <w:rsid w:val="005F6F12"/>
    <w:rsid w:val="006130D0"/>
    <w:rsid w:val="006256C1"/>
    <w:rsid w:val="00636BAB"/>
    <w:rsid w:val="006808DF"/>
    <w:rsid w:val="006A0ACD"/>
    <w:rsid w:val="006B2227"/>
    <w:rsid w:val="006B7593"/>
    <w:rsid w:val="006B7D42"/>
    <w:rsid w:val="006C5436"/>
    <w:rsid w:val="006D6CF7"/>
    <w:rsid w:val="006F0AB2"/>
    <w:rsid w:val="00701CE7"/>
    <w:rsid w:val="00715AAA"/>
    <w:rsid w:val="00721609"/>
    <w:rsid w:val="00722995"/>
    <w:rsid w:val="0073648A"/>
    <w:rsid w:val="0074546F"/>
    <w:rsid w:val="007556E7"/>
    <w:rsid w:val="00755F85"/>
    <w:rsid w:val="00761093"/>
    <w:rsid w:val="00766F03"/>
    <w:rsid w:val="007709BC"/>
    <w:rsid w:val="00772E25"/>
    <w:rsid w:val="007A1FE3"/>
    <w:rsid w:val="007E1C2C"/>
    <w:rsid w:val="007E643B"/>
    <w:rsid w:val="00814C3B"/>
    <w:rsid w:val="00820342"/>
    <w:rsid w:val="00831A31"/>
    <w:rsid w:val="00847352"/>
    <w:rsid w:val="00852FF5"/>
    <w:rsid w:val="0088599C"/>
    <w:rsid w:val="008B7A71"/>
    <w:rsid w:val="008C43BD"/>
    <w:rsid w:val="008C788F"/>
    <w:rsid w:val="00901D34"/>
    <w:rsid w:val="0090395F"/>
    <w:rsid w:val="00955125"/>
    <w:rsid w:val="00957109"/>
    <w:rsid w:val="009619AF"/>
    <w:rsid w:val="00964500"/>
    <w:rsid w:val="00972760"/>
    <w:rsid w:val="009A536F"/>
    <w:rsid w:val="009B66A7"/>
    <w:rsid w:val="009E044F"/>
    <w:rsid w:val="009F2E3E"/>
    <w:rsid w:val="009F6944"/>
    <w:rsid w:val="00A05420"/>
    <w:rsid w:val="00A06483"/>
    <w:rsid w:val="00A108FF"/>
    <w:rsid w:val="00A44066"/>
    <w:rsid w:val="00A544F4"/>
    <w:rsid w:val="00A71C9B"/>
    <w:rsid w:val="00A936E3"/>
    <w:rsid w:val="00AC3397"/>
    <w:rsid w:val="00AC7BAE"/>
    <w:rsid w:val="00AD294E"/>
    <w:rsid w:val="00AD3CAB"/>
    <w:rsid w:val="00AD4986"/>
    <w:rsid w:val="00AD62A4"/>
    <w:rsid w:val="00AF6E52"/>
    <w:rsid w:val="00B23B7A"/>
    <w:rsid w:val="00B60BBD"/>
    <w:rsid w:val="00B656B3"/>
    <w:rsid w:val="00B7798C"/>
    <w:rsid w:val="00BA2556"/>
    <w:rsid w:val="00BB7D1D"/>
    <w:rsid w:val="00BC2CE8"/>
    <w:rsid w:val="00BD2E13"/>
    <w:rsid w:val="00BE481A"/>
    <w:rsid w:val="00C12690"/>
    <w:rsid w:val="00C30ABC"/>
    <w:rsid w:val="00C33BD2"/>
    <w:rsid w:val="00C4223F"/>
    <w:rsid w:val="00C45FB3"/>
    <w:rsid w:val="00C72C91"/>
    <w:rsid w:val="00C8093A"/>
    <w:rsid w:val="00C8799B"/>
    <w:rsid w:val="00CA74DB"/>
    <w:rsid w:val="00CC6AEC"/>
    <w:rsid w:val="00CE3570"/>
    <w:rsid w:val="00D3651C"/>
    <w:rsid w:val="00D67A7F"/>
    <w:rsid w:val="00D8718C"/>
    <w:rsid w:val="00DA0BE2"/>
    <w:rsid w:val="00DD2BF6"/>
    <w:rsid w:val="00DD6D1D"/>
    <w:rsid w:val="00DD797D"/>
    <w:rsid w:val="00DD7C29"/>
    <w:rsid w:val="00E112B6"/>
    <w:rsid w:val="00E33FBC"/>
    <w:rsid w:val="00E40BFE"/>
    <w:rsid w:val="00E45716"/>
    <w:rsid w:val="00E53DCF"/>
    <w:rsid w:val="00E57E40"/>
    <w:rsid w:val="00E60AF0"/>
    <w:rsid w:val="00EC2A61"/>
    <w:rsid w:val="00ED2D2D"/>
    <w:rsid w:val="00EE4BCA"/>
    <w:rsid w:val="00F0251D"/>
    <w:rsid w:val="00F04093"/>
    <w:rsid w:val="00F34A77"/>
    <w:rsid w:val="00F50D70"/>
    <w:rsid w:val="00F839CB"/>
    <w:rsid w:val="00F85881"/>
    <w:rsid w:val="00F90967"/>
    <w:rsid w:val="00FA49B2"/>
    <w:rsid w:val="00FC4D73"/>
    <w:rsid w:val="00FD57EF"/>
    <w:rsid w:val="00FD63E8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0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0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262</Words>
  <Characters>1495</Characters>
  <Application>Microsoft Office Word</Application>
  <DocSecurity>0</DocSecurity>
  <Lines>12</Lines>
  <Paragraphs>3</Paragraphs>
  <ScaleCrop>false</ScaleCrop>
  <Company>Microsoft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175</cp:revision>
  <dcterms:created xsi:type="dcterms:W3CDTF">2013-07-10T06:19:00Z</dcterms:created>
  <dcterms:modified xsi:type="dcterms:W3CDTF">2013-07-18T08:10:00Z</dcterms:modified>
</cp:coreProperties>
</file>