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7A5" w:rsidRPr="00C06295" w:rsidRDefault="009D67A5" w:rsidP="009D67A5">
      <w:pPr>
        <w:pStyle w:val="Default"/>
        <w:rPr>
          <w:szCs w:val="23"/>
        </w:rPr>
      </w:pPr>
      <w:r w:rsidRPr="00C06295">
        <w:rPr>
          <w:rFonts w:ascii="Calibri" w:hAnsi="Calibri" w:cs="Calibri"/>
          <w:szCs w:val="23"/>
        </w:rPr>
        <w:t>TCM</w:t>
      </w:r>
      <w:r>
        <w:rPr>
          <w:rFonts w:hint="eastAsia"/>
          <w:szCs w:val="23"/>
        </w:rPr>
        <w:t>发布日志</w:t>
      </w:r>
    </w:p>
    <w:p w:rsidR="009D67A5" w:rsidRDefault="009D67A5" w:rsidP="009D67A5">
      <w:pPr>
        <w:rPr>
          <w:sz w:val="23"/>
          <w:szCs w:val="23"/>
        </w:rPr>
      </w:pPr>
    </w:p>
    <w:p w:rsidR="009D67A5" w:rsidRDefault="009D67A5" w:rsidP="009D67A5">
      <w:r>
        <w:rPr>
          <w:sz w:val="23"/>
          <w:szCs w:val="23"/>
        </w:rPr>
        <w:t>版本：</w:t>
      </w:r>
      <w:r>
        <w:rPr>
          <w:rFonts w:cs="Calibri"/>
          <w:sz w:val="23"/>
          <w:szCs w:val="23"/>
        </w:rPr>
        <w:t>2013/</w:t>
      </w:r>
      <w:r>
        <w:rPr>
          <w:rFonts w:cs="Calibri" w:hint="eastAsia"/>
          <w:sz w:val="23"/>
          <w:szCs w:val="23"/>
        </w:rPr>
        <w:t>9</w:t>
      </w:r>
      <w:r>
        <w:rPr>
          <w:rFonts w:cs="Calibri"/>
          <w:sz w:val="23"/>
          <w:szCs w:val="23"/>
        </w:rPr>
        <w:t>/</w:t>
      </w:r>
      <w:r>
        <w:rPr>
          <w:rFonts w:cs="Calibri" w:hint="eastAsia"/>
          <w:sz w:val="23"/>
          <w:szCs w:val="23"/>
        </w:rPr>
        <w:t>9</w:t>
      </w:r>
      <w:r>
        <w:rPr>
          <w:sz w:val="23"/>
          <w:szCs w:val="23"/>
        </w:rPr>
        <w:t>（</w:t>
      </w:r>
      <w:r>
        <w:rPr>
          <w:rFonts w:hint="eastAsia"/>
          <w:sz w:val="23"/>
          <w:szCs w:val="23"/>
        </w:rPr>
        <w:t>重制</w:t>
      </w:r>
      <w:r>
        <w:rPr>
          <w:rFonts w:hint="eastAsia"/>
          <w:sz w:val="23"/>
          <w:szCs w:val="23"/>
        </w:rPr>
        <w:t>1</w:t>
      </w:r>
      <w:r>
        <w:rPr>
          <w:sz w:val="23"/>
          <w:szCs w:val="23"/>
        </w:rPr>
        <w:t>修订</w:t>
      </w:r>
      <w:r>
        <w:rPr>
          <w:rFonts w:cs="Calibri" w:hint="eastAsia"/>
          <w:sz w:val="23"/>
          <w:szCs w:val="23"/>
        </w:rPr>
        <w:t>1</w:t>
      </w:r>
      <w:r>
        <w:rPr>
          <w:sz w:val="23"/>
          <w:szCs w:val="23"/>
        </w:rPr>
        <w:t>）</w:t>
      </w:r>
    </w:p>
    <w:p w:rsidR="009D67A5" w:rsidRDefault="009D67A5" w:rsidP="009D67A5">
      <w:pPr>
        <w:pStyle w:val="Default"/>
      </w:pPr>
    </w:p>
    <w:p w:rsidR="009D67A5" w:rsidRPr="009D67A5" w:rsidRDefault="009D67A5" w:rsidP="009D67A5">
      <w:pPr>
        <w:rPr>
          <w:i/>
        </w:rPr>
      </w:pPr>
      <w:r w:rsidRPr="009D67A5">
        <w:rPr>
          <w:i/>
        </w:rPr>
        <w:t>此</w:t>
      </w:r>
      <w:r w:rsidRPr="009D67A5">
        <w:rPr>
          <w:rFonts w:hint="eastAsia"/>
          <w:i/>
        </w:rPr>
        <w:t>文件</w:t>
      </w:r>
      <w:r>
        <w:rPr>
          <w:rFonts w:hint="eastAsia"/>
          <w:i/>
        </w:rPr>
        <w:t>说明</w:t>
      </w:r>
      <w:r w:rsidRPr="009D67A5">
        <w:rPr>
          <w:i/>
        </w:rPr>
        <w:t>TCM</w:t>
      </w:r>
      <w:r>
        <w:rPr>
          <w:rFonts w:hint="eastAsia"/>
          <w:i/>
        </w:rPr>
        <w:t>发布的各版本的主要变更</w:t>
      </w:r>
      <w:r w:rsidRPr="009D67A5">
        <w:rPr>
          <w:i/>
        </w:rPr>
        <w:t>，</w:t>
      </w:r>
      <w:r w:rsidRPr="009D67A5">
        <w:rPr>
          <w:rFonts w:hint="eastAsia"/>
          <w:i/>
        </w:rPr>
        <w:t>是</w:t>
      </w:r>
      <w:r w:rsidRPr="009D67A5">
        <w:rPr>
          <w:i/>
        </w:rPr>
        <w:t>TCM SDK</w:t>
      </w:r>
      <w:r w:rsidRPr="009D67A5">
        <w:rPr>
          <w:rFonts w:hint="eastAsia"/>
          <w:i/>
        </w:rPr>
        <w:t>的重要组成部分</w:t>
      </w:r>
      <w:r w:rsidRPr="009D67A5">
        <w:rPr>
          <w:i/>
        </w:rPr>
        <w:t>。</w:t>
      </w:r>
    </w:p>
    <w:p w:rsidR="009D67A5" w:rsidRPr="009D67A5" w:rsidRDefault="009D67A5" w:rsidP="009D67A5">
      <w:pPr>
        <w:rPr>
          <w:i/>
        </w:rPr>
        <w:sectPr w:rsidR="009D67A5" w:rsidRPr="009D67A5" w:rsidSect="00BB269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D25AF" w:rsidRPr="0096300D" w:rsidRDefault="00DD25AF" w:rsidP="00DD25AF">
      <w:pPr>
        <w:autoSpaceDE w:val="0"/>
        <w:autoSpaceDN w:val="0"/>
        <w:adjustRightInd w:val="0"/>
        <w:outlineLvl w:val="0"/>
        <w:rPr>
          <w:rFonts w:cs="Calibri"/>
          <w:color w:val="000000"/>
          <w:kern w:val="0"/>
        </w:rPr>
      </w:pPr>
      <w:r w:rsidRPr="009D67A5">
        <w:rPr>
          <w:rFonts w:cs="Calibri" w:hint="eastAsia"/>
          <w:color w:val="000000"/>
          <w:kern w:val="0"/>
        </w:rPr>
        <w:lastRenderedPageBreak/>
        <w:t xml:space="preserve">TCM </w:t>
      </w:r>
      <w:r>
        <w:rPr>
          <w:rFonts w:cs="Calibri" w:hint="eastAsia"/>
          <w:color w:val="000000"/>
          <w:kern w:val="0"/>
        </w:rPr>
        <w:t>v2</w:t>
      </w:r>
    </w:p>
    <w:p w:rsidR="00DD25AF" w:rsidRDefault="00DD25AF" w:rsidP="00DD25AF">
      <w:r>
        <w:rPr>
          <w:rFonts w:hint="eastAsia"/>
        </w:rPr>
        <w:t>持续时间：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日至今</w:t>
      </w:r>
    </w:p>
    <w:p w:rsidR="00DD25AF" w:rsidRDefault="00366677" w:rsidP="00DD25AF">
      <w:pPr>
        <w:rPr>
          <w:rFonts w:hint="eastAsia"/>
        </w:rPr>
      </w:pPr>
      <w:r>
        <w:rPr>
          <w:rFonts w:hint="eastAsia"/>
        </w:rPr>
        <w:t>Version 2.0.0.2</w:t>
      </w:r>
    </w:p>
    <w:p w:rsidR="00366677" w:rsidRDefault="00366677" w:rsidP="0036667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基本确定</w:t>
      </w:r>
      <w:r>
        <w:rPr>
          <w:rFonts w:hint="eastAsia"/>
        </w:rPr>
        <w:t>TCM</w:t>
      </w:r>
      <w:r>
        <w:rPr>
          <w:rFonts w:hint="eastAsia"/>
        </w:rPr>
        <w:t>新架构</w:t>
      </w:r>
    </w:p>
    <w:p w:rsidR="00366677" w:rsidRDefault="00366677" w:rsidP="0036667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Bridge</w:t>
      </w:r>
      <w:r>
        <w:rPr>
          <w:rFonts w:hint="eastAsia"/>
        </w:rPr>
        <w:t>完成一个可用版本</w:t>
      </w:r>
    </w:p>
    <w:p w:rsidR="00366677" w:rsidRDefault="00366677" w:rsidP="0036667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Bridge Win32</w:t>
      </w:r>
      <w:r>
        <w:rPr>
          <w:rFonts w:hint="eastAsia"/>
        </w:rPr>
        <w:t>驱动</w:t>
      </w:r>
    </w:p>
    <w:p w:rsidR="00366677" w:rsidRPr="00DD25AF" w:rsidRDefault="00366677" w:rsidP="003666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提供一个调用示例程序</w:t>
      </w:r>
      <w:bookmarkStart w:id="0" w:name="_GoBack"/>
      <w:bookmarkEnd w:id="0"/>
    </w:p>
    <w:p w:rsidR="00DD25AF" w:rsidRDefault="00DD25AF" w:rsidP="00DD25AF">
      <w:r>
        <w:br w:type="page"/>
      </w:r>
    </w:p>
    <w:p w:rsidR="009D67A5" w:rsidRPr="009D67A5" w:rsidRDefault="009D67A5" w:rsidP="009D67A5">
      <w:pPr>
        <w:autoSpaceDE w:val="0"/>
        <w:autoSpaceDN w:val="0"/>
        <w:adjustRightInd w:val="0"/>
        <w:outlineLvl w:val="0"/>
        <w:rPr>
          <w:rFonts w:cs="Calibri"/>
          <w:color w:val="000000"/>
          <w:kern w:val="0"/>
        </w:rPr>
      </w:pPr>
      <w:r w:rsidRPr="009D67A5">
        <w:rPr>
          <w:rFonts w:cs="Calibri" w:hint="eastAsia"/>
          <w:color w:val="000000"/>
          <w:kern w:val="0"/>
        </w:rPr>
        <w:lastRenderedPageBreak/>
        <w:t xml:space="preserve">TCM </w:t>
      </w:r>
      <w:r>
        <w:rPr>
          <w:rFonts w:cs="Calibri" w:hint="eastAsia"/>
          <w:color w:val="000000"/>
          <w:kern w:val="0"/>
        </w:rPr>
        <w:t>v</w:t>
      </w:r>
      <w:r w:rsidRPr="009D67A5">
        <w:rPr>
          <w:rFonts w:cs="Calibri" w:hint="eastAsia"/>
          <w:color w:val="000000"/>
          <w:kern w:val="0"/>
        </w:rPr>
        <w:t>1</w:t>
      </w:r>
    </w:p>
    <w:p w:rsidR="009D67A5" w:rsidRDefault="009D67A5" w:rsidP="009D67A5">
      <w:pPr>
        <w:rPr>
          <w:rFonts w:cs="Calibri"/>
        </w:rPr>
      </w:pPr>
      <w:r w:rsidRPr="00F22A82">
        <w:rPr>
          <w:rFonts w:cs="Calibri"/>
        </w:rPr>
        <w:t>TCM</w:t>
      </w:r>
      <w:r>
        <w:rPr>
          <w:rFonts w:cs="Calibri" w:hint="eastAsia"/>
        </w:rPr>
        <w:t>版本</w:t>
      </w:r>
      <w:r>
        <w:rPr>
          <w:rFonts w:cs="Calibri" w:hint="eastAsia"/>
        </w:rPr>
        <w:t>1</w:t>
      </w:r>
      <w:r>
        <w:rPr>
          <w:rFonts w:cs="Calibri" w:hint="eastAsia"/>
        </w:rPr>
        <w:t>，</w:t>
      </w:r>
      <w:r w:rsidR="00003452">
        <w:rPr>
          <w:rFonts w:cs="Calibri" w:hint="eastAsia"/>
        </w:rPr>
        <w:t>发布</w:t>
      </w:r>
      <w:r w:rsidR="00003452">
        <w:rPr>
          <w:rFonts w:cs="Calibri" w:hint="eastAsia"/>
        </w:rPr>
        <w:t>过程的</w:t>
      </w:r>
      <w:r>
        <w:rPr>
          <w:rFonts w:cs="Calibri" w:hint="eastAsia"/>
        </w:rPr>
        <w:t>具体升级细节已遗失。</w:t>
      </w:r>
    </w:p>
    <w:p w:rsidR="009D67A5" w:rsidRDefault="009D67A5" w:rsidP="009D67A5">
      <w:pPr>
        <w:rPr>
          <w:rFonts w:cs="Calibri"/>
        </w:rPr>
      </w:pPr>
      <w:r>
        <w:rPr>
          <w:rFonts w:cs="Calibri" w:hint="eastAsia"/>
        </w:rPr>
        <w:t>持续时间：</w:t>
      </w:r>
      <w:r>
        <w:rPr>
          <w:rFonts w:cs="Calibri" w:hint="eastAsia"/>
        </w:rPr>
        <w:t>2012</w:t>
      </w:r>
      <w:r>
        <w:rPr>
          <w:rFonts w:cs="Calibri" w:hint="eastAsia"/>
        </w:rPr>
        <w:t>年</w:t>
      </w:r>
      <w:r>
        <w:rPr>
          <w:rFonts w:cs="Calibri" w:hint="eastAsia"/>
        </w:rPr>
        <w:t>8</w:t>
      </w:r>
      <w:r>
        <w:rPr>
          <w:rFonts w:cs="Calibri" w:hint="eastAsia"/>
        </w:rPr>
        <w:t>月至</w:t>
      </w:r>
      <w:r>
        <w:rPr>
          <w:rFonts w:cs="Calibri" w:hint="eastAsia"/>
        </w:rPr>
        <w:t>2013</w:t>
      </w:r>
      <w:r>
        <w:rPr>
          <w:rFonts w:cs="Calibri" w:hint="eastAsia"/>
        </w:rPr>
        <w:t>年</w:t>
      </w:r>
      <w:r>
        <w:rPr>
          <w:rFonts w:cs="Calibri" w:hint="eastAsia"/>
        </w:rPr>
        <w:t>8</w:t>
      </w:r>
      <w:r>
        <w:rPr>
          <w:rFonts w:cs="Calibri" w:hint="eastAsia"/>
        </w:rPr>
        <w:t>月</w:t>
      </w:r>
    </w:p>
    <w:p w:rsidR="009D67A5" w:rsidRDefault="009D67A5" w:rsidP="009D67A5">
      <w:pPr>
        <w:rPr>
          <w:rFonts w:cs="Calibri"/>
        </w:rPr>
      </w:pPr>
      <w:r>
        <w:rPr>
          <w:rFonts w:cs="Calibri" w:hint="eastAsia"/>
        </w:rPr>
        <w:t>已实现：</w:t>
      </w:r>
    </w:p>
    <w:p w:rsidR="009D67A5" w:rsidRPr="000B3D2A" w:rsidRDefault="009D67A5" w:rsidP="00DD25AF">
      <w:pPr>
        <w:spacing w:before="0" w:after="0" w:line="240" w:lineRule="auto"/>
        <w:ind w:firstLineChars="142" w:firstLine="284"/>
        <w:rPr>
          <w:rFonts w:cs="Calibri"/>
          <w:color w:val="17365D" w:themeColor="text2" w:themeShade="BF"/>
          <w:sz w:val="20"/>
        </w:rPr>
      </w:pPr>
      <w:r w:rsidRPr="000B3D2A">
        <w:rPr>
          <w:rFonts w:cs="Calibri" w:hint="eastAsia"/>
          <w:color w:val="17365D" w:themeColor="text2" w:themeShade="BF"/>
          <w:sz w:val="20"/>
        </w:rPr>
        <w:t>TCM</w:t>
      </w:r>
      <w:r w:rsidRPr="000B3D2A">
        <w:rPr>
          <w:rFonts w:cs="Calibri" w:hint="eastAsia"/>
          <w:color w:val="17365D" w:themeColor="text2" w:themeShade="BF"/>
          <w:sz w:val="20"/>
        </w:rPr>
        <w:t>文档规范</w:t>
      </w:r>
    </w:p>
    <w:p w:rsidR="009D67A5" w:rsidRPr="000B3D2A" w:rsidRDefault="009D67A5" w:rsidP="00DD25AF">
      <w:pPr>
        <w:spacing w:before="0" w:after="0" w:line="240" w:lineRule="auto"/>
        <w:ind w:firstLineChars="142" w:firstLine="284"/>
        <w:rPr>
          <w:rFonts w:cs="Calibri"/>
          <w:color w:val="17365D" w:themeColor="text2" w:themeShade="BF"/>
          <w:sz w:val="20"/>
        </w:rPr>
      </w:pPr>
      <w:r w:rsidRPr="000B3D2A">
        <w:rPr>
          <w:rFonts w:cs="Calibri" w:hint="eastAsia"/>
          <w:color w:val="17365D" w:themeColor="text2" w:themeShade="BF"/>
          <w:sz w:val="20"/>
        </w:rPr>
        <w:t>TCM</w:t>
      </w:r>
      <w:r w:rsidRPr="000B3D2A">
        <w:rPr>
          <w:rFonts w:cs="Calibri" w:hint="eastAsia"/>
          <w:color w:val="17365D" w:themeColor="text2" w:themeShade="BF"/>
          <w:sz w:val="20"/>
        </w:rPr>
        <w:t>组件接口规范</w:t>
      </w:r>
    </w:p>
    <w:p w:rsidR="009D67A5" w:rsidRPr="000B3D2A" w:rsidRDefault="009D67A5" w:rsidP="00DD25AF">
      <w:pPr>
        <w:spacing w:before="0" w:after="0" w:line="240" w:lineRule="auto"/>
        <w:ind w:firstLineChars="142" w:firstLine="284"/>
        <w:rPr>
          <w:color w:val="17365D" w:themeColor="text2" w:themeShade="BF"/>
          <w:sz w:val="20"/>
        </w:rPr>
      </w:pPr>
      <w:r w:rsidRPr="000B3D2A">
        <w:rPr>
          <w:rFonts w:hint="eastAsia"/>
          <w:color w:val="17365D" w:themeColor="text2" w:themeShade="BF"/>
          <w:sz w:val="20"/>
        </w:rPr>
        <w:t>TCM</w:t>
      </w:r>
      <w:r w:rsidRPr="000B3D2A">
        <w:rPr>
          <w:rFonts w:hint="eastAsia"/>
          <w:color w:val="17365D" w:themeColor="text2" w:themeShade="BF"/>
          <w:sz w:val="20"/>
        </w:rPr>
        <w:t>参数传递机制</w:t>
      </w:r>
    </w:p>
    <w:p w:rsidR="009D67A5" w:rsidRPr="000B3D2A" w:rsidRDefault="009D67A5" w:rsidP="00DD25AF">
      <w:pPr>
        <w:spacing w:before="0" w:after="0" w:line="240" w:lineRule="auto"/>
        <w:ind w:firstLineChars="142" w:firstLine="284"/>
        <w:rPr>
          <w:color w:val="17365D" w:themeColor="text2" w:themeShade="BF"/>
          <w:sz w:val="20"/>
        </w:rPr>
      </w:pPr>
      <w:r w:rsidRPr="000B3D2A">
        <w:rPr>
          <w:rFonts w:hint="eastAsia"/>
          <w:color w:val="17365D" w:themeColor="text2" w:themeShade="BF"/>
          <w:sz w:val="20"/>
        </w:rPr>
        <w:t>TCM</w:t>
      </w:r>
      <w:r w:rsidRPr="000B3D2A">
        <w:rPr>
          <w:rFonts w:hint="eastAsia"/>
          <w:color w:val="17365D" w:themeColor="text2" w:themeShade="BF"/>
          <w:sz w:val="20"/>
        </w:rPr>
        <w:t>通信上下文</w:t>
      </w:r>
    </w:p>
    <w:p w:rsidR="009D67A5" w:rsidRPr="000B3D2A" w:rsidRDefault="009D67A5" w:rsidP="00DD25AF">
      <w:pPr>
        <w:spacing w:before="0" w:after="0" w:line="240" w:lineRule="auto"/>
        <w:ind w:firstLineChars="142" w:firstLine="284"/>
        <w:rPr>
          <w:color w:val="17365D" w:themeColor="text2" w:themeShade="BF"/>
          <w:sz w:val="20"/>
        </w:rPr>
      </w:pPr>
      <w:r w:rsidRPr="000B3D2A">
        <w:rPr>
          <w:rFonts w:hint="eastAsia"/>
          <w:color w:val="17365D" w:themeColor="text2" w:themeShade="BF"/>
          <w:sz w:val="20"/>
        </w:rPr>
        <w:t>TCM .NET</w:t>
      </w:r>
      <w:r w:rsidRPr="000B3D2A">
        <w:rPr>
          <w:rFonts w:hint="eastAsia"/>
          <w:color w:val="17365D" w:themeColor="text2" w:themeShade="BF"/>
          <w:sz w:val="20"/>
        </w:rPr>
        <w:t>调用方案</w:t>
      </w:r>
    </w:p>
    <w:p w:rsidR="009D67A5" w:rsidRPr="000B3D2A" w:rsidRDefault="009D67A5" w:rsidP="00DD25AF">
      <w:pPr>
        <w:spacing w:before="0" w:after="0" w:line="240" w:lineRule="auto"/>
        <w:ind w:firstLineChars="142" w:firstLine="284"/>
        <w:rPr>
          <w:color w:val="17365D" w:themeColor="text2" w:themeShade="BF"/>
          <w:sz w:val="20"/>
        </w:rPr>
      </w:pPr>
      <w:r w:rsidRPr="000B3D2A">
        <w:rPr>
          <w:rFonts w:hint="eastAsia"/>
          <w:color w:val="17365D" w:themeColor="text2" w:themeShade="BF"/>
          <w:sz w:val="20"/>
        </w:rPr>
        <w:t>TCM</w:t>
      </w:r>
      <w:r w:rsidRPr="000B3D2A">
        <w:rPr>
          <w:rFonts w:hint="eastAsia"/>
          <w:color w:val="17365D" w:themeColor="text2" w:themeShade="BF"/>
          <w:sz w:val="20"/>
        </w:rPr>
        <w:t>宿主</w:t>
      </w:r>
    </w:p>
    <w:p w:rsidR="009D67A5" w:rsidRPr="000B3D2A" w:rsidRDefault="009D67A5" w:rsidP="00DD25AF">
      <w:pPr>
        <w:spacing w:before="0" w:after="0" w:line="240" w:lineRule="auto"/>
        <w:ind w:firstLineChars="142" w:firstLine="284"/>
        <w:rPr>
          <w:color w:val="17365D" w:themeColor="text2" w:themeShade="BF"/>
          <w:sz w:val="20"/>
        </w:rPr>
      </w:pPr>
      <w:r w:rsidRPr="000B3D2A">
        <w:rPr>
          <w:rFonts w:hint="eastAsia"/>
          <w:color w:val="17365D" w:themeColor="text2" w:themeShade="BF"/>
          <w:sz w:val="20"/>
        </w:rPr>
        <w:t>TCM</w:t>
      </w:r>
      <w:r w:rsidRPr="000B3D2A">
        <w:rPr>
          <w:rFonts w:hint="eastAsia"/>
          <w:color w:val="17365D" w:themeColor="text2" w:themeShade="BF"/>
          <w:sz w:val="20"/>
        </w:rPr>
        <w:t>模型设计器</w:t>
      </w:r>
    </w:p>
    <w:p w:rsidR="009D67A5" w:rsidRPr="000B3D2A" w:rsidRDefault="009D67A5" w:rsidP="00DD25AF">
      <w:pPr>
        <w:spacing w:before="0" w:after="0" w:line="240" w:lineRule="auto"/>
        <w:ind w:firstLineChars="142" w:firstLine="284"/>
        <w:rPr>
          <w:color w:val="17365D" w:themeColor="text2" w:themeShade="BF"/>
          <w:sz w:val="20"/>
        </w:rPr>
      </w:pPr>
      <w:r w:rsidRPr="000B3D2A">
        <w:rPr>
          <w:rFonts w:hint="eastAsia"/>
          <w:color w:val="17365D" w:themeColor="text2" w:themeShade="BF"/>
          <w:sz w:val="20"/>
        </w:rPr>
        <w:t>TCM</w:t>
      </w:r>
      <w:r w:rsidRPr="000B3D2A">
        <w:rPr>
          <w:rFonts w:hint="eastAsia"/>
          <w:color w:val="17365D" w:themeColor="text2" w:themeShade="BF"/>
          <w:sz w:val="20"/>
        </w:rPr>
        <w:t>组件</w:t>
      </w:r>
      <w:proofErr w:type="gramStart"/>
      <w:r w:rsidRPr="000B3D2A">
        <w:rPr>
          <w:rFonts w:hint="eastAsia"/>
          <w:color w:val="17365D" w:themeColor="text2" w:themeShade="BF"/>
          <w:sz w:val="20"/>
        </w:rPr>
        <w:t>发布器</w:t>
      </w:r>
      <w:proofErr w:type="gramEnd"/>
      <w:r w:rsidRPr="000B3D2A">
        <w:rPr>
          <w:rFonts w:hint="eastAsia"/>
          <w:color w:val="17365D" w:themeColor="text2" w:themeShade="BF"/>
          <w:sz w:val="20"/>
        </w:rPr>
        <w:t>及</w:t>
      </w:r>
      <w:r w:rsidRPr="000B3D2A">
        <w:rPr>
          <w:rFonts w:hint="eastAsia"/>
          <w:color w:val="17365D" w:themeColor="text2" w:themeShade="BF"/>
          <w:sz w:val="20"/>
        </w:rPr>
        <w:t>MINI</w:t>
      </w:r>
      <w:r w:rsidRPr="000B3D2A">
        <w:rPr>
          <w:rFonts w:hint="eastAsia"/>
          <w:color w:val="17365D" w:themeColor="text2" w:themeShade="BF"/>
          <w:sz w:val="20"/>
        </w:rPr>
        <w:t>版</w:t>
      </w:r>
    </w:p>
    <w:p w:rsidR="0096300D" w:rsidRPr="000B3D2A" w:rsidRDefault="009D67A5" w:rsidP="00DD25AF">
      <w:pPr>
        <w:spacing w:before="0" w:after="0" w:line="240" w:lineRule="auto"/>
        <w:ind w:firstLineChars="142" w:firstLine="284"/>
        <w:rPr>
          <w:color w:val="17365D" w:themeColor="text2" w:themeShade="BF"/>
          <w:sz w:val="20"/>
        </w:rPr>
      </w:pPr>
      <w:r w:rsidRPr="000B3D2A">
        <w:rPr>
          <w:rFonts w:hint="eastAsia"/>
          <w:color w:val="17365D" w:themeColor="text2" w:themeShade="BF"/>
          <w:sz w:val="20"/>
        </w:rPr>
        <w:t>以及相关各项设计与实现细节（见</w:t>
      </w:r>
      <w:r w:rsidRPr="000B3D2A">
        <w:rPr>
          <w:rFonts w:hint="eastAsia"/>
          <w:color w:val="17365D" w:themeColor="text2" w:themeShade="BF"/>
          <w:sz w:val="20"/>
        </w:rPr>
        <w:t>TCM</w:t>
      </w:r>
      <w:r w:rsidR="0096300D" w:rsidRPr="000B3D2A">
        <w:rPr>
          <w:rFonts w:hint="eastAsia"/>
          <w:color w:val="17365D" w:themeColor="text2" w:themeShade="BF"/>
          <w:sz w:val="20"/>
        </w:rPr>
        <w:t>技术相关手稿</w:t>
      </w:r>
      <w:r w:rsidRPr="000B3D2A">
        <w:rPr>
          <w:rFonts w:hint="eastAsia"/>
          <w:color w:val="17365D" w:themeColor="text2" w:themeShade="BF"/>
          <w:sz w:val="20"/>
        </w:rPr>
        <w:t>）</w:t>
      </w:r>
    </w:p>
    <w:p w:rsidR="00DD25AF" w:rsidRDefault="00DD25AF">
      <w:pPr>
        <w:spacing w:before="0" w:after="0" w:line="240" w:lineRule="auto"/>
      </w:pPr>
    </w:p>
    <w:sectPr w:rsidR="00DD25AF" w:rsidSect="00BB2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07F" w:rsidRDefault="000D507F" w:rsidP="00233CAC">
      <w:pPr>
        <w:spacing w:before="0" w:after="0" w:line="240" w:lineRule="auto"/>
      </w:pPr>
      <w:r>
        <w:separator/>
      </w:r>
    </w:p>
  </w:endnote>
  <w:endnote w:type="continuationSeparator" w:id="0">
    <w:p w:rsidR="000D507F" w:rsidRDefault="000D507F" w:rsidP="00233C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07F" w:rsidRDefault="000D507F" w:rsidP="00233CAC">
      <w:pPr>
        <w:spacing w:before="0" w:after="0" w:line="240" w:lineRule="auto"/>
      </w:pPr>
      <w:r>
        <w:separator/>
      </w:r>
    </w:p>
  </w:footnote>
  <w:footnote w:type="continuationSeparator" w:id="0">
    <w:p w:rsidR="000D507F" w:rsidRDefault="000D507F" w:rsidP="00233CA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41754"/>
    <w:multiLevelType w:val="hybridMultilevel"/>
    <w:tmpl w:val="1D9C65B6"/>
    <w:lvl w:ilvl="0" w:tplc="E864D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4374ED"/>
    <w:multiLevelType w:val="hybridMultilevel"/>
    <w:tmpl w:val="EC9A7214"/>
    <w:lvl w:ilvl="0" w:tplc="C7405972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EF61AED"/>
    <w:multiLevelType w:val="hybridMultilevel"/>
    <w:tmpl w:val="386AB0BA"/>
    <w:lvl w:ilvl="0" w:tplc="8B3E6AB6">
      <w:start w:val="1"/>
      <w:numFmt w:val="decimal"/>
      <w:lvlText w:val="%1)"/>
      <w:lvlJc w:val="left"/>
      <w:pPr>
        <w:ind w:left="36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65E13"/>
    <w:multiLevelType w:val="hybridMultilevel"/>
    <w:tmpl w:val="EC9A7214"/>
    <w:lvl w:ilvl="0" w:tplc="C7405972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59C2645"/>
    <w:multiLevelType w:val="hybridMultilevel"/>
    <w:tmpl w:val="A442E230"/>
    <w:lvl w:ilvl="0" w:tplc="774AB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EDC"/>
    <w:rsid w:val="00003452"/>
    <w:rsid w:val="000B3D2A"/>
    <w:rsid w:val="000D507F"/>
    <w:rsid w:val="00165DEA"/>
    <w:rsid w:val="001E2C51"/>
    <w:rsid w:val="00233CAC"/>
    <w:rsid w:val="00366677"/>
    <w:rsid w:val="004955CD"/>
    <w:rsid w:val="00530971"/>
    <w:rsid w:val="006B1A1B"/>
    <w:rsid w:val="0096300D"/>
    <w:rsid w:val="009D67A5"/>
    <w:rsid w:val="00B27EDC"/>
    <w:rsid w:val="00C51C15"/>
    <w:rsid w:val="00D05AB9"/>
    <w:rsid w:val="00DD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7A5"/>
    <w:pPr>
      <w:spacing w:before="-1" w:after="-1" w:line="360" w:lineRule="auto"/>
    </w:pPr>
    <w:rPr>
      <w:rFonts w:ascii="Calibri" w:eastAsia="宋体" w:hAnsi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D67A5"/>
    <w:pPr>
      <w:widowControl w:val="0"/>
      <w:autoSpaceDE w:val="0"/>
      <w:autoSpaceDN w:val="0"/>
      <w:adjustRightInd w:val="0"/>
      <w:spacing w:before="-1" w:after="-1" w:line="360" w:lineRule="auto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D67A5"/>
    <w:pPr>
      <w:ind w:firstLineChars="200" w:firstLine="420"/>
    </w:pPr>
  </w:style>
  <w:style w:type="table" w:styleId="-5">
    <w:name w:val="Light Shading Accent 5"/>
    <w:basedOn w:val="a1"/>
    <w:uiPriority w:val="60"/>
    <w:rsid w:val="009D67A5"/>
    <w:pPr>
      <w:spacing w:before="-1" w:after="-1" w:line="360" w:lineRule="auto"/>
    </w:pPr>
    <w:rPr>
      <w:rFonts w:ascii="Calibri" w:eastAsia="宋体" w:hAnsi="Calibri"/>
      <w:color w:val="31849B" w:themeColor="accent5" w:themeShade="BF"/>
      <w:szCs w:val="2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4">
    <w:name w:val="Table Grid"/>
    <w:basedOn w:val="a1"/>
    <w:uiPriority w:val="59"/>
    <w:rsid w:val="009D67A5"/>
    <w:pPr>
      <w:spacing w:before="-1" w:after="-1" w:line="360" w:lineRule="auto"/>
    </w:pPr>
    <w:rPr>
      <w:rFonts w:ascii="Calibri" w:eastAsia="宋体" w:hAnsi="Calibri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23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33CAC"/>
    <w:rPr>
      <w:rFonts w:ascii="Calibri" w:eastAsia="宋体" w:hAnsi="Calibri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33CA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33CAC"/>
    <w:rPr>
      <w:rFonts w:ascii="Calibri" w:eastAsia="宋体" w:hAnsi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7A5"/>
    <w:pPr>
      <w:spacing w:before="-1" w:after="-1" w:line="360" w:lineRule="auto"/>
    </w:pPr>
    <w:rPr>
      <w:rFonts w:ascii="Calibri" w:eastAsia="宋体" w:hAnsi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D67A5"/>
    <w:pPr>
      <w:widowControl w:val="0"/>
      <w:autoSpaceDE w:val="0"/>
      <w:autoSpaceDN w:val="0"/>
      <w:adjustRightInd w:val="0"/>
      <w:spacing w:before="-1" w:after="-1" w:line="360" w:lineRule="auto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D67A5"/>
    <w:pPr>
      <w:ind w:firstLineChars="200" w:firstLine="420"/>
    </w:pPr>
  </w:style>
  <w:style w:type="table" w:styleId="-5">
    <w:name w:val="Light Shading Accent 5"/>
    <w:basedOn w:val="a1"/>
    <w:uiPriority w:val="60"/>
    <w:rsid w:val="009D67A5"/>
    <w:pPr>
      <w:spacing w:before="-1" w:after="-1" w:line="360" w:lineRule="auto"/>
    </w:pPr>
    <w:rPr>
      <w:rFonts w:ascii="Calibri" w:eastAsia="宋体" w:hAnsi="Calibri"/>
      <w:color w:val="31849B" w:themeColor="accent5" w:themeShade="BF"/>
      <w:szCs w:val="2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4">
    <w:name w:val="Table Grid"/>
    <w:basedOn w:val="a1"/>
    <w:uiPriority w:val="59"/>
    <w:rsid w:val="009D67A5"/>
    <w:pPr>
      <w:spacing w:before="-1" w:after="-1" w:line="360" w:lineRule="auto"/>
    </w:pPr>
    <w:rPr>
      <w:rFonts w:ascii="Calibri" w:eastAsia="宋体" w:hAnsi="Calibri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23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33CAC"/>
    <w:rPr>
      <w:rFonts w:ascii="Calibri" w:eastAsia="宋体" w:hAnsi="Calibri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33CA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33CAC"/>
    <w:rPr>
      <w:rFonts w:ascii="Calibri" w:eastAsia="宋体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48</Words>
  <Characters>280</Characters>
  <Application>Microsoft Office Word</Application>
  <DocSecurity>0</DocSecurity>
  <Lines>2</Lines>
  <Paragraphs>1</Paragraphs>
  <ScaleCrop>false</ScaleCrop>
  <Company>Microsoft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Gang</dc:creator>
  <cp:lastModifiedBy>Li Gang</cp:lastModifiedBy>
  <cp:revision>11</cp:revision>
  <dcterms:created xsi:type="dcterms:W3CDTF">2013-02-25T01:20:00Z</dcterms:created>
  <dcterms:modified xsi:type="dcterms:W3CDTF">2013-09-10T09:57:00Z</dcterms:modified>
</cp:coreProperties>
</file>