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 xml:space="preserve">ACCOUNT NOTES - Sturmore Rail Group - INTERNAL ONLY, DO NOT SEND TO THE CUSTOMER</w:t>
      </w:r>
    </w:p>
    <w:p>
      <w:r>
        <w:t xml:space="preserve">Maintained by Halbrook Electrical Distribution Ltd national accounts. Version 4, 3 March 2026. This is guidance, not a contract, and it is not signed by anyone at Sturmore.</w:t>
      </w:r>
    </w:p>
    <w:p>
      <w:r>
        <w:t xml:space="preserve">1. Margin. Hold 17.5 per cent gross margin across the regular cable and containment basket. Anything below 14 per cent needs the Commercial Director's approval before quoting.</w:t>
      </w:r>
    </w:p>
    <w:p>
      <w:commentRangeStart w:id="0"/>
      <w:r>
        <w:t xml:space="preserve">2. Market basket. The 240 line market basket is repriced each February ahead of the 1 April review in clause 6.2 of the master. Keep the top forty lines within two per cent of the benchmark.</w:t>
      </w:r>
      <w:commentRangeEnd w:id="0"/>
      <w:r>
        <w:commentReference w:id="0"/>
      </w:r>
    </w:p>
    <w:p>
      <w:r>
        <w:t xml:space="preserve">3. Ad hoc. Urgent same day items for the Northern Depot go out ad hoc at list less 20 per cent with the account manager's approval; do not put them on the contract price file.</w:t>
      </w:r>
    </w:p>
    <w:p>
      <w:r>
        <w:t xml:space="preserve">4. Payment. Sturmore pay to 60 days end of month since Amendment No. 1. Credit control should not chase before day 65.</w:t>
      </w:r>
    </w:p>
    <w:p>
      <w:r>
        <w:t xml:space="preserve">5. Carriage. We absorb carriage at 250 pounds. The 500 pound proposal in the Amendment No. 2 draft is not agreed and must not be quoted to the customer.</w:t>
      </w:r>
    </w:p>
    <w:p>
      <w:r>
        <w:t xml:space="preserve">6. Do not treat any note in this document as a variation of the master supply agreement.</w:t>
      </w:r>
    </w:p>
    <w:p>
      <w:r>
        <w:t>INVENTED TEST FIXTURE - NOT A REAL AGREEMENT</w:t>
      </w:r>
    </w:p>
    <w:sectPr/>
  </w:body>
</w:document>
</file>

<file path=word/comments.xml><?xml version="1.0" encoding="utf-8"?>
<w:comments xmlns:w="http://schemas.openxmlformats.org/wordprocessingml/2006/main">
  <w:comment w:id="0" w:author="Invented sales manager, Halbrook" w:date="2026-03-04T08:20:00Z">
    <w:p>
      <w:r>
        <w:t>Update after the April price review.</w:t>
      </w:r>
    </w:p>
  </w:comment>
</w:comments>
</file>

<file path=word/_rels/document.xml.rels><Relationships xmlns="http://schemas.openxmlformats.org/package/2006/relationships"><Relationship Id="rIdComments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Invented account manager, Halbrook</dc:creator>
  <cp:lastModifiedBy>Invented sales manager, Halbrook</cp:lastModifiedBy>
  <dcterms:created xsi:type="dcterms:W3CDTF">2026-03-03T09:15:00Z</dcterms:created>
  <dcterms:modified xsi:type="dcterms:W3CDTF">2026-03-03T17:40:00Z</dcterms:modified>
</cp:coreProperties>
</file>