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Vendor Questionnaire - Knowledge Document</w:t>
      </w:r>
    </w:p>
    <w:p>
      <w:pPr>
        <w:spacing w:after="360"/>
        <w:jc w:val="center"/>
      </w:pPr>
      <w:r>
        <w:t xml:space="preserve">Sample Answers and Guidance Notes</w:t>
      </w:r>
    </w:p>
    <w:p>
      <w:pPr>
        <w:spacing w:after="240"/>
      </w:pPr>
      <w:r>
        <w:t xml:space="preserve">This document provides sample answers to the vendor questionnaire from a vendor's perspective. Use this as a reference when completing questionnaires from customers. Adapt the content to reflect your organisation's actual practices and policies.</w:t>
      </w:r>
    </w:p>
    <w:p>
      <w:pPr>
        <w:pStyle w:val="Heading2"/>
      </w:pPr>
      <w:r>
        <w:t xml:space="preserve">1. General Company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1.1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is your full legal company name?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TechVendor Solutions Limited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1.2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is your registered company number and jurisdiction of incorporation?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Company Number: 12345678, incorporated in England and Wales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1.3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is your registered office address?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 Technology Park</w:t>
            </w:r>
          </w:p>
          <w:p>
            <w:r>
              <w:t xml:space="preserve">Reading, Berkshire</w:t>
            </w:r>
          </w:p>
          <w:p>
            <w:r>
              <w:t xml:space="preserve">RG6 1PT</w:t>
            </w:r>
          </w:p>
          <w:p>
            <w:r>
              <w:t xml:space="preserve">United Kingdom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1.4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Who are your ultimate beneficial owners (holding 25% or more)?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Sarah Johnson (45% shareholding) - British national, residential address: [address]</w:t>
            </w:r>
          </w:p>
          <w:p>
            <w:r>
              <w:t xml:space="preserve">Michael Chen (35% shareholding) - British national, residential address: [address]</w:t>
            </w:r>
          </w:p>
          <w:p>
            <w:r>
              <w:t xml:space="preserve">No other individual or entity holds 25% or more.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1.5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is your primary business activity?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 provide cloud-based software solutions for contract lifecycle management and legal workflow automation, primarily serving corporate legal departments and law firms across EMEA.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1.6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How long have you been in business?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Established in March 2018 (7 years of trading)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1.7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How many employees do you have?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85 full-time employees globally (65 in UK, 12 in Germany, 8 in Poland)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1.8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are your annual revenues (last three years)?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FY 2024: £8.2 million</w:t>
            </w:r>
          </w:p>
          <w:p>
            <w:r>
              <w:t xml:space="preserve">FY 2023: £6.1 million</w:t>
            </w:r>
          </w:p>
          <w:p>
            <w:r>
              <w:t xml:space="preserve">FY 2022: £4.3 million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 Data Protection and Privacy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2.1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Are you registered with the relevant data protection authority? If yes, provide registration number.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Yes, we are registered with the UK Information Commissioner's Office (ICO).</w:t>
            </w:r>
          </w:p>
          <w:p>
            <w:r>
              <w:t xml:space="preserve">Registration number: ZA123456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2.2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 you have a dedicated Data Protection Officer or privacy lead? Provide contact details.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Yes. Our Data Protection Officer is:</w:t>
            </w:r>
          </w:p>
          <w:p>
            <w:r>
              <w:t xml:space="preserve">Name: Emma Roberts</w:t>
            </w:r>
          </w:p>
          <w:p>
            <w:r>
              <w:t xml:space="preserve">Email: dpo@techvendor.com</w:t>
            </w:r>
          </w:p>
          <w:p>
            <w:r>
              <w:t xml:space="preserve">Phone: +44 (0)118 123 4567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2.3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personal data will you process on our behalf?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Under our standard service agreement, we process:</w:t>
            </w:r>
          </w:p>
          <w:p>
            <w:r>
              <w:t xml:space="preserve">- User account data (names, email addresses, job titles)</w:t>
            </w:r>
          </w:p>
          <w:p>
            <w:r>
              <w:t xml:space="preserve">- Contract metadata (party names, signatory details)</w:t>
            </w:r>
          </w:p>
          <w:p>
            <w:r>
              <w:t xml:space="preserve">- Document content uploaded by users (which may contain personal data)</w:t>
            </w:r>
          </w:p>
          <w:p>
            <w:r>
              <w:t xml:space="preserve">- Usage logs (IP addresses, login times, user actions)</w:t>
            </w:r>
          </w:p>
          <w:p>
            <w:r>
              <w:t xml:space="preserve">We process this data solely as a processor on your instructions as controller.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2.4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Where will personal data be stored and processed (countries and data centre locations)?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personal data is stored and processed within the UK and EEA:</w:t>
            </w:r>
          </w:p>
          <w:p>
            <w:r>
              <w:t xml:space="preserve">- Primary data centre: AWS eu-west-2 (London, UK)</w:t>
            </w:r>
          </w:p>
          <w:p>
            <w:r>
              <w:t xml:space="preserve">- Backup data centre: AWS eu-west-1 (Dublin, Ireland)</w:t>
            </w:r>
          </w:p>
          <w:p>
            <w:r>
              <w:t xml:space="preserve">- No data is transferred outside the UK/EEA unless you explicitly configure integrations with third-party services.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2.5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 you transfer personal data outside the UK/EEA? If yes, what safeguards do you use (e.g., Standard Contractual Clauses)?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No. We do not transfer personal data outside the UK/EEA under our standard service delivery.</w:t>
            </w:r>
          </w:p>
          <w:p>
            <w:r>
              <w:t xml:space="preserve">If you choose to integrate with third-party applications that transfer data internationally, you remain responsible for ensuring appropriate safeguards are in place.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2.6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Describe your data retention and deletion practices.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 accounts: Data retained for the duration of the subscription plus 90 days.</w:t>
            </w:r>
          </w:p>
          <w:p>
            <w:r>
              <w:t xml:space="preserve">Cancelled accounts: All customer data deleted within 30 days of account cancellation unless retention is required by law.</w:t>
            </w:r>
          </w:p>
          <w:p>
            <w:r>
              <w:t xml:space="preserve">Backups: Encrypted backups retained for 90 days, then securely deleted.</w:t>
            </w:r>
          </w:p>
          <w:p>
            <w:r>
              <w:t xml:space="preserve">Logs: System logs retained for 12 months for security and audit purposes.</w:t>
            </w:r>
          </w:p>
          <w:p>
            <w:r>
              <w:t xml:space="preserve">Customers can request earlier deletion upon termination.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2.7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How do you handle data subject access requests and other individual rights requests?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 a processor, we assist you (the controller) in responding to data subject requests:</w:t>
            </w:r>
          </w:p>
          <w:p>
            <w:r>
              <w:t xml:space="preserve">- We provide self-service tools within our platform for you to search, export, and delete personal data.</w:t>
            </w:r>
          </w:p>
          <w:p>
            <w:r>
              <w:t xml:space="preserve">- For requests we cannot fulfil through self-service, contact dpo@techvendor.com and we will respond within 5 business days.</w:t>
            </w:r>
          </w:p>
          <w:p>
            <w:r>
              <w:t xml:space="preserve">- We maintain detailed records of all processing activities to support your compliance obligations.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2.8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When was your last data protection audit? Provide summary of findings.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Last audit: November 2024 (conducted by external consultants)</w:t>
            </w:r>
          </w:p>
          <w:p>
            <w:r>
              <w:t xml:space="preserve">Key findings:</w:t>
            </w:r>
          </w:p>
          <w:p>
            <w:r>
              <w:t xml:space="preserve">- Full compliance with UK GDPR and Data Protection Act 2018</w:t>
            </w:r>
          </w:p>
          <w:p>
            <w:r>
              <w:t xml:space="preserve">- Data Processing Agreements in place with all sub-processors</w:t>
            </w:r>
          </w:p>
          <w:p>
            <w:r>
              <w:t xml:space="preserve">- Strong technical and organisational measures implemented</w:t>
            </w:r>
          </w:p>
          <w:p>
            <w:r>
              <w:t xml:space="preserve">- Minor recommendations around documentation clarity (all addressed by December 2024)</w:t>
            </w:r>
          </w:p>
          <w:p>
            <w:r>
              <w:t xml:space="preserve">Copy of audit summary available upon request (subject to confidentiality).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 Information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3.1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 you hold any information security certifications (e.g., ISO 27001, SOC 2)? Provide certificate details.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Yes, we hold:</w:t>
            </w:r>
          </w:p>
          <w:p>
            <w:r>
              <w:t xml:space="preserve">- ISO 27001:2022 (Certificate number: ISO27001-123456, issued by BSI, valid until March 2026)</w:t>
            </w:r>
          </w:p>
          <w:p>
            <w:r>
              <w:t xml:space="preserve">- SOC 2 Type II report completed annually (last report: October 2024, covers security, availability, and confidentiality)</w:t>
            </w:r>
          </w:p>
          <w:p>
            <w:r>
              <w:t xml:space="preserve">Copies of certificates available upon request.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3.2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Describe your information security governance structure (who is accountable for security)?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Our Chief Information Security Officer (CISO) reports directly to the CEO and Board.</w:t>
            </w:r>
          </w:p>
          <w:p>
            <w:r>
              <w:t xml:space="preserve">Information Security Committee meets monthly and includes:</w:t>
            </w:r>
          </w:p>
          <w:p>
            <w:r>
              <w:t xml:space="preserve">- CISO (Chair)</w:t>
            </w:r>
          </w:p>
          <w:p>
            <w:r>
              <w:t xml:space="preserve">- CTO</w:t>
            </w:r>
          </w:p>
          <w:p>
            <w:r>
              <w:t xml:space="preserve">- Head of Engineering</w:t>
            </w:r>
          </w:p>
          <w:p>
            <w:r>
              <w:t xml:space="preserve">- DPO</w:t>
            </w:r>
          </w:p>
          <w:p>
            <w:r>
              <w:t xml:space="preserve">- Head of Operations</w:t>
            </w:r>
          </w:p>
          <w:p>
            <w:r>
              <w:t xml:space="preserve">The Board reviews security metrics quarterly. All employees receive annual security training and sign acceptable use policies.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3.3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 you conduct regular security assessments and penetration testing? How often?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Yes:</w:t>
            </w:r>
          </w:p>
          <w:p>
            <w:r>
              <w:t xml:space="preserve">- Annual external penetration testing by CREST-certified testers (last test: August 2024)</w:t>
            </w:r>
          </w:p>
          <w:p>
            <w:r>
              <w:t xml:space="preserve">- Quarterly vulnerability scans using automated tools</w:t>
            </w:r>
          </w:p>
          <w:p>
            <w:r>
              <w:t xml:space="preserve">- Continuous security monitoring and SIEM (Security Information and Event Management)</w:t>
            </w:r>
          </w:p>
          <w:p>
            <w:r>
              <w:t xml:space="preserve">- Ad-hoc security assessments following major platform changes</w:t>
            </w:r>
          </w:p>
          <w:p>
            <w:r>
              <w:t xml:space="preserve">Penetration test summaries available under NDA.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3.4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Describe your access control measures (authentication, authorisation, privilege management).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 Multi-factor authentication (MFA) mandatory for all user accounts</w:t>
            </w:r>
          </w:p>
          <w:p>
            <w:r>
              <w:t xml:space="preserve">- Role-based access control (RBAC) with least privilege principle</w:t>
            </w:r>
          </w:p>
          <w:p>
            <w:r>
              <w:t xml:space="preserve">- Single sign-on (SSO) support via SAML 2.0</w:t>
            </w:r>
          </w:p>
          <w:p>
            <w:r>
              <w:t xml:space="preserve">- Administrative access requires additional approval and is logged</w:t>
            </w:r>
          </w:p>
          <w:p>
            <w:r>
              <w:t xml:space="preserve">- Access reviews conducted quarterly</w:t>
            </w:r>
          </w:p>
          <w:p>
            <w:r>
              <w:t xml:space="preserve">- Session timeouts after 30 minutes of inactivity</w:t>
            </w:r>
          </w:p>
          <w:p>
            <w:r>
              <w:t xml:space="preserve">- All access attempts logged and monitored for anomalies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3.5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How is data encrypted in transit and at rest?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in transit: TLS 1.3 for all connections (minimum TLS 1.2)</w:t>
            </w:r>
          </w:p>
          <w:p>
            <w:r>
              <w:t xml:space="preserve">Data at rest: AES-256 encryption for all databases and file storage</w:t>
            </w:r>
          </w:p>
          <w:p>
            <w:r>
              <w:t xml:space="preserve">Encryption keys managed using AWS Key Management Service (KMS) with automatic rotation every 90 days</w:t>
            </w:r>
          </w:p>
          <w:p>
            <w:r>
              <w:t xml:space="preserve">Customer-managed encryption keys available in Enterprise tier.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3.6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is your incident response process? Provide contact details for security incidents.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24/7 security incident response:</w:t>
            </w:r>
          </w:p>
          <w:p>
            <w:r>
              <w:t xml:space="preserve">- Email: security-incident@techvendor.com (monitored 24/7)</w:t>
            </w:r>
          </w:p>
          <w:p>
            <w:r>
              <w:t xml:space="preserve">- Phone: +44 (0)118 999 8888 (emergency hotline)</w:t>
            </w:r>
          </w:p>
          <w:p>
            <w:r>
              <w:t xml:space="preserve"/>
            </w:r>
          </w:p>
          <w:p>
            <w:r>
              <w:t xml:space="preserve">Our incident response process:</w:t>
            </w:r>
          </w:p>
          <w:p>
            <w:r>
              <w:t xml:space="preserve">1. Detection and triage (within 1 hour)</w:t>
            </w:r>
          </w:p>
          <w:p>
            <w:r>
              <w:t xml:space="preserve">2. Containment and investigation (within 4 hours)</w:t>
            </w:r>
          </w:p>
          <w:p>
            <w:r>
              <w:t xml:space="preserve">3. Customer notification of any data breach within 24 hours</w:t>
            </w:r>
          </w:p>
          <w:p>
            <w:r>
              <w:t xml:space="preserve">4. Full incident report within 5 business days</w:t>
            </w:r>
          </w:p>
          <w:p>
            <w:r>
              <w:t xml:space="preserve">5. Post-incident review and remediation</w:t>
            </w:r>
          </w:p>
          <w:p>
            <w:r>
              <w:t xml:space="preserve"/>
            </w:r>
          </w:p>
          <w:p>
            <w:r>
              <w:t xml:space="preserve">We maintain cyber insurance with £10 million coverage.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3.7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Have you experienced any security breaches in the last three years? If yes, provide details.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material security breaches or data breaches in the last three years.</w:t>
            </w:r>
          </w:p>
          <w:p>
            <w:r>
              <w:t xml:space="preserve"/>
            </w:r>
          </w:p>
          <w:p>
            <w:r>
              <w:t xml:space="preserve">We experienced one minor incident in February 2023:</w:t>
            </w:r>
          </w:p>
          <w:p>
            <w:r>
              <w:t xml:space="preserve">- Attempted credential stuffing attack detected and blocked by our security systems</w:t>
            </w:r>
          </w:p>
          <w:p>
            <w:r>
              <w:t xml:space="preserve">- No unauthorised access gained</w:t>
            </w:r>
          </w:p>
          <w:p>
            <w:r>
              <w:t xml:space="preserve">- No customer data compromised</w:t>
            </w:r>
          </w:p>
          <w:p>
            <w:r>
              <w:t xml:space="preserve">- Additional rate limiting implemented as preventive measure</w:t>
            </w:r>
          </w:p>
          <w:p>
            <w:r>
              <w:t xml:space="preserve"/>
            </w:r>
          </w:p>
          <w:p>
            <w:r>
              <w:t xml:space="preserve">Full incident register available upon request.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3.8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 you provide security awareness training to employees? How often?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Yes:</w:t>
            </w:r>
          </w:p>
          <w:p>
            <w:r>
              <w:t xml:space="preserve">- Mandatory security awareness training for all new employees (completed within first week)</w:t>
            </w:r>
          </w:p>
          <w:p>
            <w:r>
              <w:t xml:space="preserve">- Annual refresher training for all staff</w:t>
            </w:r>
          </w:p>
          <w:p>
            <w:r>
              <w:t xml:space="preserve">- Monthly security bulletins and tips</w:t>
            </w:r>
          </w:p>
          <w:p>
            <w:r>
              <w:t xml:space="preserve">- Quarterly phishing simulation exercises</w:t>
            </w:r>
          </w:p>
          <w:p>
            <w:r>
              <w:t xml:space="preserve">- Specialised training for engineering and support teams</w:t>
            </w:r>
          </w:p>
          <w:p>
            <w:r>
              <w:t xml:space="preserve">- 98% completion rate tracked and reported to senior management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3.9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Describe your business continuity and disaster recovery arrangements.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 Recovery Time Objective (RTO): 4 hours</w:t>
            </w:r>
          </w:p>
          <w:p>
            <w:r>
              <w:t xml:space="preserve">- Recovery Point Objective (RPO): 1 hour</w:t>
            </w:r>
          </w:p>
          <w:p>
            <w:r>
              <w:t xml:space="preserve">- Automated backups every hour to geographically separate AWS region</w:t>
            </w:r>
          </w:p>
          <w:p>
            <w:r>
              <w:t xml:space="preserve">- High availability architecture with auto-failover</w:t>
            </w:r>
          </w:p>
          <w:p>
            <w:r>
              <w:t xml:space="preserve">- Disaster recovery plan tested annually (last test: October 2024)</w:t>
            </w:r>
          </w:p>
          <w:p>
            <w:r>
              <w:t xml:space="preserve">- Business continuity plan covers pandemic, cyber incident, and infrastructure failure scenarios</w:t>
            </w:r>
          </w:p>
          <w:p>
            <w:r>
              <w:t xml:space="preserve">- Work-from-home capability for all staff</w:t>
            </w:r>
          </w:p>
          <w:p>
            <w:r>
              <w:t xml:space="preserve">Copies of BCP/DR summaries available under NDA.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 Compliance and Legal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4.1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Are you subject to any regulatory oversight? If yes, which regulators and what licences do you hold?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 are not subject to specific financial services regulation. However, we comply with:</w:t>
            </w:r>
          </w:p>
          <w:p>
            <w:r>
              <w:t xml:space="preserve">- UK Data Protection Act 2018 and UK GDPR (supervised by ICO)</w:t>
            </w:r>
          </w:p>
          <w:p>
            <w:r>
              <w:t xml:space="preserve">- Electronic Commerce Regulations 2002</w:t>
            </w:r>
          </w:p>
          <w:p>
            <w:r>
              <w:t xml:space="preserve">- Computer Misuse Act 1990</w:t>
            </w:r>
          </w:p>
          <w:p>
            <w:r>
              <w:t xml:space="preserve">- As a software provider, we maintain appropriate registrations and comply with relevant consumer protection and contract law.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4.2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Have you been subject to any regulatory enforcement action in the last five years?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No. We have not been subject to any regulatory enforcement action, fines, or sanctions.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4.3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Are there any current or pending legal proceedings involving your organisation?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current or pending litigation, arbitration, or regulatory proceedings involving the company.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4.4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 you have anti-bribery and corruption policies? Are they certified to any standard (e.g., ISO 37001)?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Yes. We maintain comprehensive anti-bribery and corruption policies compliant with the UK Bribery Act 2010.</w:t>
            </w:r>
          </w:p>
          <w:p>
            <w:r>
              <w:t xml:space="preserve">- All employees receive annual training</w:t>
            </w:r>
          </w:p>
          <w:p>
            <w:r>
              <w:t xml:space="preserve">- Gifts and hospitality register maintained</w:t>
            </w:r>
          </w:p>
          <w:p>
            <w:r>
              <w:t xml:space="preserve">- Third-party due diligence procedures in place</w:t>
            </w:r>
          </w:p>
          <w:p>
            <w:r>
              <w:t xml:space="preserve">- Whistleblowing hotline available</w:t>
            </w:r>
          </w:p>
          <w:p>
            <w:r>
              <w:t xml:space="preserve">We are working towards ISO 37001 certification (target: Q3 2025).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4.5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 you conduct sanctions screening? Describe your process.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Yes. We screen all new customers and business partners against:</w:t>
            </w:r>
          </w:p>
          <w:p>
            <w:r>
              <w:t xml:space="preserve">- UK sanctions lists (Office of Financial Sanctions Implementation)</w:t>
            </w:r>
          </w:p>
          <w:p>
            <w:r>
              <w:t xml:space="preserve">- EU sanctions lists</w:t>
            </w:r>
          </w:p>
          <w:p>
            <w:r>
              <w:t xml:space="preserve">- UN sanctions lists</w:t>
            </w:r>
          </w:p>
          <w:p>
            <w:r>
              <w:t xml:space="preserve">- US OFAC lists (as a matter of good practice)</w:t>
            </w:r>
          </w:p>
          <w:p>
            <w:r>
              <w:t xml:space="preserve"/>
            </w:r>
          </w:p>
          <w:p>
            <w:r>
              <w:t xml:space="preserve">Screening conducted:</w:t>
            </w:r>
          </w:p>
          <w:p>
            <w:r>
              <w:t xml:space="preserve">- Before onboarding new customers</w:t>
            </w:r>
          </w:p>
          <w:p>
            <w:r>
              <w:t xml:space="preserve">- Quarterly for existing customers</w:t>
            </w:r>
          </w:p>
          <w:p>
            <w:r>
              <w:t xml:space="preserve">- Immediately when sanctions lists are updated</w:t>
            </w:r>
          </w:p>
          <w:p>
            <w:r>
              <w:t xml:space="preserve"/>
            </w:r>
          </w:p>
          <w:p>
            <w:r>
              <w:t xml:space="preserve">We use automated screening tools and maintain audit trails.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4.6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is your modern slavery and labour standards policy?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 are committed to preventing modern slavery in our business and supply chain:</w:t>
            </w:r>
          </w:p>
          <w:p>
            <w:r>
              <w:t xml:space="preserve">- Annual Modern Slavery Statement published on our website (compliant with Modern Slavery Act 2015)</w:t>
            </w:r>
          </w:p>
          <w:p>
            <w:r>
              <w:t xml:space="preserve">- Due diligence on all suppliers</w:t>
            </w:r>
          </w:p>
          <w:p>
            <w:r>
              <w:t xml:space="preserve">- Contractual commitments from suppliers</w:t>
            </w:r>
          </w:p>
          <w:p>
            <w:r>
              <w:t xml:space="preserve">- Employee training on recognising signs of modern slavery</w:t>
            </w:r>
          </w:p>
          <w:p>
            <w:r>
              <w:t xml:space="preserve">- Whistleblowing procedures</w:t>
            </w:r>
          </w:p>
          <w:p>
            <w:r>
              <w:t xml:space="preserve">- We pay all staff above Living Wage Foundation rates</w:t>
            </w:r>
          </w:p>
          <w:p>
            <w:r>
              <w:t xml:space="preserve">- Regular audits of recruitment practices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4.7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 you have a code of conduct or ethics policy? Provide a copy.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Yes. Our Code of Business Conduct covers:</w:t>
            </w:r>
          </w:p>
          <w:p>
            <w:r>
              <w:t xml:space="preserve">- Professional standards and integrity</w:t>
            </w:r>
          </w:p>
          <w:p>
            <w:r>
              <w:t xml:space="preserve">- Conflicts of interest</w:t>
            </w:r>
          </w:p>
          <w:p>
            <w:r>
              <w:t xml:space="preserve">- Confidentiality and data protection</w:t>
            </w:r>
          </w:p>
          <w:p>
            <w:r>
              <w:t xml:space="preserve">- Fair competition</w:t>
            </w:r>
          </w:p>
          <w:p>
            <w:r>
              <w:t xml:space="preserve">- Anti-bribery and corruption</w:t>
            </w:r>
          </w:p>
          <w:p>
            <w:r>
              <w:t xml:space="preserve">- Diversity and inclusion</w:t>
            </w:r>
          </w:p>
          <w:p>
            <w:r>
              <w:t xml:space="preserve">- Whistleblowing</w:t>
            </w:r>
          </w:p>
          <w:p>
            <w:r>
              <w:t xml:space="preserve"/>
            </w:r>
          </w:p>
          <w:p>
            <w:r>
              <w:t xml:space="preserve">All employees sign acknowledgment annually. Copy available at: www.techvendor.com/code-of-conduct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 Sub-contractors and Third Parties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5.1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Will you use any sub-contractors or third parties to deliver services to us?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Yes. We use carefully selected sub-processors for specific infrastructure and support services. All sub-processors are subject to contractual obligations equivalent to those we undertake with you.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5.2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If yes, identify each sub-contractor, their role, and location.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Amazon Web Services (AWS) - Cloud infrastructure hosting - Data centres in London and Dublin (UK/Ireland)</w:t>
            </w:r>
          </w:p>
          <w:p>
            <w:r>
              <w:t xml:space="preserve">2. Zendesk Inc. - Customer support ticketing system - Data processed in EU data centres</w:t>
            </w:r>
          </w:p>
          <w:p>
            <w:r>
              <w:t xml:space="preserve">3. SendGrid (Twilio) - Transactional email delivery - EU-based infrastructure</w:t>
            </w:r>
          </w:p>
          <w:p>
            <w:r>
              <w:t xml:space="preserve">4. Stripe - Payment processing (if applicable) - EEA operations</w:t>
            </w:r>
          </w:p>
          <w:p>
            <w:r>
              <w:t xml:space="preserve"/>
            </w:r>
          </w:p>
          <w:p>
            <w:r>
              <w:t xml:space="preserve">Full list of sub-processors maintained at: www.techvendor.com/sub-processors</w:t>
            </w:r>
          </w:p>
          <w:p>
            <w:r>
              <w:t xml:space="preserve">We provide 30 days notice of any new sub-processors.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5.3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How do you ensure sub-contractors meet the same standards you commit to?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 Comprehensive due diligence before engagement (security, privacy, compliance)</w:t>
            </w:r>
          </w:p>
          <w:p>
            <w:r>
              <w:t xml:space="preserve">- Contracts include equivalent data protection and security obligations</w:t>
            </w:r>
          </w:p>
          <w:p>
            <w:r>
              <w:t xml:space="preserve">- Regular review of sub-processor security certifications (ISO 27001, SOC 2)</w:t>
            </w:r>
          </w:p>
          <w:p>
            <w:r>
              <w:t xml:space="preserve">- Annual assessment of sub-processor performance</w:t>
            </w:r>
          </w:p>
          <w:p>
            <w:r>
              <w:t xml:space="preserve">- Right to audit sub-processors</w:t>
            </w:r>
          </w:p>
          <w:p>
            <w:r>
              <w:t xml:space="preserve">- Incident notification requirements</w:t>
            </w:r>
          </w:p>
          <w:p>
            <w:r>
              <w:t xml:space="preserve">- Termination rights for material breaches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5.4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 you require our prior written approval before engaging sub-contractors?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 provide general authorisation for sub-processors listed on our website. For any new sub-processors, we provide 30 days advance notice via email. You may object on reasonable grounds relating to data protection. If urgent deployment is needed, we will seek explicit approval.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 Insurance and Financial Stability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6.1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insurance policies do you hold (professional indemnity, cyber liability, public liability)? Provide policy limits and expiry dates.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Professional Indemnity: £5 million per claim, £10 million aggregate (expires: March 2026)</w:t>
            </w:r>
          </w:p>
          <w:p>
            <w:r>
              <w:t xml:space="preserve">Cyber Liability &amp; Data Breach: £10 million per claim (expires: March 2026)</w:t>
            </w:r>
          </w:p>
          <w:p>
            <w:r>
              <w:t xml:space="preserve">Public Liability: £5 million per occurrence (expires: March 2026)</w:t>
            </w:r>
          </w:p>
          <w:p>
            <w:r>
              <w:t xml:space="preserve">Employers' Liability: £10 million (expires: March 2026)</w:t>
            </w:r>
          </w:p>
          <w:p>
            <w:r>
              <w:t xml:space="preserve"/>
            </w:r>
          </w:p>
          <w:p>
            <w:r>
              <w:t xml:space="preserve">All policies underwritten by A-rated insurers. Certificates of insurance available upon request.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6.2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Provide your most recent audited financial statements or accounts.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Our most recent audited accounts for year ending December 2023 are available upon request (subject to confidentiality agreement).</w:t>
            </w:r>
          </w:p>
          <w:p>
            <w:r>
              <w:t xml:space="preserve"/>
            </w:r>
          </w:p>
          <w:p>
            <w:r>
              <w:t xml:space="preserve">Key highlights:</w:t>
            </w:r>
          </w:p>
          <w:p>
            <w:r>
              <w:t xml:space="preserve">- Total revenue: £6.1 million</w:t>
            </w:r>
          </w:p>
          <w:p>
            <w:r>
              <w:t xml:space="preserve">- EBITDA positive</w:t>
            </w:r>
          </w:p>
          <w:p>
            <w:r>
              <w:t xml:space="preserve">- Strong cash position</w:t>
            </w:r>
          </w:p>
          <w:p>
            <w:r>
              <w:t xml:space="preserve">- No debt</w:t>
            </w:r>
          </w:p>
          <w:p>
            <w:r>
              <w:t xml:space="preserve">- Audited by [Firm Name], Chartered Accountants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6.3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is your credit rating (if applicable)?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 are a private limited company and do not have a formal credit rating from rating agencies. We can provide bank references and Dun &amp; Bradstreet reports upon request.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6.4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Are you or have you been subject to insolvency proceedings in the last five years?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No. We have never been subject to any insolvency proceedings, administration, receivership, or similar procedures.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7. Service Delivery and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7.1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service level commitments can you provide (availability, response times, resolution times)?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Standard SLA (included in all plans):</w:t>
            </w:r>
          </w:p>
          <w:p>
            <w:r>
              <w:t xml:space="preserve">- Uptime: 99.5% monthly availability</w:t>
            </w:r>
          </w:p>
          <w:p>
            <w:r>
              <w:t xml:space="preserve">- Support response: Business hours (9am-6pm UK time, Monday-Friday)</w:t>
            </w:r>
          </w:p>
          <w:p>
            <w:r>
              <w:t xml:space="preserve">- Critical issues: 4 hour response</w:t>
            </w:r>
          </w:p>
          <w:p>
            <w:r>
              <w:t xml:space="preserve">- Non-critical issues: 1 business day response</w:t>
            </w:r>
          </w:p>
          <w:p>
            <w:r>
              <w:t xml:space="preserve"/>
            </w:r>
          </w:p>
          <w:p>
            <w:r>
              <w:t xml:space="preserve">Premium SLA (Enterprise plan):</w:t>
            </w:r>
          </w:p>
          <w:p>
            <w:r>
              <w:t xml:space="preserve">- Uptime: 99.9% monthly availability</w:t>
            </w:r>
          </w:p>
          <w:p>
            <w:r>
              <w:t xml:space="preserve">- 24/7 support coverage</w:t>
            </w:r>
          </w:p>
          <w:p>
            <w:r>
              <w:t xml:space="preserve">- Critical issues: 1 hour response, 4 hour resolution target</w:t>
            </w:r>
          </w:p>
          <w:p>
            <w:r>
              <w:t xml:space="preserve">- Non-critical issues: 4 hour response</w:t>
            </w:r>
          </w:p>
          <w:p>
            <w:r>
              <w:t xml:space="preserve">- Dedicated account manager</w:t>
            </w:r>
          </w:p>
          <w:p>
            <w:r>
              <w:t xml:space="preserve">- Quarterly business reviews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7.2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How do you measure and report on service performance?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 Real-time status dashboard available at status.techvendor.com</w:t>
            </w:r>
          </w:p>
          <w:p>
            <w:r>
              <w:t xml:space="preserve">- Automated uptime monitoring with third-party verification</w:t>
            </w:r>
          </w:p>
          <w:p>
            <w:r>
              <w:t xml:space="preserve">- Monthly service performance reports sent to all customers</w:t>
            </w:r>
          </w:p>
          <w:p>
            <w:r>
              <w:t xml:space="preserve">- Quarterly business reviews for Enterprise customers</w:t>
            </w:r>
          </w:p>
          <w:p>
            <w:r>
              <w:t xml:space="preserve">- Service credits automatically applied for SLA breaches</w:t>
            </w:r>
          </w:p>
          <w:p>
            <w:r>
              <w:t xml:space="preserve">- Incident post-mortems published for major outages</w:t>
            </w:r>
          </w:p>
          <w:p>
            <w:r>
              <w:t xml:space="preserve">- Customer satisfaction surveys after support interactions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7.3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are your standard support hours and escalation procedures?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Standard support hours: 9am-6pm UK time, Monday-Friday (excluding bank holidays)</w:t>
            </w:r>
          </w:p>
          <w:p>
            <w:r>
              <w:t xml:space="preserve"/>
            </w:r>
          </w:p>
          <w:p>
            <w:r>
              <w:t xml:space="preserve">Escalation path:</w:t>
            </w:r>
          </w:p>
          <w:p>
            <w:r>
              <w:t xml:space="preserve">Level 1: Support team (initial response)</w:t>
            </w:r>
          </w:p>
          <w:p>
            <w:r>
              <w:t xml:space="preserve">Level 2: Senior support engineer (complex technical issues)</w:t>
            </w:r>
          </w:p>
          <w:p>
            <w:r>
              <w:t xml:space="preserve">Level 3: Engineering team (platform/code issues)</w:t>
            </w:r>
          </w:p>
          <w:p>
            <w:r>
              <w:t xml:space="preserve">Level 4: Head of Support and CTO (critical business impact)</w:t>
            </w:r>
          </w:p>
          <w:p>
            <w:r>
              <w:t xml:space="preserve"/>
            </w:r>
          </w:p>
          <w:p>
            <w:r>
              <w:t xml:space="preserve">Enterprise customers have access to emergency hotline for critical issues outside business hours.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7.4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Describe your change management process for service changes.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Planned maintenance:</w:t>
            </w:r>
          </w:p>
          <w:p>
            <w:r>
              <w:t xml:space="preserve">- Minimum 7 days advance notice via email and status page</w:t>
            </w:r>
          </w:p>
          <w:p>
            <w:r>
              <w:t xml:space="preserve">- Scheduled during low-usage periods (typically Sunday 2am-6am UK time)</w:t>
            </w:r>
          </w:p>
          <w:p>
            <w:r>
              <w:t xml:space="preserve">- Detailed maintenance plan reviewed by operations team</w:t>
            </w:r>
          </w:p>
          <w:p>
            <w:r>
              <w:t xml:space="preserve"/>
            </w:r>
          </w:p>
          <w:p>
            <w:r>
              <w:t xml:space="preserve">Service updates:</w:t>
            </w:r>
          </w:p>
          <w:p>
            <w:r>
              <w:t xml:space="preserve">- Non-breaking changes deployed continuously (no notice required)</w:t>
            </w:r>
          </w:p>
          <w:p>
            <w:r>
              <w:t xml:space="preserve">- Breaking changes or major features: 30 days notice, customer testing period offered</w:t>
            </w:r>
          </w:p>
          <w:p>
            <w:r>
              <w:t xml:space="preserve">- Emergency security patches: deployed immediately with post-deployment notification</w:t>
            </w:r>
          </w:p>
          <w:p>
            <w:r>
              <w:t xml:space="preserve"/>
            </w:r>
          </w:p>
          <w:p>
            <w:r>
              <w:t xml:space="preserve">All changes documented in our changelog at www.techvendor.com/changelog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7.5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Provide references from at least two similar clients.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Reference 1:</w:t>
            </w:r>
          </w:p>
          <w:p>
            <w:r>
              <w:t xml:space="preserve">Company: LegalCorp International</w:t>
            </w:r>
          </w:p>
          <w:p>
            <w:r>
              <w:t xml:space="preserve">Contact: Jane Smith, General Counsel</w:t>
            </w:r>
          </w:p>
          <w:p>
            <w:r>
              <w:t xml:space="preserve">Email: jane.smith@legalcorp.com</w:t>
            </w:r>
          </w:p>
          <w:p>
            <w:r>
              <w:t xml:space="preserve">Services provided: Contract management platform for 200+ users</w:t>
            </w:r>
          </w:p>
          <w:p>
            <w:r>
              <w:t xml:space="preserve">Duration: 3 years</w:t>
            </w:r>
          </w:p>
          <w:p>
            <w:r>
              <w:t xml:space="preserve"/>
            </w:r>
          </w:p>
          <w:p>
            <w:r>
              <w:t xml:space="preserve">Reference 2:</w:t>
            </w:r>
          </w:p>
          <w:p>
            <w:r>
              <w:t xml:space="preserve">Company: FinServices Group plc</w:t>
            </w:r>
          </w:p>
          <w:p>
            <w:r>
              <w:t xml:space="preserve">Contact: David Jones, Head of Legal Operations</w:t>
            </w:r>
          </w:p>
          <w:p>
            <w:r>
              <w:t xml:space="preserve">Email: d.jones@finservices.co.uk</w:t>
            </w:r>
          </w:p>
          <w:p>
            <w:r>
              <w:t xml:space="preserve">Services provided: Enterprise CLM solution for 500+ users</w:t>
            </w:r>
          </w:p>
          <w:p>
            <w:r>
              <w:t xml:space="preserve">Duration: 2 years</w:t>
            </w:r>
          </w:p>
          <w:p>
            <w:r>
              <w:t xml:space="preserve"/>
            </w:r>
          </w:p>
          <w:p>
            <w:r>
              <w:t xml:space="preserve">Additional references available upon request.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8. Environmental and Social Governance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8.1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is your environmental policy and carbon reduction commitment?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 are committed to achieving net-zero emissions by 2030:</w:t>
            </w:r>
          </w:p>
          <w:p>
            <w:r>
              <w:t xml:space="preserve">- 100% renewable energy for all offices (achieved 2023)</w:t>
            </w:r>
          </w:p>
          <w:p>
            <w:r>
              <w:t xml:space="preserve">- Cloud infrastructure hosted by AWS (committed to 100% renewable energy by 2025)</w:t>
            </w:r>
          </w:p>
          <w:p>
            <w:r>
              <w:t xml:space="preserve">- Carbon offsetting for all business travel</w:t>
            </w:r>
          </w:p>
          <w:p>
            <w:r>
              <w:t xml:space="preserve">- Remote-first work policy reducing commuting emissions</w:t>
            </w:r>
          </w:p>
          <w:p>
            <w:r>
              <w:t xml:space="preserve">- Annual carbon footprint assessment</w:t>
            </w:r>
          </w:p>
          <w:p>
            <w:r>
              <w:t xml:space="preserve">- Sustainable procurement policy</w:t>
            </w:r>
          </w:p>
          <w:p>
            <w:r>
              <w:t xml:space="preserve">- Paperless operations</w:t>
            </w:r>
          </w:p>
          <w:p>
            <w:r>
              <w:t xml:space="preserve"/>
            </w:r>
          </w:p>
          <w:p>
            <w:r>
              <w:t xml:space="preserve">Environmental policy published at: www.techvendor.com/sustainability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8.2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 you hold any environmental certifications (e.g., ISO 14001)?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 are working towards ISO 14001 certification (target: 2026). Currently:</w:t>
            </w:r>
          </w:p>
          <w:p>
            <w:r>
              <w:t xml:space="preserve">- Registered with Carbon Trust</w:t>
            </w:r>
          </w:p>
          <w:p>
            <w:r>
              <w:t xml:space="preserve">- B Corp certification in progress (assessment underway)</w:t>
            </w:r>
          </w:p>
          <w:p>
            <w:r>
              <w:t xml:space="preserve">- Member of Tech Zero initiative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8.3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Describe your diversity and inclusion initiatives.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 are committed to building a diverse and inclusive workplace:</w:t>
            </w:r>
          </w:p>
          <w:p>
            <w:r>
              <w:t xml:space="preserve">- 45% of employees identify as women (65% in leadership)</w:t>
            </w:r>
          </w:p>
          <w:p>
            <w:r>
              <w:t xml:space="preserve">- 35% of employees from ethnic minority backgrounds</w:t>
            </w:r>
          </w:p>
          <w:p>
            <w:r>
              <w:t xml:space="preserve">- Active diversity recruitment partnerships</w:t>
            </w:r>
          </w:p>
          <w:p>
            <w:r>
              <w:t xml:space="preserve">- Unconscious bias training for all managers</w:t>
            </w:r>
          </w:p>
          <w:p>
            <w:r>
              <w:t xml:space="preserve">- Employee resource groups for underrepresented communities</w:t>
            </w:r>
          </w:p>
          <w:p>
            <w:r>
              <w:t xml:space="preserve">- Transparent pay gap reporting (published annually)</w:t>
            </w:r>
          </w:p>
          <w:p>
            <w:r>
              <w:t xml:space="preserve">- Flexible working and family-friendly policies</w:t>
            </w:r>
          </w:p>
          <w:p>
            <w:r>
              <w:t xml:space="preserve">- Accessibility commitments in product design</w:t>
            </w:r>
          </w:p>
          <w:p>
            <w:r>
              <w:t xml:space="preserve"/>
            </w:r>
          </w:p>
          <w:p>
            <w:r>
              <w:t xml:space="preserve">Diversity report: www.techvendor.com/diversity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8.4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are your corporate social responsibility priorities?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Our CSR focuses on three pillars:</w:t>
            </w:r>
          </w:p>
          <w:p>
            <w:r>
              <w:t xml:space="preserve"/>
            </w:r>
          </w:p>
          <w:p>
            <w:r>
              <w:t xml:space="preserve">1. Access to Justice:</w:t>
            </w:r>
          </w:p>
          <w:p>
            <w:r>
              <w:t xml:space="preserve">- Pro bono software access for legal aid organisations</w:t>
            </w:r>
          </w:p>
          <w:p>
            <w:r>
              <w:t xml:space="preserve">- Partnership with LawWorks supporting access to legal services</w:t>
            </w:r>
          </w:p>
          <w:p>
            <w:r>
              <w:t xml:space="preserve"/>
            </w:r>
          </w:p>
          <w:p>
            <w:r>
              <w:t xml:space="preserve">2. Digital Skills:</w:t>
            </w:r>
          </w:p>
          <w:p>
            <w:r>
              <w:t xml:space="preserve">- Apprenticeship programme (10% of workforce)</w:t>
            </w:r>
          </w:p>
          <w:p>
            <w:r>
              <w:t xml:space="preserve">- School partnerships promoting tech careers</w:t>
            </w:r>
          </w:p>
          <w:p>
            <w:r>
              <w:t xml:space="preserve">- Annual internship programme for underrepresented groups</w:t>
            </w:r>
          </w:p>
          <w:p>
            <w:r>
              <w:t xml:space="preserve"/>
            </w:r>
          </w:p>
          <w:p>
            <w:r>
              <w:t xml:space="preserve">3. Community Investment:</w:t>
            </w:r>
          </w:p>
          <w:p>
            <w:r>
              <w:t xml:space="preserve">- 1% of revenue to charitable causes</w:t>
            </w:r>
          </w:p>
          <w:p>
            <w:r>
              <w:t xml:space="preserve">- Employee volunteer days (2 days per year)</w:t>
            </w:r>
          </w:p>
          <w:p>
            <w:r>
              <w:t xml:space="preserve">- Matched charitable giving</w:t>
            </w:r>
          </w:p>
          <w:p>
            <w:r>
              <w:t xml:space="preserve"/>
            </w:r>
          </w:p>
          <w:p>
            <w:r>
              <w:t xml:space="preserve">CSR report published annually: www.techvendor.com/csr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2E5C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2026-02-11T19:53:23.607Z</dcterms:created>
  <dcterms:modified xsi:type="dcterms:W3CDTF">2026-02-11T19:53:23.608Z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