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CONFIDENTIALITY AGREEMENT</w:t>
      </w:r>
    </w:p>
    <w:p>
      <w:pPr>
        <w:spacing w:after="200"/>
      </w:pPr>
      <w:r>
        <w:rPr>
          <w:b/>
          <w:bCs/>
        </w:rPr>
        <w:t xml:space="preserve">BETWEEN:</w:t>
      </w:r>
    </w:p>
    <w:p>
      <w:pPr>
        <w:pStyle w:val="ListParagraph"/>
        <w:numPr>
          <w:ilvl w:val="0"/>
          <w:numId w:val="2"/>
        </w:numPr>
      </w:pPr>
      <w:r>
        <w:t xml:space="preserve">Tech Innovations Ltd ("Company")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Jane Smith ("Contractor")</w:t>
      </w:r>
    </w:p>
    <w:p>
      <w:pPr>
        <w:spacing w:after="200"/>
      </w:pPr>
      <w:r>
        <w:rPr>
          <w:b/>
          <w:bCs/>
        </w:rPr>
        <w:t xml:space="preserve">CONFIDENTIAL INFORMATION INCLUDES:</w:t>
      </w:r>
    </w:p>
    <w:p>
      <w:pPr>
        <w:pStyle w:val="ListParagraph"/>
        <w:numPr>
          <w:ilvl w:val="0"/>
          <w:numId w:val="2"/>
        </w:numPr>
      </w:pPr>
      <w:r>
        <w:t xml:space="preserve">Trade secrets and proprietary data</w:t>
      </w:r>
    </w:p>
    <w:p>
      <w:pPr>
        <w:pStyle w:val="ListParagraph"/>
        <w:numPr>
          <w:ilvl w:val="0"/>
          <w:numId w:val="2"/>
        </w:numPr>
      </w:pPr>
      <w:r>
        <w:t xml:space="preserve">Customer lists and business relationships</w:t>
      </w:r>
    </w:p>
    <w:p>
      <w:pPr>
        <w:pStyle w:val="ListParagraph"/>
        <w:numPr>
          <w:ilvl w:val="0"/>
          <w:numId w:val="2"/>
        </w:numPr>
      </w:pPr>
      <w:r>
        <w:t xml:space="preserve">Financial information and projections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Technical specifications and source code</w:t>
      </w:r>
    </w:p>
    <w:p>
      <w:pPr>
        <w:spacing w:after="200"/>
      </w:pPr>
      <w:r>
        <w:rPr>
          <w:b/>
          <w:bCs/>
        </w:rPr>
        <w:t xml:space="preserve">OBLIGATIONS:</w:t>
      </w:r>
    </w:p>
    <w:p>
      <w:pPr>
        <w:pStyle w:val="ListParagraph"/>
        <w:numPr>
          <w:ilvl w:val="0"/>
          <w:numId w:val="2"/>
        </w:numPr>
      </w:pPr>
      <w:r>
        <w:t xml:space="preserve">Contractor shall maintain strict confidentiality</w:t>
      </w:r>
    </w:p>
    <w:p>
      <w:pPr>
        <w:pStyle w:val="ListParagraph"/>
        <w:numPr>
          <w:ilvl w:val="0"/>
          <w:numId w:val="2"/>
        </w:numPr>
      </w:pPr>
      <w:r>
        <w:t xml:space="preserve">Contractor shall not copy or reproduce any materials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Contractor shall return all materials upon request</w:t>
      </w:r>
    </w:p>
    <w:p>
      <w:pPr>
        <w:spacing w:after="200"/>
      </w:pPr>
      <w:r>
        <w:t xml:space="preserve">This Agreement shall be governed by English law and the parties submit to the exclusive jurisdiction of the English courts.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2026-01-01T15:05:36.186Z</dcterms:created>
  <dcterms:modified xsi:type="dcterms:W3CDTF">2026-01-01T15:05:36.186Z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