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90362" w14:textId="77777777" w:rsidR="001408BF" w:rsidRDefault="00F8703C">
      <w:pPr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A46A80"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Innovate</w:t>
      </w:r>
      <w:r w:rsidR="00A46A80" w:rsidRPr="00A46A80"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 </w:t>
      </w:r>
      <w:r w:rsidRPr="00A46A80">
        <w:rPr>
          <w:rStyle w:val="Strong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Sphere: Revolutionizing Enterprise Collaboration</w:t>
      </w:r>
    </w:p>
    <w:p w14:paraId="4E33B99E" w14:textId="77777777" w:rsidR="00A46A80" w:rsidRDefault="00A46A80">
      <w:pPr>
        <w:rPr>
          <w:rFonts w:ascii="Times New Roman" w:hAnsi="Times New Roman" w:cs="Times New Roman"/>
          <w:sz w:val="32"/>
          <w:szCs w:val="32"/>
        </w:rPr>
      </w:pPr>
    </w:p>
    <w:p w14:paraId="3164B545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The Problem - The $50B Collaboration Crisis</w:t>
      </w:r>
    </w:p>
    <w:p w14:paraId="7F8AEDDB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"Enterprises are drowning in collaboration tools while teams remain disconnected."</w:t>
      </w:r>
    </w:p>
    <w:p w14:paraId="0FD3E9F1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The modern workplace has become a patchwork of disconnected tools, creating what we call the "Collaboration Paradox" - more tools, less actual collaboration. Our market intelligence reveals:</w:t>
      </w:r>
    </w:p>
    <w:p w14:paraId="4FC26DEF" w14:textId="77777777" w:rsidR="00A46A80" w:rsidRPr="00A46A80" w:rsidRDefault="00A46A80" w:rsidP="00A46A8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87% of enterprises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use 4+ different collaboration tools daily</w:t>
      </w:r>
    </w:p>
    <w:p w14:paraId="71004A2E" w14:textId="77777777" w:rsidR="00A46A80" w:rsidRPr="00A46A80" w:rsidRDefault="00A46A80" w:rsidP="00A46A8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Average knowledge worker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loses 2.1 hours daily switching between platforms</w:t>
      </w:r>
    </w:p>
    <w:p w14:paraId="332AB72E" w14:textId="77777777" w:rsidR="00A46A80" w:rsidRPr="00A46A80" w:rsidRDefault="00A46A80" w:rsidP="00A46A8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$50B annual productivity loss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across the global enterprise sector</w:t>
      </w:r>
    </w:p>
    <w:p w14:paraId="08C22BEB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Market Intelligence Report - TAM Analysis</w:t>
      </w:r>
    </w:p>
    <w:p w14:paraId="1C1B7F6F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This fragmentation creates real business impact: delayed projects, duplicated efforts, and frustrated teams. The market has been waiting for a unified solution that actually works the way modern teams do.</w:t>
      </w:r>
    </w:p>
    <w:p w14:paraId="65F48D7A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7F53836">
          <v:rect id="_x0000_i1079" style="width:0;height:.75pt" o:hralign="center" o:hrstd="t" o:hr="t" fillcolor="#a0a0a0" stroked="f"/>
        </w:pict>
      </w: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 xml:space="preserve"> The Solution - One Platform, Complete Collaboration</w:t>
      </w:r>
    </w:p>
    <w:p w14:paraId="71E47E73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"Innovate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 xml:space="preserve"> </w:t>
      </w: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Sphere brings all your team's work into one intelligent platform."</w:t>
      </w:r>
    </w:p>
    <w:p w14:paraId="65D3E8A7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We've built the first context-aware collaboration platform that adapts to how different teams actually work. Unlike legacy tools that force one-size-fits-all approaches, Innovate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 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Sphere offers:</w:t>
      </w:r>
    </w:p>
    <w:p w14:paraId="0D9137A5" w14:textId="77777777" w:rsidR="00A46A80" w:rsidRPr="00A46A80" w:rsidRDefault="00A46A80" w:rsidP="00A46A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Smart Workspaces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that learn team patterns and optimize workflows</w:t>
      </w:r>
    </w:p>
    <w:p w14:paraId="17107AC7" w14:textId="77777777" w:rsidR="00A46A80" w:rsidRPr="00A46A80" w:rsidRDefault="00A46A80" w:rsidP="00A46A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AI-Powered Insights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that surface relevant information proactively</w:t>
      </w:r>
    </w:p>
    <w:p w14:paraId="6E42E2DB" w14:textId="77777777" w:rsidR="00A46A80" w:rsidRPr="00A46A80" w:rsidRDefault="00A46A80" w:rsidP="00A46A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Seamless Integration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with existing enterprise systems</w:t>
      </w:r>
    </w:p>
    <w:p w14:paraId="1705DF1A" w14:textId="77777777" w:rsidR="00A46A80" w:rsidRPr="00A46A80" w:rsidRDefault="00A46A80" w:rsidP="00A46A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Role-Based Experiences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tailored to different team functions</w:t>
      </w:r>
    </w:p>
    <w:p w14:paraId="574C9F84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solution addresses the core pain points identified in our customer segmentation analysis, providing specialized experiences for each key segment without creating new silos.</w:t>
      </w:r>
    </w:p>
    <w:p w14:paraId="31907833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Customer Segmentation Analysis - Segment Workflow Patterns</w:t>
      </w:r>
    </w:p>
    <w:p w14:paraId="0E600FED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lastRenderedPageBreak/>
        <w:t>Market Opportunity - $8.3B Immediate Addressable Market</w:t>
      </w:r>
    </w:p>
    <w:p w14:paraId="164FB0F2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"We're targeting an $8.3B SAM with clear path to $50B TAM"</w:t>
      </w:r>
    </w:p>
    <w:p w14:paraId="0A43F016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rigorous market analysis demonstrates a substantial and growing opportunity:</w:t>
      </w:r>
    </w:p>
    <w:p w14:paraId="6B5E29FF" w14:textId="77777777" w:rsidR="00A46A80" w:rsidRPr="00A46A80" w:rsidRDefault="00A46A80" w:rsidP="00A46A8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TAM: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$50B - Global enterprise collaboration software market</w:t>
      </w:r>
    </w:p>
    <w:p w14:paraId="167E09B6" w14:textId="77777777" w:rsidR="00A46A80" w:rsidRPr="00A46A80" w:rsidRDefault="00A46A80" w:rsidP="00A46A8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SAM: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$8.3B - Mid-market and enterprise teams in North America &amp; Europe</w:t>
      </w:r>
    </w:p>
    <w:p w14:paraId="7C473825" w14:textId="77777777" w:rsidR="00A46A80" w:rsidRPr="00A46A80" w:rsidRDefault="00A46A80" w:rsidP="00A46A8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SOM: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$420M - Our specific beachhead of tech-forward organizations</w:t>
      </w:r>
    </w:p>
    <w:p w14:paraId="5341EA03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Market Intelligence Report - TAM/SAM/SOM Calculations</w:t>
      </w:r>
    </w:p>
    <w:p w14:paraId="22BB579F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The market is accelerating with 18% YoY growth, driven by remote work adoption and digital transformation initiatives. Our focused approach targets the most valuable segments first, with clear expansion vectors into adjacent markets.</w:t>
      </w:r>
    </w:p>
    <w:p w14:paraId="081D4322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57A6E52">
          <v:rect id="_x0000_i1081" style="width:0;height:.75pt" o:hralign="center" o:hrstd="t" o:hr="t" fillcolor="#a0a0a0" stroked="f"/>
        </w:pict>
      </w:r>
    </w:p>
    <w:p w14:paraId="65A5370E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Traction - Exponential Growth &amp; Market Validation</w:t>
      </w:r>
    </w:p>
    <w:p w14:paraId="0E3E0DC6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"300% MRR growth with best-in-class unit economics"</w:t>
      </w:r>
    </w:p>
    <w:p w14:paraId="7DA317CD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financial metrics demonstrate strong product-market fit and sustainable growth:</w:t>
      </w:r>
    </w:p>
    <w:p w14:paraId="74D5207C" w14:textId="77777777" w:rsidR="00A46A80" w:rsidRPr="00A46A80" w:rsidRDefault="00A46A80" w:rsidP="00A46A8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MRR: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$285,000 (up from $71,250 in Month 1)</w:t>
      </w:r>
    </w:p>
    <w:p w14:paraId="2F4C2F8E" w14:textId="77777777" w:rsidR="00A46A80" w:rsidRPr="00A46A80" w:rsidRDefault="00A46A80" w:rsidP="00A46A8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ARR: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$3.42M run-rate</w:t>
      </w:r>
    </w:p>
    <w:p w14:paraId="18C933D4" w14:textId="77777777" w:rsidR="00A46A80" w:rsidRPr="00A46A80" w:rsidRDefault="00A46A80" w:rsidP="00A46A8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Customer Growth: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1,850+ active customers (317% increase)</w:t>
      </w:r>
    </w:p>
    <w:p w14:paraId="79D60C4D" w14:textId="77777777" w:rsidR="00A46A80" w:rsidRPr="00A46A80" w:rsidRDefault="00A46A80" w:rsidP="00A46A8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Net Revenue Retention: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124% (expansion outweighs churn)</w:t>
      </w:r>
    </w:p>
    <w:p w14:paraId="23A2E055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*Source: Financial KPI Analysis - 12-Month Performance*</w:t>
      </w:r>
    </w:p>
    <w:p w14:paraId="3A84E82F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Even more impressive, we've achieved this growth while maintaining exceptional unit economics and a clear path to profitability.</w:t>
      </w:r>
    </w:p>
    <w:p w14:paraId="17CC1B9C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4E71F8D">
          <v:rect id="_x0000_i1082" style="width:0;height:.75pt" o:hralign="center" o:hrstd="t" o:hr="t" fillcolor="#a0a0a0" stroked="f"/>
        </w:pict>
      </w:r>
    </w:p>
    <w:p w14:paraId="0C4BDC8F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Customer Love - Serving Multiple High-Value Segments</w:t>
      </w:r>
    </w:p>
    <w:p w14:paraId="555905DB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"We've achieved 98% satisfaction across three distinct customer segments"</w:t>
      </w:r>
    </w:p>
    <w:p w14:paraId="53428D55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lastRenderedPageBreak/>
        <w:t>Our platform resonates because we built it for how different teams actually work. Based on our segmentation analysis:</w:t>
      </w:r>
    </w:p>
    <w:p w14:paraId="3B34C980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Enterprise IT Teams (35% of revenue):</w:t>
      </w:r>
    </w:p>
    <w:p w14:paraId="7323023F" w14:textId="77777777" w:rsidR="00A46A80" w:rsidRPr="00A46A80" w:rsidRDefault="00A46A80" w:rsidP="00A46A8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Value security, compliance, and integration capabilities</w:t>
      </w:r>
    </w:p>
    <w:p w14:paraId="211A276B" w14:textId="77777777" w:rsidR="00A46A80" w:rsidRPr="00A46A80" w:rsidRDefault="00A46A80" w:rsidP="00A46A8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92% reduction in security incidents vs. multiple tools</w:t>
      </w:r>
    </w:p>
    <w:p w14:paraId="03670985" w14:textId="77777777" w:rsidR="00A46A80" w:rsidRPr="00A46A80" w:rsidRDefault="00A46A80" w:rsidP="00A46A8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Average contract value: $85,000</w:t>
      </w:r>
    </w:p>
    <w:p w14:paraId="22E4D809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Marketing &amp; Creative Teams (40% of revenue):</w:t>
      </w:r>
    </w:p>
    <w:p w14:paraId="404084E5" w14:textId="77777777" w:rsidR="00A46A80" w:rsidRPr="00A46A80" w:rsidRDefault="00A46A80" w:rsidP="00A46A8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Love the visual collaboration and asset management</w:t>
      </w:r>
    </w:p>
    <w:p w14:paraId="063724CE" w14:textId="77777777" w:rsidR="00A46A80" w:rsidRPr="00A46A80" w:rsidRDefault="00A46A80" w:rsidP="00A46A8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67% faster project completion times</w:t>
      </w:r>
    </w:p>
    <w:p w14:paraId="0C8B9DA0" w14:textId="77777777" w:rsidR="00A46A80" w:rsidRPr="00A46A80" w:rsidRDefault="00A46A80" w:rsidP="00A46A8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Average contract value: $42,000</w:t>
      </w:r>
    </w:p>
    <w:p w14:paraId="632AABBC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Engineering Teams (25% of revenue):</w:t>
      </w:r>
    </w:p>
    <w:p w14:paraId="770B365E" w14:textId="77777777" w:rsidR="00A46A80" w:rsidRPr="00A46A80" w:rsidRDefault="00A46A80" w:rsidP="00A46A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Adopt for code collaboration and documentation features</w:t>
      </w:r>
    </w:p>
    <w:p w14:paraId="0431A3A5" w14:textId="77777777" w:rsidR="00A46A80" w:rsidRPr="00A46A80" w:rsidRDefault="00A46A80" w:rsidP="00A46A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45% reduction in context-switching time</w:t>
      </w:r>
    </w:p>
    <w:p w14:paraId="7F5FAF34" w14:textId="77777777" w:rsidR="00A46A80" w:rsidRPr="00A46A80" w:rsidRDefault="00A46A80" w:rsidP="00A46A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Average contract value: $78,000</w:t>
      </w:r>
    </w:p>
    <w:p w14:paraId="14D15BEC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Customer Segmentation Analysis - Segment Performance Data</w:t>
      </w:r>
    </w:p>
    <w:p w14:paraId="3EC0344B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1B21CF2">
          <v:rect id="_x0000_i1083" style="width:0;height:.75pt" o:hralign="center" o:hrstd="t" o:hr="t" fillcolor="#a0a0a0" stroked="f"/>
        </w:pict>
      </w:r>
    </w:p>
    <w:p w14:paraId="6EA2E6A1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 xml:space="preserve"> Business Model - Predictable &amp; Scalable</w:t>
      </w:r>
    </w:p>
    <w:p w14:paraId="7A768FF7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"SaaS model with 92% gross margins and multiple expansion levers"</w:t>
      </w:r>
    </w:p>
    <w:p w14:paraId="317E0313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financial model combines predictability with significant upside:</w:t>
      </w:r>
    </w:p>
    <w:p w14:paraId="4A48AB9F" w14:textId="77777777" w:rsidR="00A46A80" w:rsidRPr="00A46A80" w:rsidRDefault="00A46A80" w:rsidP="00A46A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Pricing: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$49/user/month with enterprise tiers to $149/user/month</w:t>
      </w:r>
    </w:p>
    <w:p w14:paraId="60ECC3AF" w14:textId="77777777" w:rsidR="00A46A80" w:rsidRPr="00A46A80" w:rsidRDefault="00A46A80" w:rsidP="00A46A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Gross Margins: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92% - typical SaaS efficiency</w:t>
      </w:r>
    </w:p>
    <w:p w14:paraId="761BF101" w14:textId="77777777" w:rsidR="00A46A80" w:rsidRPr="00A46A80" w:rsidRDefault="00A46A80" w:rsidP="00A46A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CAC Payback: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8 months with 4.2x LTV/CAC ratio</w:t>
      </w:r>
    </w:p>
    <w:p w14:paraId="28F9AACD" w14:textId="77777777" w:rsidR="00A46A80" w:rsidRPr="00A46A80" w:rsidRDefault="00A46A80" w:rsidP="00A46A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Sales Motion: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Product-led growth feeding enterprise sales</w:t>
      </w:r>
    </w:p>
    <w:p w14:paraId="0D1A42A2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Financial KPI Analysis - Unit Economics</w:t>
      </w:r>
    </w:p>
    <w:p w14:paraId="437AF141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The model becomes increasingly efficient at scale, with natural expansion through seat growth, feature upgrades, and enterprise modules.</w:t>
      </w:r>
    </w:p>
    <w:p w14:paraId="5E86317D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90D36A6">
          <v:rect id="_x0000_i1084" style="width:0;height:.75pt" o:hralign="center" o:hrstd="t" o:hr="t" fillcolor="#a0a0a0" stroked="f"/>
        </w:pict>
      </w:r>
    </w:p>
    <w:p w14:paraId="5D25714F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lastRenderedPageBreak/>
        <w:t>Go-to-Market Strategy - Focused &amp; Scalable</w:t>
      </w:r>
    </w:p>
    <w:p w14:paraId="0078C8EE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"Product-led growth feeding targeted enterprise sales"</w:t>
      </w:r>
    </w:p>
    <w:p w14:paraId="34C11526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feature prioritization matrix guided a disciplined market entry strategy:</w:t>
      </w:r>
    </w:p>
    <w:p w14:paraId="6E551F9B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Phase 1 (Complete):</w:t>
      </w:r>
    </w:p>
    <w:p w14:paraId="52AA699E" w14:textId="77777777" w:rsidR="00A46A80" w:rsidRPr="00A46A80" w:rsidRDefault="00A46A80" w:rsidP="00A46A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Core collaboration features for tech-forward teams</w:t>
      </w:r>
    </w:p>
    <w:p w14:paraId="6EA2AEA2" w14:textId="77777777" w:rsidR="00A46A80" w:rsidRPr="00A46A80" w:rsidRDefault="00A46A80" w:rsidP="00A46A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Self-service onboarding</w:t>
      </w:r>
    </w:p>
    <w:p w14:paraId="72126DB1" w14:textId="77777777" w:rsidR="00A46A80" w:rsidRPr="00A46A80" w:rsidRDefault="00A46A80" w:rsidP="00A46A8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Result: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1,200+ organic signups monthly</w:t>
      </w:r>
    </w:p>
    <w:p w14:paraId="48070E6B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Phase 2 (Current):</w:t>
      </w:r>
    </w:p>
    <w:p w14:paraId="51C10718" w14:textId="77777777" w:rsidR="00A46A80" w:rsidRPr="00A46A80" w:rsidRDefault="00A46A80" w:rsidP="00A46A8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Enterprise security &amp; compliance features</w:t>
      </w:r>
    </w:p>
    <w:p w14:paraId="753A16F5" w14:textId="77777777" w:rsidR="00A46A80" w:rsidRPr="00A46A80" w:rsidRDefault="00A46A80" w:rsidP="00A46A8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Dedicated implementation services</w:t>
      </w:r>
    </w:p>
    <w:p w14:paraId="508F9CC7" w14:textId="77777777" w:rsidR="00A46A80" w:rsidRPr="00A46A80" w:rsidRDefault="00A46A80" w:rsidP="00A46A8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Target: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100+ enterprise contracts in next 12 months</w:t>
      </w:r>
    </w:p>
    <w:p w14:paraId="307E6E2A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Phase 3 (Future):</w:t>
      </w:r>
    </w:p>
    <w:p w14:paraId="7D54FC00" w14:textId="77777777" w:rsidR="00A46A80" w:rsidRPr="00A46A80" w:rsidRDefault="00A46A80" w:rsidP="00A46A8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Industry-specific solutions</w:t>
      </w:r>
    </w:p>
    <w:p w14:paraId="4054756D" w14:textId="77777777" w:rsidR="00A46A80" w:rsidRPr="00A46A80" w:rsidRDefault="00A46A80" w:rsidP="00A46A8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Global expansion</w:t>
      </w:r>
    </w:p>
    <w:p w14:paraId="03299FF5" w14:textId="77777777" w:rsidR="00A46A80" w:rsidRPr="00A46A80" w:rsidRDefault="00A46A80" w:rsidP="00A46A8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Vision: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Market leadership in 3 verticals</w:t>
      </w:r>
    </w:p>
    <w:p w14:paraId="6EEA26CF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Feature Prioritization Matrix - Strategic Roadmap</w:t>
      </w:r>
    </w:p>
    <w:p w14:paraId="27DFC4DF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AF643C4">
          <v:rect id="_x0000_i1085" style="width:0;height:.75pt" o:hralign="center" o:hrstd="t" o:hr="t" fillcolor="#a0a0a0" stroked="f"/>
        </w:pict>
      </w:r>
    </w:p>
    <w:p w14:paraId="4E90582E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Financial Projections - Path to Profitability</w:t>
      </w:r>
    </w:p>
    <w:p w14:paraId="1293CD42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"$25M ARR within 24 months with positive unit economics"</w:t>
      </w:r>
    </w:p>
    <w:p w14:paraId="4B3609B5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Our financial model shows clear capital efficiency:</w:t>
      </w:r>
    </w:p>
    <w:p w14:paraId="731F4F73" w14:textId="77777777" w:rsidR="00A46A80" w:rsidRPr="00A46A80" w:rsidRDefault="00A46A80" w:rsidP="00A46A8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Year 1 Projection: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$5.2M ARR</w:t>
      </w:r>
    </w:p>
    <w:p w14:paraId="1337E1CC" w14:textId="77777777" w:rsidR="00A46A80" w:rsidRPr="00A46A80" w:rsidRDefault="00A46A80" w:rsidP="00A46A8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Year 2 Projection: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$14.8M ARR</w:t>
      </w:r>
    </w:p>
    <w:p w14:paraId="61DDFBB1" w14:textId="77777777" w:rsidR="00A46A80" w:rsidRPr="00A46A80" w:rsidRDefault="00A46A80" w:rsidP="00A46A8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Year 3 Projection: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$25.3M ARR</w:t>
      </w:r>
    </w:p>
    <w:p w14:paraId="1C0D9211" w14:textId="77777777" w:rsidR="00A46A80" w:rsidRPr="00A46A80" w:rsidRDefault="00A46A80" w:rsidP="00A46A8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Path to Profitability: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Month 28 at current burn</w:t>
      </w:r>
    </w:p>
    <w:p w14:paraId="4FA944B5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We maintain a healthy </w:t>
      </w: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18-month runway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at all times while investing aggressively in growth. The model assumes continued improvement in CAC efficiency and stable 120%+ net revenue retention.</w:t>
      </w:r>
    </w:p>
    <w:p w14:paraId="2BBDA5E0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en-IN"/>
        </w:rPr>
        <w:t>Source: Financial KPI Analysis - Burn Rate &amp; Runway Calculations</w:t>
      </w:r>
    </w:p>
    <w:p w14:paraId="25915F37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lastRenderedPageBreak/>
        <w:t xml:space="preserve"> The Team - Built to Execute</w:t>
      </w:r>
    </w:p>
    <w:p w14:paraId="54FE767A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"Seasoned team with proven track record in SaaS and enterprise software"</w:t>
      </w:r>
    </w:p>
    <w:p w14:paraId="41141AAF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CEO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- Former VP Product at Collaboration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 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Tech (acquired by Oracle)</w:t>
      </w:r>
    </w:p>
    <w:p w14:paraId="3B5088C9" w14:textId="77777777" w:rsidR="00A46A80" w:rsidRPr="00A46A80" w:rsidRDefault="00A46A80" w:rsidP="00A46A8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Scaled product from $2M to $45M ARR</w:t>
      </w:r>
    </w:p>
    <w:p w14:paraId="1B9C5F5D" w14:textId="77777777" w:rsidR="00A46A80" w:rsidRPr="00A46A80" w:rsidRDefault="00A46A80" w:rsidP="00A46A8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Deep enterprise sales and product expertise</w:t>
      </w:r>
    </w:p>
    <w:p w14:paraId="59032C2E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CTO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 - Engineering Lead at </w:t>
      </w:r>
      <w:proofErr w:type="spellStart"/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Cloud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 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Scal</w:t>
      </w:r>
      <w:proofErr w:type="spellEnd"/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e (IPO 2020)</w:t>
      </w:r>
    </w:p>
    <w:p w14:paraId="69C2BFCB" w14:textId="77777777" w:rsidR="00A46A80" w:rsidRPr="00A46A80" w:rsidRDefault="00A46A80" w:rsidP="00A46A8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Built platforms serving 10M+ users</w:t>
      </w:r>
    </w:p>
    <w:p w14:paraId="6F44BBD7" w14:textId="77777777" w:rsidR="00A46A80" w:rsidRPr="00A46A80" w:rsidRDefault="00A46A80" w:rsidP="00A46A8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Expertise in scalable architecture and AI/ML</w:t>
      </w:r>
    </w:p>
    <w:p w14:paraId="3AE712EE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CRO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 - Sales Leader at </w:t>
      </w:r>
      <w:proofErr w:type="spellStart"/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SaaS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 xml:space="preserve"> 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Platfor</w:t>
      </w:r>
      <w:proofErr w:type="spellEnd"/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m (acquired by Salesforce)</w:t>
      </w:r>
    </w:p>
    <w:p w14:paraId="4DCDF69F" w14:textId="77777777" w:rsidR="00A46A80" w:rsidRPr="00A46A80" w:rsidRDefault="00A46A80" w:rsidP="00A46A8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Built and scaled 3 sales teams from 0 to $20M+ ARR</w:t>
      </w:r>
    </w:p>
    <w:p w14:paraId="717B1A82" w14:textId="77777777" w:rsidR="00A46A80" w:rsidRPr="00A46A80" w:rsidRDefault="00A46A80" w:rsidP="00A46A8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Deep enterprise sales methodology expertise</w:t>
      </w:r>
    </w:p>
    <w:p w14:paraId="1AB4EAE2" w14:textId="77777777" w:rsidR="00A46A80" w:rsidRPr="00A46A80" w:rsidRDefault="00A46A80" w:rsidP="00A46A8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492784A">
          <v:rect id="_x0000_i1087" style="width:0;height:.75pt" o:hralign="center" o:hrstd="t" o:hr="t" fillcolor="#a0a0a0" stroked="f"/>
        </w:pict>
      </w:r>
    </w:p>
    <w:p w14:paraId="29A3AB1B" w14:textId="77777777" w:rsidR="00A46A80" w:rsidRPr="00A46A80" w:rsidRDefault="00A46A80" w:rsidP="00A46A8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</w:pPr>
      <w:bookmarkStart w:id="0" w:name="_GoBack"/>
      <w:bookmarkEnd w:id="0"/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The Ask - Join Our Journey</w:t>
      </w:r>
    </w:p>
    <w:p w14:paraId="06E7FDD5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"$8M Series A to accelerate enterprise adoption and platform development"</w:t>
      </w:r>
    </w:p>
    <w:p w14:paraId="0D0191C0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Use of Funds:</w:t>
      </w:r>
    </w:p>
    <w:p w14:paraId="10411D2A" w14:textId="77777777" w:rsidR="00A46A80" w:rsidRPr="00A46A80" w:rsidRDefault="00A46A80" w:rsidP="00A46A8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45%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- Sales &amp; Marketing: Scale enterprise sales team</w:t>
      </w:r>
    </w:p>
    <w:p w14:paraId="2D088064" w14:textId="77777777" w:rsidR="00A46A80" w:rsidRPr="00A46A80" w:rsidRDefault="00A46A80" w:rsidP="00A46A8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35%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- Product R&amp;D: AI features and industry solutions</w:t>
      </w:r>
    </w:p>
    <w:p w14:paraId="3A3255A5" w14:textId="77777777" w:rsidR="00A46A80" w:rsidRPr="00A46A80" w:rsidRDefault="00A46A80" w:rsidP="00A46A8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15%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- Customer Success: Implementation and support</w:t>
      </w:r>
    </w:p>
    <w:p w14:paraId="380C6233" w14:textId="77777777" w:rsidR="00A46A80" w:rsidRPr="00A46A80" w:rsidRDefault="00A46A80" w:rsidP="00A46A8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5%</w:t>
      </w: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 - Working capital</w:t>
      </w:r>
    </w:p>
    <w:p w14:paraId="4E200E66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en-IN"/>
        </w:rPr>
        <w:t>Milestones for This Round:</w:t>
      </w:r>
    </w:p>
    <w:p w14:paraId="3ED55105" w14:textId="77777777" w:rsidR="00A46A80" w:rsidRPr="00A46A80" w:rsidRDefault="00A46A80" w:rsidP="00A46A8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Achieve $14.8M ARR (185% growth)</w:t>
      </w:r>
    </w:p>
    <w:p w14:paraId="18921139" w14:textId="77777777" w:rsidR="00A46A80" w:rsidRPr="00A46A80" w:rsidRDefault="00A46A80" w:rsidP="00A46A8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Secure 50+ enterprise reference customers</w:t>
      </w:r>
    </w:p>
    <w:p w14:paraId="36AB7A78" w14:textId="77777777" w:rsidR="00A46A80" w:rsidRPr="00A46A80" w:rsidRDefault="00A46A80" w:rsidP="00A46A8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Launch 2 industry-specific solutions</w:t>
      </w:r>
    </w:p>
    <w:p w14:paraId="6B86215C" w14:textId="77777777" w:rsidR="00A46A80" w:rsidRPr="00A46A80" w:rsidRDefault="00A46A80" w:rsidP="00A46A8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Maintain 18+ month runway</w:t>
      </w:r>
    </w:p>
    <w:p w14:paraId="13BAC979" w14:textId="77777777" w:rsidR="00A46A80" w:rsidRPr="00A46A80" w:rsidRDefault="00A46A80" w:rsidP="00A46A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</w:pPr>
      <w:r w:rsidRPr="00A46A80">
        <w:rPr>
          <w:rFonts w:ascii="Times New Roman" w:eastAsia="Times New Roman" w:hAnsi="Times New Roman" w:cs="Times New Roman"/>
          <w:color w:val="0F1115"/>
          <w:sz w:val="28"/>
          <w:szCs w:val="28"/>
          <w:lang w:eastAsia="en-IN"/>
        </w:rPr>
        <w:t>We're seeking partners who understand enterprise SaaS and can help us accelerate our vision of making collaboration frictionless for every organization.</w:t>
      </w:r>
    </w:p>
    <w:p w14:paraId="7FCFF4F4" w14:textId="77777777" w:rsidR="00A46A80" w:rsidRPr="00A46A80" w:rsidRDefault="00A46A80">
      <w:pPr>
        <w:rPr>
          <w:rFonts w:ascii="Times New Roman" w:hAnsi="Times New Roman" w:cs="Times New Roman"/>
          <w:sz w:val="28"/>
          <w:szCs w:val="28"/>
        </w:rPr>
      </w:pPr>
    </w:p>
    <w:sectPr w:rsidR="00A46A80" w:rsidRPr="00A4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25B28"/>
    <w:multiLevelType w:val="multilevel"/>
    <w:tmpl w:val="C6D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441E3"/>
    <w:multiLevelType w:val="multilevel"/>
    <w:tmpl w:val="D6B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662F"/>
    <w:multiLevelType w:val="multilevel"/>
    <w:tmpl w:val="C8E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57981"/>
    <w:multiLevelType w:val="multilevel"/>
    <w:tmpl w:val="5D3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67A46"/>
    <w:multiLevelType w:val="multilevel"/>
    <w:tmpl w:val="22C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503AC"/>
    <w:multiLevelType w:val="multilevel"/>
    <w:tmpl w:val="3C7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81B18"/>
    <w:multiLevelType w:val="multilevel"/>
    <w:tmpl w:val="26B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F1CF7"/>
    <w:multiLevelType w:val="multilevel"/>
    <w:tmpl w:val="D14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A5FCE"/>
    <w:multiLevelType w:val="multilevel"/>
    <w:tmpl w:val="76A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D0CF4"/>
    <w:multiLevelType w:val="multilevel"/>
    <w:tmpl w:val="3E6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450A2"/>
    <w:multiLevelType w:val="multilevel"/>
    <w:tmpl w:val="2E7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D2C31"/>
    <w:multiLevelType w:val="multilevel"/>
    <w:tmpl w:val="3B4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E52FC"/>
    <w:multiLevelType w:val="multilevel"/>
    <w:tmpl w:val="A2E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E1BDA"/>
    <w:multiLevelType w:val="multilevel"/>
    <w:tmpl w:val="697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24C10"/>
    <w:multiLevelType w:val="multilevel"/>
    <w:tmpl w:val="6F10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F3983"/>
    <w:multiLevelType w:val="multilevel"/>
    <w:tmpl w:val="105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75D80"/>
    <w:multiLevelType w:val="multilevel"/>
    <w:tmpl w:val="749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6"/>
  </w:num>
  <w:num w:numId="4">
    <w:abstractNumId w:val="13"/>
  </w:num>
  <w:num w:numId="5">
    <w:abstractNumId w:val="3"/>
  </w:num>
  <w:num w:numId="6">
    <w:abstractNumId w:val="0"/>
  </w:num>
  <w:num w:numId="7">
    <w:abstractNumId w:val="12"/>
  </w:num>
  <w:num w:numId="8">
    <w:abstractNumId w:val="7"/>
  </w:num>
  <w:num w:numId="9">
    <w:abstractNumId w:val="15"/>
  </w:num>
  <w:num w:numId="10">
    <w:abstractNumId w:val="16"/>
  </w:num>
  <w:num w:numId="11">
    <w:abstractNumId w:val="4"/>
  </w:num>
  <w:num w:numId="12">
    <w:abstractNumId w:val="1"/>
  </w:num>
  <w:num w:numId="13">
    <w:abstractNumId w:val="5"/>
  </w:num>
  <w:num w:numId="14">
    <w:abstractNumId w:val="2"/>
  </w:num>
  <w:num w:numId="15">
    <w:abstractNumId w:val="11"/>
  </w:num>
  <w:num w:numId="16">
    <w:abstractNumId w:val="8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3C"/>
    <w:rsid w:val="001408BF"/>
    <w:rsid w:val="00A46A80"/>
    <w:rsid w:val="00F8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E23A"/>
  <w15:chartTrackingRefBased/>
  <w15:docId w15:val="{969228FD-7DC6-4A71-83B1-5A4043EB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6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870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46A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ds-markdown-paragraph">
    <w:name w:val="ds-markdown-paragraph"/>
    <w:basedOn w:val="Normal"/>
    <w:rsid w:val="00A4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46A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Sarumathi U</dc:creator>
  <cp:keywords/>
  <dc:description/>
  <cp:lastModifiedBy>Sarumathi U</cp:lastModifiedBy>
  <cp:revision>1</cp:revision>
  <dcterms:created xsi:type="dcterms:W3CDTF">2025-11-25T04:22:00Z</dcterms:created>
  <dcterms:modified xsi:type="dcterms:W3CDTF">2025-11-25T05:19:00Z</dcterms:modified>
</cp:coreProperties>
</file>