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97E9C" w14:textId="3C046A0B" w:rsidR="007C5E82" w:rsidRPr="007C5E82" w:rsidRDefault="1FA8F711" w:rsidP="007C5E82">
      <w:pPr>
        <w:rPr>
          <w:b/>
          <w:bCs/>
        </w:rPr>
      </w:pPr>
      <w:r w:rsidRPr="1FA8F711">
        <w:rPr>
          <w:b/>
          <w:bCs/>
          <w:lang w:val="en-US"/>
        </w:rPr>
        <w:t xml:space="preserve">                    A Unified Approach for Detecting and Eliminating Code Clones to                       </w:t>
      </w:r>
    </w:p>
    <w:p w14:paraId="15AAEC5C" w14:textId="47CB2B82" w:rsidR="007C5E82" w:rsidRDefault="1FA8F711" w:rsidP="007C5E82">
      <w:pPr>
        <w:rPr>
          <w:b/>
          <w:bCs/>
        </w:rPr>
      </w:pPr>
      <w:r w:rsidRPr="1FA8F711">
        <w:rPr>
          <w:rFonts w:ascii="Calibri" w:eastAsia="Calibri" w:hAnsi="Calibri" w:cs="Calibri"/>
          <w:b/>
          <w:bCs/>
          <w:szCs w:val="24"/>
          <w:lang w:val="en-US"/>
        </w:rPr>
        <w:t xml:space="preserve">                                     Improve</w:t>
      </w:r>
      <w:r w:rsidRPr="1FA8F711">
        <w:rPr>
          <w:b/>
          <w:bCs/>
          <w:lang w:val="en-US"/>
        </w:rPr>
        <w:t xml:space="preserve"> Software Maintainability</w:t>
      </w:r>
      <w:r w:rsidRPr="1FA8F711">
        <w:rPr>
          <w:b/>
          <w:bCs/>
        </w:rPr>
        <w:t>​</w:t>
      </w:r>
    </w:p>
    <w:p w14:paraId="0418EAFD" w14:textId="77777777" w:rsidR="00380608" w:rsidRPr="007C5E82" w:rsidRDefault="00380608" w:rsidP="007C5E82">
      <w:pPr>
        <w:rPr>
          <w:b/>
          <w:bCs/>
        </w:rPr>
      </w:pPr>
    </w:p>
    <w:p w14:paraId="4E8AC79A" w14:textId="02775519" w:rsidR="007C5E82" w:rsidRPr="007C5E82" w:rsidRDefault="00AB0F01" w:rsidP="007C5E82">
      <w:pPr>
        <w:rPr>
          <w:b/>
          <w:bCs/>
        </w:rPr>
      </w:pPr>
      <w:r>
        <w:rPr>
          <w:b/>
          <w:bCs/>
        </w:rPr>
        <w:t xml:space="preserve">            </w:t>
      </w:r>
      <w:r w:rsidR="00774402">
        <w:rPr>
          <w:b/>
          <w:bCs/>
        </w:rPr>
        <w:t xml:space="preserve">         </w:t>
      </w:r>
      <w:r w:rsidR="00E67246">
        <w:rPr>
          <w:b/>
          <w:bCs/>
        </w:rPr>
        <w:t xml:space="preserve">             </w:t>
      </w:r>
      <w:r w:rsidR="00774402">
        <w:rPr>
          <w:b/>
          <w:bCs/>
        </w:rPr>
        <w:t xml:space="preserve">                                                                                </w:t>
      </w:r>
    </w:p>
    <w:p w14:paraId="43DE2FA3" w14:textId="229A964D" w:rsidR="1FA8F711" w:rsidRDefault="00A02677" w:rsidP="00A8506C">
      <w:pPr>
        <w:rPr>
          <w:b/>
          <w:bCs/>
          <w:sz w:val="28"/>
          <w:szCs w:val="28"/>
        </w:rPr>
      </w:pPr>
      <w:r>
        <w:t xml:space="preserve">                                                            </w:t>
      </w:r>
    </w:p>
    <w:p w14:paraId="24BAB725" w14:textId="344FE686" w:rsidR="0043059F" w:rsidRPr="00E61B4C" w:rsidRDefault="0043059F">
      <w:pPr>
        <w:rPr>
          <w:b/>
          <w:bCs/>
          <w:sz w:val="28"/>
          <w:szCs w:val="28"/>
        </w:rPr>
      </w:pPr>
      <w:r w:rsidRPr="00E61B4C">
        <w:rPr>
          <w:b/>
          <w:bCs/>
          <w:sz w:val="28"/>
          <w:szCs w:val="28"/>
        </w:rPr>
        <w:t>Abstract:</w:t>
      </w:r>
    </w:p>
    <w:p w14:paraId="42DC7668" w14:textId="77777777" w:rsidR="0043059F" w:rsidRDefault="0043059F" w:rsidP="0043059F">
      <w:r>
        <w:t>Code duplication is one of the most important challenges in software development, thus leading to increased maintenance costs, decreased readability, and increased chances of errors. Especially in the case of structural or semantic modification, traditional detection methods like rule-based and heuristic methods are prone to misidentifying code clones and leading to false positives and missing actual duplicates. To improve the process of code clone detection, this study suggests a hybrid method that integrates CodeBERT and the Transformer model. The Transformer model provides improved contextualization, while CodeBERT, a deep learning model tailored for code understanding, addresses syntactic and semantic aspects.</w:t>
      </w:r>
    </w:p>
    <w:p w14:paraId="501B0FFD" w14:textId="1EB7436F" w:rsidR="0043059F" w:rsidRDefault="0043059F" w:rsidP="0043059F">
      <w:r>
        <w:t>The model proposed is highly efficient in classification as evident from the ROC curve with an AUC of 0.95, thus showing its performance in distinguishing between classes. The confusion matrix shows a low number of false positives and false negatives, further establishing the correctness of the model. The classification report shows that Class 0 (Non-clone) has precision of 0.92, recall of 0.99, and an F1-score of 0.95, whereas Class 1 (Clone) has precision of 0.99, recall of 0.91, and an F1-score of 0.95. The overall accuracy rate of 95% further establishes the correctness of the model in detecting code clones. Applying these techniques at implementation, the system improves detection accuracy, eliminates false positives, and improves maintainability of software, thus coming up with a more solid solution to code duplication issues.</w:t>
      </w:r>
    </w:p>
    <w:p w14:paraId="71FF2BC6" w14:textId="77777777" w:rsidR="0043059F" w:rsidRPr="00E61B4C" w:rsidRDefault="0043059F" w:rsidP="0043059F">
      <w:pPr>
        <w:rPr>
          <w:b/>
          <w:bCs/>
          <w:sz w:val="28"/>
          <w:szCs w:val="28"/>
        </w:rPr>
      </w:pPr>
      <w:r w:rsidRPr="00E61B4C">
        <w:rPr>
          <w:b/>
          <w:bCs/>
          <w:sz w:val="28"/>
          <w:szCs w:val="28"/>
        </w:rPr>
        <w:t>INTRODUCTION</w:t>
      </w:r>
    </w:p>
    <w:p w14:paraId="3860D428" w14:textId="58F26BB0" w:rsidR="0043059F" w:rsidRPr="00E61B4C" w:rsidRDefault="00E61B4C" w:rsidP="0043059F">
      <w:pPr>
        <w:pStyle w:val="ListParagraph"/>
        <w:numPr>
          <w:ilvl w:val="1"/>
          <w:numId w:val="1"/>
        </w:numPr>
        <w:rPr>
          <w:b/>
          <w:bCs/>
          <w:sz w:val="28"/>
          <w:szCs w:val="28"/>
        </w:rPr>
      </w:pPr>
      <w:r>
        <w:rPr>
          <w:b/>
          <w:bCs/>
          <w:sz w:val="28"/>
          <w:szCs w:val="28"/>
        </w:rPr>
        <w:t xml:space="preserve"> </w:t>
      </w:r>
      <w:r w:rsidR="0043059F" w:rsidRPr="00E61B4C">
        <w:rPr>
          <w:b/>
          <w:bCs/>
          <w:sz w:val="28"/>
          <w:szCs w:val="28"/>
        </w:rPr>
        <w:t>Context</w:t>
      </w:r>
    </w:p>
    <w:p w14:paraId="388F4E1A" w14:textId="503EC9A1" w:rsidR="0043059F" w:rsidRPr="0043059F" w:rsidRDefault="0043059F" w:rsidP="0043059F">
      <w:pPr>
        <w:pStyle w:val="ListParagraph"/>
        <w:ind w:left="360"/>
      </w:pPr>
      <w:r w:rsidRPr="0043059F">
        <w:t>code duplication is a routine, ubiquitous issue in software development that affects code quality, maintainability, and overall software efficiency. Duplicate code finds its way into software systems from developers via copy and paste, similar logic application for repeated conditions, or copied functions with minor variations. While uncontrolled reuse might be convenient in some situations, uncontrolled duplication creates numerous issues such as increased maintenance cost, readability loss, and increased likelihood of software defects.</w:t>
      </w:r>
    </w:p>
    <w:p w14:paraId="6CB3FD9B" w14:textId="77777777" w:rsidR="0043059F" w:rsidRDefault="0043059F" w:rsidP="0043059F">
      <w:pPr>
        <w:pStyle w:val="ListParagraph"/>
        <w:ind w:left="360"/>
      </w:pPr>
      <w:r w:rsidRPr="0043059F">
        <w:t xml:space="preserve">Duplicate code or code clones detection is critical towards improving software maintainability and eliminating technical debt. Rule-based detection and heuristic have </w:t>
      </w:r>
      <w:r w:rsidRPr="0043059F">
        <w:lastRenderedPageBreak/>
        <w:t>been traditional, but they can never achieve good accuracy due to the fact that the nature of programming languages being used today is intricate, while code structure and semantics may not be the same. Therefore, there is need for effective detection techniques that have minimal false negatives and false positives and can be able to spot code clones effectively.</w:t>
      </w:r>
    </w:p>
    <w:p w14:paraId="50150C0F" w14:textId="77777777" w:rsidR="0043059F" w:rsidRDefault="0043059F" w:rsidP="0043059F">
      <w:pPr>
        <w:pStyle w:val="ListParagraph"/>
        <w:ind w:left="360"/>
      </w:pPr>
    </w:p>
    <w:p w14:paraId="33AED50E" w14:textId="77777777" w:rsidR="0043059F" w:rsidRDefault="0043059F" w:rsidP="0043059F">
      <w:pPr>
        <w:pStyle w:val="ListParagraph"/>
        <w:ind w:left="360"/>
      </w:pPr>
    </w:p>
    <w:p w14:paraId="75B008B0" w14:textId="3079BF37" w:rsidR="0043059F" w:rsidRPr="00E61B4C" w:rsidRDefault="0043059F" w:rsidP="0043059F">
      <w:pPr>
        <w:pStyle w:val="ListParagraph"/>
        <w:numPr>
          <w:ilvl w:val="1"/>
          <w:numId w:val="1"/>
        </w:numPr>
        <w:rPr>
          <w:sz w:val="28"/>
          <w:szCs w:val="28"/>
        </w:rPr>
      </w:pPr>
      <w:r w:rsidRPr="00E61B4C">
        <w:rPr>
          <w:sz w:val="28"/>
          <w:szCs w:val="28"/>
        </w:rPr>
        <w:t>Background Motivation</w:t>
      </w:r>
    </w:p>
    <w:p w14:paraId="0A3A975C" w14:textId="77777777" w:rsidR="0043059F" w:rsidRDefault="0043059F" w:rsidP="0043059F">
      <w:pPr>
        <w:pStyle w:val="ListParagraph"/>
        <w:ind w:left="360"/>
      </w:pPr>
      <w:r>
        <w:t>Classical code clone detection relies on lexical, syntactic, or structural similarity. Helpful in some cases, these are stretched to their limits when they are confronted with semantically equivalent but structurally dissimilar code. With the advancements in machine learning and deep learning, natural language processing (NLP) models have proven helpful in code processing and comprehension.</w:t>
      </w:r>
    </w:p>
    <w:p w14:paraId="04CD6131" w14:textId="77777777" w:rsidR="0043059F" w:rsidRDefault="0043059F" w:rsidP="0043059F">
      <w:pPr>
        <w:pStyle w:val="ListParagraph"/>
        <w:ind w:left="360"/>
      </w:pPr>
    </w:p>
    <w:p w14:paraId="56165430" w14:textId="77777777" w:rsidR="0043059F" w:rsidRDefault="0043059F" w:rsidP="0043059F">
      <w:pPr>
        <w:pStyle w:val="ListParagraph"/>
        <w:ind w:left="360"/>
      </w:pPr>
      <w:r>
        <w:t>One of the models which is a fine example is CodeBERT, which is a transformer model and a deep learning model, and is trained on numerous programming languages. CodeBERT learns both syntactic as well as semantic features, and thus it is best suited to detect code clones. But if combined with Transformer models, which are optimal for sequential data as well as interdependencies based on context, then CodeBERT can make the accuracy in code duplicate identification much greater.</w:t>
      </w:r>
    </w:p>
    <w:p w14:paraId="31A8A8E7" w14:textId="77777777" w:rsidR="0043059F" w:rsidRDefault="0043059F" w:rsidP="0043059F">
      <w:pPr>
        <w:pStyle w:val="ListParagraph"/>
        <w:ind w:left="360"/>
      </w:pPr>
    </w:p>
    <w:p w14:paraId="2E647C3D" w14:textId="77777777" w:rsidR="0043059F" w:rsidRDefault="0043059F" w:rsidP="0043059F">
      <w:pPr>
        <w:pStyle w:val="ListParagraph"/>
        <w:ind w:left="360"/>
      </w:pPr>
      <w:r>
        <w:t>This project is aimed at applying CodeBERT and Transformer models to enhance code clone detection accuracy, reduce false positives, and make software easier to maintain. The proposed model's performance is guaranteed by metrics like ROC curve (AUC = 0.95), confusion matrix, and classification report, providing high classification accuracy and confidence.</w:t>
      </w:r>
    </w:p>
    <w:p w14:paraId="5FFEED3A" w14:textId="77777777" w:rsidR="0043059F" w:rsidRDefault="0043059F" w:rsidP="0043059F">
      <w:pPr>
        <w:pStyle w:val="ListParagraph"/>
        <w:ind w:left="360"/>
      </w:pPr>
    </w:p>
    <w:p w14:paraId="546561C3" w14:textId="59DF51EC" w:rsidR="00CD4885" w:rsidRDefault="0043059F" w:rsidP="00D51881">
      <w:pPr>
        <w:pStyle w:val="ListParagraph"/>
        <w:ind w:left="360"/>
      </w:pPr>
      <w:r>
        <w:t>By overcoming the limitations of conventional methods and by employing the most recent deep learning approaches, this study advances in the development of better and more automated processes of code duplication control for software development.</w:t>
      </w:r>
    </w:p>
    <w:p w14:paraId="036D86BC" w14:textId="77777777" w:rsidR="00C908A0" w:rsidRDefault="00C908A0" w:rsidP="00C908A0">
      <w:pPr>
        <w:pStyle w:val="ListParagraph"/>
        <w:ind w:left="360"/>
      </w:pPr>
    </w:p>
    <w:p w14:paraId="4731FDD1" w14:textId="5584D9F6" w:rsidR="000439F5" w:rsidRPr="00E61B4C" w:rsidRDefault="009C7854" w:rsidP="00C908A0">
      <w:pPr>
        <w:pStyle w:val="ListParagraph"/>
        <w:ind w:left="360"/>
        <w:rPr>
          <w:b/>
          <w:bCs/>
          <w:sz w:val="28"/>
          <w:szCs w:val="28"/>
        </w:rPr>
      </w:pPr>
      <w:r w:rsidRPr="00E61B4C">
        <w:rPr>
          <w:b/>
          <w:bCs/>
          <w:sz w:val="28"/>
          <w:szCs w:val="28"/>
        </w:rPr>
        <w:t>2</w:t>
      </w:r>
      <w:r w:rsidR="00E61B4C">
        <w:rPr>
          <w:b/>
          <w:bCs/>
          <w:sz w:val="28"/>
          <w:szCs w:val="28"/>
        </w:rPr>
        <w:t>.</w:t>
      </w:r>
      <w:r w:rsidRPr="00E61B4C">
        <w:rPr>
          <w:b/>
          <w:bCs/>
          <w:sz w:val="28"/>
          <w:szCs w:val="28"/>
        </w:rPr>
        <w:t xml:space="preserve"> </w:t>
      </w:r>
      <w:r w:rsidR="00EC02BC" w:rsidRPr="00E61B4C">
        <w:rPr>
          <w:b/>
          <w:bCs/>
          <w:sz w:val="28"/>
          <w:szCs w:val="28"/>
        </w:rPr>
        <w:t>LITERATURE</w:t>
      </w:r>
      <w:r w:rsidRPr="00E61B4C">
        <w:rPr>
          <w:b/>
          <w:bCs/>
          <w:sz w:val="28"/>
          <w:szCs w:val="28"/>
        </w:rPr>
        <w:t xml:space="preserve"> </w:t>
      </w:r>
      <w:r w:rsidR="00EC02BC" w:rsidRPr="00E61B4C">
        <w:rPr>
          <w:b/>
          <w:bCs/>
          <w:sz w:val="28"/>
          <w:szCs w:val="28"/>
        </w:rPr>
        <w:t>REVIEW</w:t>
      </w:r>
    </w:p>
    <w:p w14:paraId="576143BE" w14:textId="77777777" w:rsidR="00C908A0" w:rsidRPr="00E61B4C" w:rsidRDefault="00C908A0" w:rsidP="00EC02BC">
      <w:pPr>
        <w:pStyle w:val="ListParagraph"/>
        <w:ind w:left="360"/>
        <w:rPr>
          <w:b/>
          <w:bCs/>
          <w:sz w:val="28"/>
          <w:szCs w:val="28"/>
        </w:rPr>
      </w:pPr>
    </w:p>
    <w:p w14:paraId="449D69B2" w14:textId="2A1DE184" w:rsidR="00EC02BC" w:rsidRPr="00E61B4C" w:rsidRDefault="00EC02BC" w:rsidP="00EC02BC">
      <w:pPr>
        <w:pStyle w:val="ListParagraph"/>
        <w:ind w:left="360"/>
        <w:rPr>
          <w:b/>
          <w:bCs/>
          <w:sz w:val="28"/>
          <w:szCs w:val="28"/>
        </w:rPr>
      </w:pPr>
      <w:r w:rsidRPr="00E61B4C">
        <w:rPr>
          <w:b/>
          <w:bCs/>
          <w:sz w:val="28"/>
          <w:szCs w:val="28"/>
        </w:rPr>
        <w:t xml:space="preserve">2.1 </w:t>
      </w:r>
      <w:r w:rsidR="00F3348C" w:rsidRPr="00E61B4C">
        <w:rPr>
          <w:b/>
          <w:bCs/>
          <w:sz w:val="28"/>
          <w:szCs w:val="28"/>
        </w:rPr>
        <w:t>Literature Review</w:t>
      </w:r>
    </w:p>
    <w:p w14:paraId="7FE5997E" w14:textId="77777777" w:rsidR="000439F5" w:rsidRDefault="000439F5" w:rsidP="000439F5">
      <w:pPr>
        <w:pStyle w:val="ListParagraph"/>
        <w:spacing w:before="240" w:after="240"/>
        <w:rPr>
          <w:rFonts w:ascii="Calibri" w:eastAsia="Calibri" w:hAnsi="Calibri" w:cs="Calibri"/>
          <w:szCs w:val="24"/>
        </w:rPr>
      </w:pPr>
    </w:p>
    <w:tbl>
      <w:tblPr>
        <w:tblStyle w:val="TableGrid"/>
        <w:tblW w:w="0" w:type="auto"/>
        <w:tblInd w:w="720" w:type="dxa"/>
        <w:tblLook w:val="04A0" w:firstRow="1" w:lastRow="0" w:firstColumn="1" w:lastColumn="0" w:noHBand="0" w:noVBand="1"/>
      </w:tblPr>
      <w:tblGrid>
        <w:gridCol w:w="1203"/>
        <w:gridCol w:w="852"/>
        <w:gridCol w:w="1570"/>
        <w:gridCol w:w="1480"/>
        <w:gridCol w:w="1688"/>
        <w:gridCol w:w="1503"/>
      </w:tblGrid>
      <w:tr w:rsidR="000439F5" w14:paraId="4827D576" w14:textId="77777777" w:rsidTr="00C77CF2">
        <w:tc>
          <w:tcPr>
            <w:tcW w:w="1203" w:type="dxa"/>
          </w:tcPr>
          <w:p w14:paraId="263E769A" w14:textId="77777777" w:rsidR="000439F5" w:rsidRDefault="000439F5">
            <w:pPr>
              <w:pStyle w:val="ListParagraph"/>
              <w:spacing w:before="240" w:after="240"/>
              <w:ind w:left="0"/>
              <w:rPr>
                <w:rFonts w:ascii="Calibri" w:eastAsia="Calibri" w:hAnsi="Calibri" w:cs="Calibri"/>
                <w:szCs w:val="24"/>
              </w:rPr>
            </w:pPr>
            <w:r>
              <w:rPr>
                <w:rFonts w:ascii="Calibri" w:eastAsia="Calibri" w:hAnsi="Calibri" w:cs="Calibri"/>
                <w:szCs w:val="24"/>
              </w:rPr>
              <w:t>Author</w:t>
            </w:r>
          </w:p>
        </w:tc>
        <w:tc>
          <w:tcPr>
            <w:tcW w:w="852" w:type="dxa"/>
          </w:tcPr>
          <w:p w14:paraId="4558C74A" w14:textId="77777777" w:rsidR="000439F5" w:rsidRDefault="000439F5">
            <w:pPr>
              <w:pStyle w:val="ListParagraph"/>
              <w:spacing w:before="240" w:after="240"/>
              <w:ind w:left="0"/>
              <w:rPr>
                <w:rFonts w:ascii="Calibri" w:eastAsia="Calibri" w:hAnsi="Calibri" w:cs="Calibri"/>
                <w:szCs w:val="24"/>
              </w:rPr>
            </w:pPr>
            <w:r>
              <w:rPr>
                <w:rFonts w:ascii="Calibri" w:eastAsia="Calibri" w:hAnsi="Calibri" w:cs="Calibri"/>
                <w:szCs w:val="24"/>
              </w:rPr>
              <w:t>Year</w:t>
            </w:r>
          </w:p>
        </w:tc>
        <w:tc>
          <w:tcPr>
            <w:tcW w:w="1570" w:type="dxa"/>
          </w:tcPr>
          <w:p w14:paraId="79E23773" w14:textId="77777777" w:rsidR="000439F5" w:rsidRDefault="000439F5">
            <w:pPr>
              <w:pStyle w:val="ListParagraph"/>
              <w:spacing w:before="240" w:after="240"/>
              <w:ind w:left="0"/>
              <w:rPr>
                <w:rFonts w:ascii="Calibri" w:eastAsia="Calibri" w:hAnsi="Calibri" w:cs="Calibri"/>
                <w:szCs w:val="24"/>
              </w:rPr>
            </w:pPr>
            <w:r>
              <w:rPr>
                <w:rFonts w:ascii="Calibri" w:eastAsia="Calibri" w:hAnsi="Calibri" w:cs="Calibri"/>
                <w:szCs w:val="24"/>
              </w:rPr>
              <w:t>Title</w:t>
            </w:r>
          </w:p>
        </w:tc>
        <w:tc>
          <w:tcPr>
            <w:tcW w:w="1480" w:type="dxa"/>
          </w:tcPr>
          <w:p w14:paraId="7676213F" w14:textId="77777777" w:rsidR="000439F5" w:rsidRDefault="000439F5">
            <w:pPr>
              <w:pStyle w:val="ListParagraph"/>
              <w:spacing w:before="240" w:after="240"/>
              <w:ind w:left="0"/>
              <w:rPr>
                <w:rFonts w:ascii="Calibri" w:eastAsia="Calibri" w:hAnsi="Calibri" w:cs="Calibri"/>
                <w:szCs w:val="24"/>
              </w:rPr>
            </w:pPr>
            <w:r>
              <w:rPr>
                <w:rFonts w:ascii="Calibri" w:eastAsia="Calibri" w:hAnsi="Calibri" w:cs="Calibri"/>
                <w:szCs w:val="24"/>
              </w:rPr>
              <w:t>Dataset</w:t>
            </w:r>
          </w:p>
        </w:tc>
        <w:tc>
          <w:tcPr>
            <w:tcW w:w="1688" w:type="dxa"/>
          </w:tcPr>
          <w:p w14:paraId="2CE67270" w14:textId="77777777" w:rsidR="000439F5" w:rsidRDefault="000439F5">
            <w:pPr>
              <w:pStyle w:val="ListParagraph"/>
              <w:spacing w:before="240" w:after="240"/>
              <w:ind w:left="0"/>
              <w:rPr>
                <w:rFonts w:ascii="Calibri" w:eastAsia="Calibri" w:hAnsi="Calibri" w:cs="Calibri"/>
                <w:szCs w:val="24"/>
              </w:rPr>
            </w:pPr>
            <w:r>
              <w:rPr>
                <w:rFonts w:ascii="Calibri" w:eastAsia="Calibri" w:hAnsi="Calibri" w:cs="Calibri"/>
                <w:szCs w:val="24"/>
              </w:rPr>
              <w:t>Methodology</w:t>
            </w:r>
          </w:p>
        </w:tc>
        <w:tc>
          <w:tcPr>
            <w:tcW w:w="1503" w:type="dxa"/>
          </w:tcPr>
          <w:p w14:paraId="1FC0F29B" w14:textId="77777777" w:rsidR="000439F5" w:rsidRDefault="000439F5">
            <w:pPr>
              <w:pStyle w:val="ListParagraph"/>
              <w:spacing w:before="240" w:after="240"/>
              <w:ind w:left="0"/>
              <w:rPr>
                <w:rFonts w:ascii="Calibri" w:eastAsia="Calibri" w:hAnsi="Calibri" w:cs="Calibri"/>
                <w:szCs w:val="24"/>
              </w:rPr>
            </w:pPr>
            <w:r>
              <w:rPr>
                <w:rFonts w:ascii="Calibri" w:eastAsia="Calibri" w:hAnsi="Calibri" w:cs="Calibri"/>
                <w:szCs w:val="24"/>
              </w:rPr>
              <w:t>Accuracy/F1-score</w:t>
            </w:r>
          </w:p>
        </w:tc>
      </w:tr>
      <w:tr w:rsidR="000439F5" w14:paraId="685208B0" w14:textId="77777777" w:rsidTr="00C77CF2">
        <w:tc>
          <w:tcPr>
            <w:tcW w:w="1203" w:type="dxa"/>
          </w:tcPr>
          <w:p w14:paraId="3B34EFB3" w14:textId="77777777" w:rsidR="000439F5" w:rsidRDefault="000439F5">
            <w:pPr>
              <w:pStyle w:val="ListParagraph"/>
              <w:spacing w:before="240" w:after="240"/>
              <w:ind w:left="0"/>
              <w:rPr>
                <w:rFonts w:ascii="Calibri" w:eastAsia="Calibri" w:hAnsi="Calibri" w:cs="Calibri"/>
                <w:szCs w:val="24"/>
              </w:rPr>
            </w:pPr>
            <w:r>
              <w:rPr>
                <w:rFonts w:ascii="Calibri" w:eastAsia="Calibri" w:hAnsi="Calibri" w:cs="Calibri"/>
                <w:szCs w:val="24"/>
              </w:rPr>
              <w:t>S.</w:t>
            </w:r>
            <w:r w:rsidRPr="003D222C">
              <w:rPr>
                <w:rFonts w:ascii="Calibri" w:eastAsia="Calibri" w:hAnsi="Calibri" w:cs="Calibri"/>
                <w:szCs w:val="24"/>
              </w:rPr>
              <w:t>Svajlenko, C. Roy</w:t>
            </w:r>
          </w:p>
        </w:tc>
        <w:tc>
          <w:tcPr>
            <w:tcW w:w="852" w:type="dxa"/>
          </w:tcPr>
          <w:p w14:paraId="78DC8C14" w14:textId="77777777" w:rsidR="000439F5" w:rsidRDefault="000439F5">
            <w:pPr>
              <w:pStyle w:val="ListParagraph"/>
              <w:spacing w:before="240" w:after="240"/>
              <w:ind w:left="0"/>
              <w:rPr>
                <w:rFonts w:ascii="Calibri" w:eastAsia="Calibri" w:hAnsi="Calibri" w:cs="Calibri"/>
                <w:szCs w:val="24"/>
              </w:rPr>
            </w:pPr>
            <w:r w:rsidRPr="004F5BC9">
              <w:rPr>
                <w:rFonts w:ascii="Calibri" w:eastAsia="Calibri" w:hAnsi="Calibri" w:cs="Calibri"/>
                <w:szCs w:val="24"/>
              </w:rPr>
              <w:t>2015</w:t>
            </w:r>
          </w:p>
        </w:tc>
        <w:tc>
          <w:tcPr>
            <w:tcW w:w="1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39F5" w:rsidRPr="004F5BC9" w14:paraId="78D3446E" w14:textId="77777777">
              <w:trPr>
                <w:tblCellSpacing w:w="15" w:type="dxa"/>
              </w:trPr>
              <w:tc>
                <w:tcPr>
                  <w:tcW w:w="0" w:type="auto"/>
                  <w:vAlign w:val="center"/>
                  <w:hideMark/>
                </w:tcPr>
                <w:p w14:paraId="3FF6C43E" w14:textId="77777777" w:rsidR="000439F5" w:rsidRPr="004F5BC9" w:rsidRDefault="000439F5">
                  <w:pPr>
                    <w:pStyle w:val="ListParagraph"/>
                    <w:spacing w:before="240" w:after="240"/>
                    <w:rPr>
                      <w:rFonts w:ascii="Calibri" w:eastAsia="Calibri" w:hAnsi="Calibri" w:cs="Calibri"/>
                      <w:szCs w:val="24"/>
                    </w:rPr>
                  </w:pPr>
                </w:p>
              </w:tc>
            </w:tr>
          </w:tbl>
          <w:p w14:paraId="5BF51BDB" w14:textId="77777777" w:rsidR="000439F5" w:rsidRPr="004F5BC9" w:rsidRDefault="000439F5">
            <w:pPr>
              <w:pStyle w:val="ListParagraph"/>
              <w:spacing w:before="240" w:after="240"/>
              <w:rPr>
                <w:rFonts w:ascii="Calibri" w:eastAsia="Calibri" w:hAnsi="Calibri" w:cs="Calibri"/>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tblGrid>
            <w:tr w:rsidR="000439F5" w:rsidRPr="004F5BC9" w14:paraId="12B2477C" w14:textId="77777777">
              <w:trPr>
                <w:tblCellSpacing w:w="15" w:type="dxa"/>
              </w:trPr>
              <w:tc>
                <w:tcPr>
                  <w:tcW w:w="0" w:type="auto"/>
                  <w:vAlign w:val="center"/>
                  <w:hideMark/>
                </w:tcPr>
                <w:p w14:paraId="653A8FFA" w14:textId="77777777" w:rsidR="000439F5" w:rsidRPr="004F5BC9" w:rsidRDefault="000439F5">
                  <w:pPr>
                    <w:spacing w:before="240" w:after="240"/>
                    <w:rPr>
                      <w:rFonts w:ascii="Calibri" w:eastAsia="Calibri" w:hAnsi="Calibri" w:cs="Calibri"/>
                      <w:szCs w:val="24"/>
                    </w:rPr>
                  </w:pPr>
                  <w:r w:rsidRPr="004F5BC9">
                    <w:rPr>
                      <w:rFonts w:ascii="Calibri" w:eastAsia="Calibri" w:hAnsi="Calibri" w:cs="Calibri"/>
                      <w:szCs w:val="24"/>
                    </w:rPr>
                    <w:lastRenderedPageBreak/>
                    <w:t>Evaluating Clone Detection Tools with BigCloneBench</w:t>
                  </w:r>
                </w:p>
              </w:tc>
            </w:tr>
          </w:tbl>
          <w:p w14:paraId="5C6D1578" w14:textId="77777777" w:rsidR="000439F5" w:rsidRDefault="000439F5">
            <w:pPr>
              <w:pStyle w:val="ListParagraph"/>
              <w:spacing w:before="240" w:after="240"/>
              <w:ind w:left="0"/>
              <w:rPr>
                <w:rFonts w:ascii="Calibri" w:eastAsia="Calibri" w:hAnsi="Calibri" w:cs="Calibri"/>
                <w:szCs w:val="24"/>
              </w:rPr>
            </w:pPr>
          </w:p>
        </w:tc>
        <w:tc>
          <w:tcPr>
            <w:tcW w:w="1480" w:type="dxa"/>
          </w:tcPr>
          <w:p w14:paraId="5FDD89FD" w14:textId="77777777" w:rsidR="000439F5" w:rsidRDefault="000439F5">
            <w:pPr>
              <w:pStyle w:val="ListParagraph"/>
              <w:spacing w:before="240" w:after="240"/>
              <w:ind w:left="0"/>
              <w:rPr>
                <w:rFonts w:ascii="Calibri" w:eastAsia="Calibri" w:hAnsi="Calibri" w:cs="Calibri"/>
                <w:szCs w:val="24"/>
              </w:rPr>
            </w:pPr>
            <w:r w:rsidRPr="004F5BC9">
              <w:rPr>
                <w:rFonts w:ascii="Calibri" w:eastAsia="Calibri" w:hAnsi="Calibri" w:cs="Calibri"/>
                <w:szCs w:val="24"/>
              </w:rPr>
              <w:lastRenderedPageBreak/>
              <w:t>BigCloneBench</w:t>
            </w:r>
          </w:p>
        </w:tc>
        <w:tc>
          <w:tcPr>
            <w:tcW w:w="1688" w:type="dxa"/>
          </w:tcPr>
          <w:p w14:paraId="5103903E" w14:textId="77777777" w:rsidR="000439F5" w:rsidRDefault="000439F5">
            <w:pPr>
              <w:pStyle w:val="ListParagraph"/>
              <w:spacing w:before="240" w:after="240"/>
              <w:ind w:left="0"/>
              <w:rPr>
                <w:rFonts w:ascii="Calibri" w:eastAsia="Calibri" w:hAnsi="Calibri" w:cs="Calibri"/>
                <w:szCs w:val="24"/>
              </w:rPr>
            </w:pPr>
            <w:r w:rsidRPr="00E615B2">
              <w:rPr>
                <w:rFonts w:ascii="Calibri" w:eastAsia="Calibri" w:hAnsi="Calibri" w:cs="Calibri"/>
                <w:szCs w:val="24"/>
              </w:rPr>
              <w:t xml:space="preserve">Benchmarked multiple clone detection tools </w:t>
            </w:r>
            <w:r w:rsidRPr="00E615B2">
              <w:rPr>
                <w:rFonts w:ascii="Calibri" w:eastAsia="Calibri" w:hAnsi="Calibri" w:cs="Calibri"/>
                <w:szCs w:val="24"/>
              </w:rPr>
              <w:lastRenderedPageBreak/>
              <w:t>across clone types</w:t>
            </w:r>
          </w:p>
        </w:tc>
        <w:tc>
          <w:tcPr>
            <w:tcW w:w="1503" w:type="dxa"/>
          </w:tcPr>
          <w:p w14:paraId="10C1727E" w14:textId="57B3850F" w:rsidR="000439F5" w:rsidRDefault="000A133D">
            <w:pPr>
              <w:pStyle w:val="ListParagraph"/>
              <w:spacing w:before="240" w:after="240"/>
              <w:ind w:left="0"/>
              <w:rPr>
                <w:rFonts w:ascii="Calibri" w:eastAsia="Calibri" w:hAnsi="Calibri" w:cs="Calibri"/>
                <w:szCs w:val="24"/>
              </w:rPr>
            </w:pPr>
            <w:r w:rsidRPr="00D34777">
              <w:rPr>
                <w:rFonts w:ascii="Calibri" w:eastAsia="Calibri" w:hAnsi="Calibri" w:cs="Calibri"/>
                <w:szCs w:val="24"/>
              </w:rPr>
              <w:lastRenderedPageBreak/>
              <w:t>Accuracy: ~9</w:t>
            </w:r>
            <w:r>
              <w:rPr>
                <w:rFonts w:ascii="Calibri" w:eastAsia="Calibri" w:hAnsi="Calibri" w:cs="Calibri"/>
                <w:szCs w:val="24"/>
              </w:rPr>
              <w:t>0</w:t>
            </w:r>
            <w:r w:rsidRPr="00D34777">
              <w:rPr>
                <w:rFonts w:ascii="Calibri" w:eastAsia="Calibri" w:hAnsi="Calibri" w:cs="Calibri"/>
                <w:szCs w:val="24"/>
              </w:rPr>
              <w:t>%</w:t>
            </w:r>
          </w:p>
        </w:tc>
      </w:tr>
      <w:tr w:rsidR="000439F5" w14:paraId="766C63DB" w14:textId="77777777" w:rsidTr="00C77CF2">
        <w:tc>
          <w:tcPr>
            <w:tcW w:w="1203" w:type="dxa"/>
          </w:tcPr>
          <w:p w14:paraId="2E243BA1" w14:textId="77777777" w:rsidR="000439F5" w:rsidRDefault="000439F5">
            <w:pPr>
              <w:pStyle w:val="ListParagraph"/>
              <w:spacing w:before="240" w:after="240"/>
              <w:ind w:left="0"/>
              <w:rPr>
                <w:rFonts w:ascii="Calibri" w:eastAsia="Calibri" w:hAnsi="Calibri" w:cs="Calibri"/>
                <w:szCs w:val="24"/>
              </w:rPr>
            </w:pPr>
            <w:r w:rsidRPr="00AF5D4A">
              <w:rPr>
                <w:rFonts w:ascii="Calibri" w:eastAsia="Calibri" w:hAnsi="Calibri" w:cs="Calibri"/>
                <w:szCs w:val="24"/>
              </w:rPr>
              <w:t>H. Wang et al.</w:t>
            </w:r>
          </w:p>
        </w:tc>
        <w:tc>
          <w:tcPr>
            <w:tcW w:w="852" w:type="dxa"/>
          </w:tcPr>
          <w:p w14:paraId="3F105459" w14:textId="77777777" w:rsidR="000439F5" w:rsidRDefault="000439F5">
            <w:pPr>
              <w:pStyle w:val="ListParagraph"/>
              <w:spacing w:before="240" w:after="240"/>
              <w:ind w:left="0"/>
              <w:rPr>
                <w:rFonts w:ascii="Calibri" w:eastAsia="Calibri" w:hAnsi="Calibri" w:cs="Calibri"/>
                <w:szCs w:val="24"/>
              </w:rPr>
            </w:pPr>
            <w:r>
              <w:rPr>
                <w:rFonts w:ascii="Calibri" w:eastAsia="Calibri" w:hAnsi="Calibri" w:cs="Calibri"/>
                <w:szCs w:val="24"/>
              </w:rPr>
              <w:t>2019</w:t>
            </w:r>
          </w:p>
        </w:tc>
        <w:tc>
          <w:tcPr>
            <w:tcW w:w="1570" w:type="dxa"/>
          </w:tcPr>
          <w:p w14:paraId="7080B165" w14:textId="77777777" w:rsidR="000439F5" w:rsidRDefault="000439F5">
            <w:pPr>
              <w:pStyle w:val="ListParagraph"/>
              <w:spacing w:before="240" w:after="240"/>
              <w:ind w:left="0"/>
              <w:rPr>
                <w:rFonts w:ascii="Calibri" w:eastAsia="Calibri" w:hAnsi="Calibri" w:cs="Calibri"/>
                <w:szCs w:val="24"/>
              </w:rPr>
            </w:pPr>
            <w:r w:rsidRPr="003B358B">
              <w:rPr>
                <w:rFonts w:ascii="Calibri" w:eastAsia="Calibri" w:hAnsi="Calibri" w:cs="Calibri"/>
                <w:szCs w:val="24"/>
              </w:rPr>
              <w:t>Deep Semantic Feature Learning for Code Clone Detection</w:t>
            </w:r>
          </w:p>
        </w:tc>
        <w:tc>
          <w:tcPr>
            <w:tcW w:w="1480" w:type="dxa"/>
          </w:tcPr>
          <w:p w14:paraId="14227272" w14:textId="77777777" w:rsidR="000439F5" w:rsidRDefault="000439F5">
            <w:pPr>
              <w:pStyle w:val="ListParagraph"/>
              <w:spacing w:before="240" w:after="240"/>
              <w:ind w:left="0"/>
              <w:rPr>
                <w:rFonts w:ascii="Calibri" w:eastAsia="Calibri" w:hAnsi="Calibri" w:cs="Calibri"/>
                <w:szCs w:val="24"/>
              </w:rPr>
            </w:pPr>
            <w:r w:rsidRPr="009C0D5B">
              <w:rPr>
                <w:rFonts w:ascii="Calibri" w:eastAsia="Calibri" w:hAnsi="Calibri" w:cs="Calibri"/>
                <w:szCs w:val="24"/>
              </w:rPr>
              <w:t>BigCloneBench</w:t>
            </w:r>
          </w:p>
        </w:tc>
        <w:tc>
          <w:tcPr>
            <w:tcW w:w="1688" w:type="dxa"/>
          </w:tcPr>
          <w:p w14:paraId="088D318B" w14:textId="77777777" w:rsidR="000439F5" w:rsidRDefault="000439F5">
            <w:pPr>
              <w:pStyle w:val="ListParagraph"/>
              <w:spacing w:before="240" w:after="240"/>
              <w:ind w:left="0"/>
              <w:rPr>
                <w:rFonts w:ascii="Calibri" w:eastAsia="Calibri" w:hAnsi="Calibri" w:cs="Calibri"/>
                <w:szCs w:val="24"/>
              </w:rPr>
            </w:pPr>
            <w:r w:rsidRPr="009C0D5B">
              <w:rPr>
                <w:rFonts w:ascii="Calibri" w:eastAsia="Calibri" w:hAnsi="Calibri" w:cs="Calibri"/>
                <w:szCs w:val="24"/>
              </w:rPr>
              <w:t>Combined lexical and structural embeddings in a deep neural network for semantic clone detection using BigCloneBench.</w:t>
            </w:r>
          </w:p>
        </w:tc>
        <w:tc>
          <w:tcPr>
            <w:tcW w:w="1503" w:type="dxa"/>
          </w:tcPr>
          <w:p w14:paraId="2BB268D4" w14:textId="77777777" w:rsidR="000439F5" w:rsidRDefault="000439F5">
            <w:pPr>
              <w:pStyle w:val="ListParagraph"/>
              <w:spacing w:before="240" w:after="240"/>
              <w:ind w:left="0"/>
              <w:rPr>
                <w:rFonts w:ascii="Calibri" w:eastAsia="Calibri" w:hAnsi="Calibri" w:cs="Calibri"/>
                <w:szCs w:val="24"/>
              </w:rPr>
            </w:pPr>
            <w:r w:rsidRPr="00D34777">
              <w:rPr>
                <w:rFonts w:ascii="Calibri" w:eastAsia="Calibri" w:hAnsi="Calibri" w:cs="Calibri"/>
                <w:szCs w:val="24"/>
              </w:rPr>
              <w:t>Accuracy: ~95%</w:t>
            </w:r>
          </w:p>
        </w:tc>
      </w:tr>
      <w:tr w:rsidR="000439F5" w14:paraId="5B6BB342" w14:textId="77777777" w:rsidTr="00C77CF2">
        <w:tc>
          <w:tcPr>
            <w:tcW w:w="1203" w:type="dxa"/>
          </w:tcPr>
          <w:p w14:paraId="373FB668" w14:textId="77777777" w:rsidR="000439F5" w:rsidRPr="00DE19CD" w:rsidRDefault="000439F5">
            <w:pPr>
              <w:pStyle w:val="ListParagraph"/>
              <w:spacing w:before="240" w:after="240"/>
              <w:ind w:left="0"/>
              <w:rPr>
                <w:rFonts w:ascii="Calibri" w:eastAsia="Calibri" w:hAnsi="Calibri" w:cs="Calibri"/>
                <w:szCs w:val="24"/>
                <w:lang w:val="de-DE"/>
              </w:rPr>
            </w:pPr>
            <w:r w:rsidRPr="00DE19CD">
              <w:rPr>
                <w:rFonts w:ascii="Calibri" w:eastAsia="Calibri" w:hAnsi="Calibri" w:cs="Calibri"/>
                <w:szCs w:val="24"/>
                <w:lang w:val="de-DE"/>
              </w:rPr>
              <w:t>W. Wang, G. Li, B. Ma, X. Xia, Z. Jin</w:t>
            </w:r>
          </w:p>
        </w:tc>
        <w:tc>
          <w:tcPr>
            <w:tcW w:w="852" w:type="dxa"/>
          </w:tcPr>
          <w:p w14:paraId="22457259" w14:textId="77777777" w:rsidR="000439F5" w:rsidRDefault="000439F5">
            <w:pPr>
              <w:pStyle w:val="ListParagraph"/>
              <w:spacing w:before="240" w:after="240"/>
              <w:ind w:left="0"/>
              <w:rPr>
                <w:rFonts w:ascii="Calibri" w:eastAsia="Calibri" w:hAnsi="Calibri" w:cs="Calibri"/>
                <w:szCs w:val="24"/>
              </w:rPr>
            </w:pPr>
            <w:r w:rsidRPr="00397534">
              <w:rPr>
                <w:rFonts w:ascii="Calibri" w:eastAsia="Calibri" w:hAnsi="Calibri" w:cs="Calibri"/>
                <w:szCs w:val="24"/>
              </w:rPr>
              <w:t>2020</w:t>
            </w:r>
          </w:p>
        </w:tc>
        <w:tc>
          <w:tcPr>
            <w:tcW w:w="1570" w:type="dxa"/>
          </w:tcPr>
          <w:p w14:paraId="5D408D82" w14:textId="77777777" w:rsidR="000439F5" w:rsidRDefault="000439F5">
            <w:pPr>
              <w:pStyle w:val="ListParagraph"/>
              <w:spacing w:before="240" w:after="240"/>
              <w:ind w:left="0"/>
              <w:rPr>
                <w:rFonts w:ascii="Calibri" w:eastAsia="Calibri" w:hAnsi="Calibri" w:cs="Calibri"/>
                <w:szCs w:val="24"/>
              </w:rPr>
            </w:pPr>
            <w:r w:rsidRPr="00633DA4">
              <w:rPr>
                <w:rFonts w:ascii="Calibri" w:eastAsia="Calibri" w:hAnsi="Calibri" w:cs="Calibri"/>
                <w:szCs w:val="24"/>
              </w:rPr>
              <w:t>Detecting Code Clones with Graph Neural Network and Flow-Augmented Abstract Syntax Tree</w:t>
            </w:r>
          </w:p>
        </w:tc>
        <w:tc>
          <w:tcPr>
            <w:tcW w:w="1480" w:type="dxa"/>
          </w:tcPr>
          <w:p w14:paraId="10819184" w14:textId="77777777" w:rsidR="000439F5" w:rsidRDefault="000439F5">
            <w:pPr>
              <w:pStyle w:val="ListParagraph"/>
              <w:spacing w:before="240" w:after="240"/>
              <w:ind w:left="0"/>
              <w:rPr>
                <w:rFonts w:ascii="Calibri" w:eastAsia="Calibri" w:hAnsi="Calibri" w:cs="Calibri"/>
                <w:szCs w:val="24"/>
              </w:rPr>
            </w:pPr>
            <w:r w:rsidRPr="009C0D5B">
              <w:rPr>
                <w:rFonts w:ascii="Calibri" w:eastAsia="Calibri" w:hAnsi="Calibri" w:cs="Calibri"/>
                <w:szCs w:val="24"/>
              </w:rPr>
              <w:t>BigCloneBench</w:t>
            </w:r>
          </w:p>
        </w:tc>
        <w:tc>
          <w:tcPr>
            <w:tcW w:w="1688" w:type="dxa"/>
          </w:tcPr>
          <w:p w14:paraId="55B82DE6" w14:textId="77777777" w:rsidR="000439F5" w:rsidRDefault="000439F5">
            <w:pPr>
              <w:pStyle w:val="ListParagraph"/>
              <w:spacing w:before="240" w:after="240"/>
              <w:ind w:left="0"/>
              <w:rPr>
                <w:rFonts w:ascii="Calibri" w:eastAsia="Calibri" w:hAnsi="Calibri" w:cs="Calibri"/>
                <w:szCs w:val="24"/>
              </w:rPr>
            </w:pPr>
            <w:r w:rsidRPr="003250F8">
              <w:rPr>
                <w:rFonts w:ascii="Calibri" w:eastAsia="Calibri" w:hAnsi="Calibri" w:cs="Calibri"/>
                <w:szCs w:val="24"/>
              </w:rPr>
              <w:t>Proposed a graph neural network model utilizing flow-augmented ASTs to capture semantic structure in code clones using BigCloneBench.</w:t>
            </w:r>
          </w:p>
        </w:tc>
        <w:tc>
          <w:tcPr>
            <w:tcW w:w="1503" w:type="dxa"/>
          </w:tcPr>
          <w:p w14:paraId="15C5AC32" w14:textId="77777777" w:rsidR="000439F5" w:rsidRDefault="000439F5">
            <w:pPr>
              <w:pStyle w:val="ListParagraph"/>
              <w:spacing w:before="240" w:after="240"/>
              <w:ind w:left="0"/>
              <w:rPr>
                <w:rFonts w:ascii="Calibri" w:eastAsia="Calibri" w:hAnsi="Calibri" w:cs="Calibri"/>
                <w:szCs w:val="24"/>
              </w:rPr>
            </w:pPr>
            <w:r w:rsidRPr="00645DCD">
              <w:rPr>
                <w:rFonts w:ascii="Calibri" w:eastAsia="Calibri" w:hAnsi="Calibri" w:cs="Calibri"/>
                <w:szCs w:val="24"/>
              </w:rPr>
              <w:t>F1 Score: 94%</w:t>
            </w:r>
          </w:p>
        </w:tc>
      </w:tr>
      <w:tr w:rsidR="000439F5" w14:paraId="12C9F52B" w14:textId="77777777" w:rsidTr="00C77CF2">
        <w:tc>
          <w:tcPr>
            <w:tcW w:w="1203" w:type="dxa"/>
          </w:tcPr>
          <w:p w14:paraId="4DC8D48D" w14:textId="77777777" w:rsidR="000439F5" w:rsidRPr="00DE19CD" w:rsidRDefault="000439F5">
            <w:pPr>
              <w:pStyle w:val="ListParagraph"/>
              <w:spacing w:before="240" w:after="240"/>
              <w:ind w:left="0"/>
              <w:rPr>
                <w:rFonts w:ascii="Calibri" w:eastAsia="Calibri" w:hAnsi="Calibri" w:cs="Calibri"/>
                <w:szCs w:val="24"/>
                <w:lang w:val="de-DE"/>
              </w:rPr>
            </w:pPr>
            <w:r w:rsidRPr="00DE19CD">
              <w:rPr>
                <w:rFonts w:ascii="Calibri" w:eastAsia="Calibri" w:hAnsi="Calibri" w:cs="Calibri"/>
                <w:szCs w:val="24"/>
                <w:lang w:val="de-DE"/>
              </w:rPr>
              <w:t>M. Fu, G. Luo, X. Zheng, T. Zhang, D. Yu, M. Kim</w:t>
            </w:r>
          </w:p>
        </w:tc>
        <w:tc>
          <w:tcPr>
            <w:tcW w:w="852" w:type="dxa"/>
          </w:tcPr>
          <w:p w14:paraId="2C8EFC71" w14:textId="34A5A709" w:rsidR="000439F5" w:rsidRDefault="000439F5">
            <w:pPr>
              <w:pStyle w:val="ListParagraph"/>
              <w:tabs>
                <w:tab w:val="left" w:pos="417"/>
              </w:tabs>
              <w:spacing w:before="240" w:after="240"/>
              <w:ind w:left="0"/>
              <w:rPr>
                <w:rFonts w:ascii="Calibri" w:eastAsia="Calibri" w:hAnsi="Calibri" w:cs="Calibri"/>
                <w:szCs w:val="24"/>
              </w:rPr>
            </w:pPr>
            <w:r w:rsidRPr="00BB28AB">
              <w:rPr>
                <w:rFonts w:ascii="Calibri" w:eastAsia="Calibri" w:hAnsi="Calibri" w:cs="Calibri"/>
                <w:szCs w:val="24"/>
              </w:rPr>
              <w:t>2020</w:t>
            </w:r>
          </w:p>
          <w:p w14:paraId="04773F04" w14:textId="77777777" w:rsidR="000439F5" w:rsidRPr="00BB28AB" w:rsidRDefault="000439F5"/>
        </w:tc>
        <w:tc>
          <w:tcPr>
            <w:tcW w:w="1570" w:type="dxa"/>
          </w:tcPr>
          <w:p w14:paraId="6DB92643" w14:textId="77777777" w:rsidR="000439F5" w:rsidRDefault="000439F5">
            <w:pPr>
              <w:pStyle w:val="ListParagraph"/>
              <w:spacing w:before="240" w:after="240"/>
              <w:ind w:left="0"/>
              <w:rPr>
                <w:rFonts w:ascii="Calibri" w:eastAsia="Calibri" w:hAnsi="Calibri" w:cs="Calibri"/>
                <w:szCs w:val="24"/>
              </w:rPr>
            </w:pPr>
            <w:r w:rsidRPr="007D23AB">
              <w:rPr>
                <w:rFonts w:ascii="Calibri" w:eastAsia="Calibri" w:hAnsi="Calibri" w:cs="Calibri"/>
                <w:szCs w:val="24"/>
              </w:rPr>
              <w:t>An Ensemble Learning Approach for Software Semantic Clone Detection</w:t>
            </w:r>
          </w:p>
        </w:tc>
        <w:tc>
          <w:tcPr>
            <w:tcW w:w="1480" w:type="dxa"/>
          </w:tcPr>
          <w:p w14:paraId="72FDBFD0" w14:textId="77777777" w:rsidR="000439F5" w:rsidRDefault="000439F5">
            <w:pPr>
              <w:pStyle w:val="ListParagraph"/>
              <w:spacing w:before="240" w:after="240"/>
              <w:ind w:left="0"/>
              <w:rPr>
                <w:rFonts w:ascii="Calibri" w:eastAsia="Calibri" w:hAnsi="Calibri" w:cs="Calibri"/>
                <w:szCs w:val="24"/>
              </w:rPr>
            </w:pPr>
            <w:r w:rsidRPr="009C0D5B">
              <w:rPr>
                <w:rFonts w:ascii="Calibri" w:eastAsia="Calibri" w:hAnsi="Calibri" w:cs="Calibri"/>
                <w:szCs w:val="24"/>
              </w:rPr>
              <w:t>BigCloneBench</w:t>
            </w:r>
          </w:p>
        </w:tc>
        <w:tc>
          <w:tcPr>
            <w:tcW w:w="1688" w:type="dxa"/>
          </w:tcPr>
          <w:p w14:paraId="0BB488ED" w14:textId="77777777" w:rsidR="000439F5" w:rsidRDefault="000439F5">
            <w:pPr>
              <w:pStyle w:val="ListParagraph"/>
              <w:spacing w:before="240" w:after="240"/>
              <w:ind w:left="0"/>
              <w:rPr>
                <w:rFonts w:ascii="Calibri" w:eastAsia="Calibri" w:hAnsi="Calibri" w:cs="Calibri"/>
                <w:szCs w:val="24"/>
              </w:rPr>
            </w:pPr>
            <w:r w:rsidRPr="0051107A">
              <w:rPr>
                <w:rFonts w:ascii="Calibri" w:eastAsia="Calibri" w:hAnsi="Calibri" w:cs="Calibri"/>
                <w:szCs w:val="24"/>
              </w:rPr>
              <w:t>Utilized word embedding and ensemble learning techniques for semantic clone detection on BigCloneBench.</w:t>
            </w:r>
          </w:p>
        </w:tc>
        <w:tc>
          <w:tcPr>
            <w:tcW w:w="1503" w:type="dxa"/>
          </w:tcPr>
          <w:p w14:paraId="27F5910A" w14:textId="77777777" w:rsidR="000439F5" w:rsidRDefault="000439F5">
            <w:pPr>
              <w:pStyle w:val="ListParagraph"/>
              <w:spacing w:before="240" w:after="240"/>
              <w:ind w:left="0"/>
              <w:rPr>
                <w:rFonts w:ascii="Calibri" w:eastAsia="Calibri" w:hAnsi="Calibri" w:cs="Calibri"/>
                <w:szCs w:val="24"/>
              </w:rPr>
            </w:pPr>
            <w:r w:rsidRPr="00D34777">
              <w:rPr>
                <w:rFonts w:ascii="Calibri" w:eastAsia="Calibri" w:hAnsi="Calibri" w:cs="Calibri"/>
                <w:szCs w:val="24"/>
              </w:rPr>
              <w:t>Accuracy: ~9</w:t>
            </w:r>
            <w:r>
              <w:rPr>
                <w:rFonts w:ascii="Calibri" w:eastAsia="Calibri" w:hAnsi="Calibri" w:cs="Calibri"/>
                <w:szCs w:val="24"/>
              </w:rPr>
              <w:t>3</w:t>
            </w:r>
            <w:r w:rsidRPr="00D34777">
              <w:rPr>
                <w:rFonts w:ascii="Calibri" w:eastAsia="Calibri" w:hAnsi="Calibri" w:cs="Calibri"/>
                <w:szCs w:val="24"/>
              </w:rPr>
              <w:t>%</w:t>
            </w:r>
          </w:p>
        </w:tc>
      </w:tr>
      <w:tr w:rsidR="000439F5" w14:paraId="327291D8" w14:textId="77777777" w:rsidTr="00C77CF2">
        <w:tc>
          <w:tcPr>
            <w:tcW w:w="1203" w:type="dxa"/>
          </w:tcPr>
          <w:p w14:paraId="68CF1F80" w14:textId="77777777" w:rsidR="000439F5" w:rsidRDefault="000439F5">
            <w:pPr>
              <w:pStyle w:val="ListParagraph"/>
              <w:spacing w:before="240" w:after="240"/>
              <w:ind w:left="0"/>
              <w:rPr>
                <w:rFonts w:ascii="Calibri" w:eastAsia="Calibri" w:hAnsi="Calibri" w:cs="Calibri"/>
                <w:szCs w:val="24"/>
              </w:rPr>
            </w:pPr>
            <w:r w:rsidRPr="00430FF4">
              <w:rPr>
                <w:rFonts w:ascii="Calibri" w:eastAsia="Calibri" w:hAnsi="Calibri" w:cs="Calibri"/>
                <w:szCs w:val="24"/>
              </w:rPr>
              <w:t>Z. Feng et al.</w:t>
            </w:r>
          </w:p>
        </w:tc>
        <w:tc>
          <w:tcPr>
            <w:tcW w:w="8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39F5" w:rsidRPr="0046649B" w14:paraId="110C8521" w14:textId="77777777">
              <w:trPr>
                <w:tblCellSpacing w:w="15" w:type="dxa"/>
              </w:trPr>
              <w:tc>
                <w:tcPr>
                  <w:tcW w:w="0" w:type="auto"/>
                  <w:vAlign w:val="center"/>
                  <w:hideMark/>
                </w:tcPr>
                <w:p w14:paraId="6CF86A22" w14:textId="77777777" w:rsidR="000439F5" w:rsidRPr="0046649B" w:rsidRDefault="000439F5">
                  <w:pPr>
                    <w:pStyle w:val="ListParagraph"/>
                    <w:spacing w:before="240" w:after="240"/>
                    <w:rPr>
                      <w:rFonts w:ascii="Calibri" w:eastAsia="Calibri" w:hAnsi="Calibri" w:cs="Calibri"/>
                      <w:szCs w:val="24"/>
                    </w:rPr>
                  </w:pPr>
                </w:p>
              </w:tc>
            </w:tr>
          </w:tbl>
          <w:p w14:paraId="285BF052" w14:textId="77777777" w:rsidR="000439F5" w:rsidRPr="0046649B" w:rsidRDefault="000439F5">
            <w:pPr>
              <w:pStyle w:val="ListParagraph"/>
              <w:spacing w:before="240" w:after="240"/>
              <w:rPr>
                <w:rFonts w:ascii="Calibri" w:eastAsia="Calibri" w:hAnsi="Calibri" w:cs="Calibri"/>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tblGrid>
            <w:tr w:rsidR="000439F5" w:rsidRPr="0046649B" w14:paraId="4E3A0046" w14:textId="77777777">
              <w:trPr>
                <w:tblCellSpacing w:w="15" w:type="dxa"/>
              </w:trPr>
              <w:tc>
                <w:tcPr>
                  <w:tcW w:w="0" w:type="auto"/>
                  <w:vAlign w:val="center"/>
                  <w:hideMark/>
                </w:tcPr>
                <w:p w14:paraId="6A1F4F81" w14:textId="77777777" w:rsidR="000439F5" w:rsidRPr="000439F5" w:rsidRDefault="000439F5" w:rsidP="000439F5">
                  <w:pPr>
                    <w:spacing w:before="240" w:after="240"/>
                    <w:rPr>
                      <w:rFonts w:ascii="Calibri" w:eastAsia="Calibri" w:hAnsi="Calibri" w:cs="Calibri"/>
                      <w:szCs w:val="24"/>
                    </w:rPr>
                  </w:pPr>
                  <w:r w:rsidRPr="000439F5">
                    <w:rPr>
                      <w:rFonts w:ascii="Calibri" w:eastAsia="Calibri" w:hAnsi="Calibri" w:cs="Calibri"/>
                      <w:szCs w:val="24"/>
                    </w:rPr>
                    <w:t>2020</w:t>
                  </w:r>
                </w:p>
              </w:tc>
            </w:tr>
          </w:tbl>
          <w:p w14:paraId="2229534D" w14:textId="77777777" w:rsidR="000439F5" w:rsidRDefault="000439F5">
            <w:pPr>
              <w:pStyle w:val="ListParagraph"/>
              <w:spacing w:before="240" w:after="240"/>
              <w:ind w:left="0"/>
              <w:rPr>
                <w:rFonts w:ascii="Calibri" w:eastAsia="Calibri" w:hAnsi="Calibri" w:cs="Calibri"/>
                <w:szCs w:val="24"/>
              </w:rPr>
            </w:pPr>
          </w:p>
        </w:tc>
        <w:tc>
          <w:tcPr>
            <w:tcW w:w="1570" w:type="dxa"/>
          </w:tcPr>
          <w:p w14:paraId="266D6A98" w14:textId="77777777" w:rsidR="000439F5" w:rsidRDefault="000439F5">
            <w:pPr>
              <w:pStyle w:val="ListParagraph"/>
              <w:spacing w:before="240" w:after="240"/>
              <w:ind w:left="0"/>
              <w:rPr>
                <w:rFonts w:ascii="Calibri" w:eastAsia="Calibri" w:hAnsi="Calibri" w:cs="Calibri"/>
                <w:szCs w:val="24"/>
              </w:rPr>
            </w:pPr>
            <w:r w:rsidRPr="00AC501D">
              <w:rPr>
                <w:rFonts w:ascii="Calibri" w:eastAsia="Calibri" w:hAnsi="Calibri" w:cs="Calibri"/>
                <w:szCs w:val="24"/>
              </w:rPr>
              <w:t xml:space="preserve">CodeBERT: A Pre-Trained Model for Programming </w:t>
            </w:r>
            <w:r w:rsidRPr="00AC501D">
              <w:rPr>
                <w:rFonts w:ascii="Calibri" w:eastAsia="Calibri" w:hAnsi="Calibri" w:cs="Calibri"/>
                <w:szCs w:val="24"/>
              </w:rPr>
              <w:lastRenderedPageBreak/>
              <w:t>and Natural Languages</w:t>
            </w:r>
          </w:p>
        </w:tc>
        <w:tc>
          <w:tcPr>
            <w:tcW w:w="1480" w:type="dxa"/>
          </w:tcPr>
          <w:p w14:paraId="4E9F16D8" w14:textId="77777777" w:rsidR="000439F5" w:rsidRDefault="000439F5">
            <w:pPr>
              <w:pStyle w:val="ListParagraph"/>
              <w:spacing w:before="240" w:after="240"/>
              <w:ind w:left="0"/>
              <w:rPr>
                <w:rFonts w:ascii="Calibri" w:eastAsia="Calibri" w:hAnsi="Calibri" w:cs="Calibri"/>
                <w:szCs w:val="24"/>
              </w:rPr>
            </w:pPr>
            <w:r w:rsidRPr="009C0D5B">
              <w:rPr>
                <w:rFonts w:ascii="Calibri" w:eastAsia="Calibri" w:hAnsi="Calibri" w:cs="Calibri"/>
                <w:szCs w:val="24"/>
              </w:rPr>
              <w:lastRenderedPageBreak/>
              <w:t>BigCloneBench</w:t>
            </w:r>
          </w:p>
        </w:tc>
        <w:tc>
          <w:tcPr>
            <w:tcW w:w="1688" w:type="dxa"/>
          </w:tcPr>
          <w:p w14:paraId="483C3D33" w14:textId="77777777" w:rsidR="000439F5" w:rsidRDefault="000439F5">
            <w:pPr>
              <w:pStyle w:val="ListParagraph"/>
              <w:spacing w:before="240" w:after="240"/>
              <w:ind w:left="0"/>
              <w:rPr>
                <w:rFonts w:ascii="Calibri" w:eastAsia="Calibri" w:hAnsi="Calibri" w:cs="Calibri"/>
                <w:szCs w:val="24"/>
              </w:rPr>
            </w:pPr>
            <w:r w:rsidRPr="007B3D9A">
              <w:rPr>
                <w:rFonts w:ascii="Calibri" w:eastAsia="Calibri" w:hAnsi="Calibri" w:cs="Calibri"/>
                <w:szCs w:val="24"/>
              </w:rPr>
              <w:t xml:space="preserve">Fine-tuned CodeBERT on BigCloneBench for semantic </w:t>
            </w:r>
            <w:r w:rsidRPr="007B3D9A">
              <w:rPr>
                <w:rFonts w:ascii="Calibri" w:eastAsia="Calibri" w:hAnsi="Calibri" w:cs="Calibri"/>
                <w:szCs w:val="24"/>
              </w:rPr>
              <w:lastRenderedPageBreak/>
              <w:t>clone detection.</w:t>
            </w:r>
          </w:p>
        </w:tc>
        <w:tc>
          <w:tcPr>
            <w:tcW w:w="1503" w:type="dxa"/>
          </w:tcPr>
          <w:p w14:paraId="4A04BA79" w14:textId="77777777" w:rsidR="000439F5" w:rsidRDefault="000439F5">
            <w:pPr>
              <w:pStyle w:val="ListParagraph"/>
              <w:spacing w:before="240" w:after="240"/>
              <w:ind w:left="0"/>
              <w:rPr>
                <w:rFonts w:ascii="Calibri" w:eastAsia="Calibri" w:hAnsi="Calibri" w:cs="Calibri"/>
                <w:szCs w:val="24"/>
              </w:rPr>
            </w:pPr>
            <w:r w:rsidRPr="00B07529">
              <w:rPr>
                <w:rFonts w:ascii="Calibri" w:eastAsia="Calibri" w:hAnsi="Calibri" w:cs="Calibri"/>
                <w:szCs w:val="24"/>
              </w:rPr>
              <w:lastRenderedPageBreak/>
              <w:t>Accuracy: ~96%</w:t>
            </w:r>
          </w:p>
        </w:tc>
      </w:tr>
      <w:tr w:rsidR="000439F5" w14:paraId="2193E824" w14:textId="77777777" w:rsidTr="00C77CF2">
        <w:tc>
          <w:tcPr>
            <w:tcW w:w="1203" w:type="dxa"/>
          </w:tcPr>
          <w:p w14:paraId="7051D5CC" w14:textId="77777777" w:rsidR="000439F5" w:rsidRDefault="000439F5">
            <w:pPr>
              <w:pStyle w:val="ListParagraph"/>
              <w:spacing w:before="240" w:after="240"/>
              <w:ind w:left="0"/>
              <w:rPr>
                <w:rFonts w:ascii="Calibri" w:eastAsia="Calibri" w:hAnsi="Calibri" w:cs="Calibri"/>
                <w:szCs w:val="24"/>
              </w:rPr>
            </w:pPr>
            <w:r w:rsidRPr="00DD6C8C">
              <w:rPr>
                <w:rFonts w:ascii="Calibri" w:eastAsia="Calibri" w:hAnsi="Calibri" w:cs="Calibri"/>
                <w:szCs w:val="24"/>
              </w:rPr>
              <w:t>Y. Wei, M. Li</w:t>
            </w:r>
          </w:p>
        </w:tc>
        <w:tc>
          <w:tcPr>
            <w:tcW w:w="852" w:type="dxa"/>
          </w:tcPr>
          <w:p w14:paraId="0E83D425" w14:textId="77777777" w:rsidR="000439F5" w:rsidRDefault="000439F5">
            <w:pPr>
              <w:pStyle w:val="ListParagraph"/>
              <w:spacing w:before="240" w:after="240"/>
              <w:ind w:left="0"/>
              <w:rPr>
                <w:rFonts w:ascii="Calibri" w:eastAsia="Calibri" w:hAnsi="Calibri" w:cs="Calibri"/>
                <w:szCs w:val="24"/>
              </w:rPr>
            </w:pPr>
            <w:r w:rsidRPr="009D0553">
              <w:rPr>
                <w:rFonts w:ascii="Calibri" w:eastAsia="Calibri" w:hAnsi="Calibri" w:cs="Calibri"/>
                <w:szCs w:val="24"/>
              </w:rPr>
              <w:t>2021</w:t>
            </w:r>
          </w:p>
        </w:tc>
        <w:tc>
          <w:tcPr>
            <w:tcW w:w="1570" w:type="dxa"/>
          </w:tcPr>
          <w:p w14:paraId="726E4B9B" w14:textId="77777777" w:rsidR="000439F5" w:rsidRDefault="000439F5">
            <w:pPr>
              <w:pStyle w:val="ListParagraph"/>
              <w:spacing w:before="240" w:after="240"/>
              <w:ind w:left="0"/>
              <w:rPr>
                <w:rFonts w:ascii="Calibri" w:eastAsia="Calibri" w:hAnsi="Calibri" w:cs="Calibri"/>
                <w:szCs w:val="24"/>
              </w:rPr>
            </w:pPr>
            <w:r w:rsidRPr="00A45BA1">
              <w:rPr>
                <w:rFonts w:ascii="Calibri" w:eastAsia="Calibri" w:hAnsi="Calibri" w:cs="Calibri"/>
                <w:szCs w:val="24"/>
              </w:rPr>
              <w:t>Supervised Deep Features for Software Functional Clone Detection</w:t>
            </w:r>
          </w:p>
        </w:tc>
        <w:tc>
          <w:tcPr>
            <w:tcW w:w="1480" w:type="dxa"/>
          </w:tcPr>
          <w:p w14:paraId="0C57740B" w14:textId="77777777" w:rsidR="000439F5" w:rsidRDefault="000439F5">
            <w:pPr>
              <w:pStyle w:val="ListParagraph"/>
              <w:spacing w:before="240" w:after="240"/>
              <w:ind w:left="0"/>
              <w:rPr>
                <w:rFonts w:ascii="Calibri" w:eastAsia="Calibri" w:hAnsi="Calibri" w:cs="Calibri"/>
                <w:szCs w:val="24"/>
              </w:rPr>
            </w:pPr>
            <w:r w:rsidRPr="001279BD">
              <w:rPr>
                <w:rFonts w:ascii="Calibri" w:eastAsia="Calibri" w:hAnsi="Calibri" w:cs="Calibri"/>
                <w:szCs w:val="24"/>
              </w:rPr>
              <w:t>BigCloneBench</w:t>
            </w:r>
          </w:p>
        </w:tc>
        <w:tc>
          <w:tcPr>
            <w:tcW w:w="1688" w:type="dxa"/>
          </w:tcPr>
          <w:p w14:paraId="120B91DB" w14:textId="77777777" w:rsidR="000439F5" w:rsidRDefault="000439F5">
            <w:pPr>
              <w:pStyle w:val="ListParagraph"/>
              <w:spacing w:before="240" w:after="240"/>
              <w:ind w:left="0"/>
              <w:rPr>
                <w:rFonts w:ascii="Calibri" w:eastAsia="Calibri" w:hAnsi="Calibri" w:cs="Calibri"/>
                <w:szCs w:val="24"/>
              </w:rPr>
            </w:pPr>
            <w:r w:rsidRPr="001279BD">
              <w:rPr>
                <w:rFonts w:ascii="Calibri" w:eastAsia="Calibri" w:hAnsi="Calibri" w:cs="Calibri"/>
                <w:szCs w:val="24"/>
              </w:rPr>
              <w:t>Applied CNN and AST-based embeddings for functional clone detection (Type III &amp; IV) using BigCloneBench.</w:t>
            </w:r>
          </w:p>
        </w:tc>
        <w:tc>
          <w:tcPr>
            <w:tcW w:w="1503" w:type="dxa"/>
          </w:tcPr>
          <w:p w14:paraId="60E73973" w14:textId="77777777" w:rsidR="000439F5" w:rsidRDefault="000439F5">
            <w:pPr>
              <w:pStyle w:val="ListParagraph"/>
              <w:spacing w:before="240" w:after="240"/>
              <w:ind w:left="0"/>
              <w:rPr>
                <w:rFonts w:ascii="Calibri" w:eastAsia="Calibri" w:hAnsi="Calibri" w:cs="Calibri"/>
                <w:szCs w:val="24"/>
              </w:rPr>
            </w:pPr>
            <w:r w:rsidRPr="00167DBB">
              <w:rPr>
                <w:rFonts w:ascii="Calibri" w:eastAsia="Calibri" w:hAnsi="Calibri" w:cs="Calibri"/>
                <w:szCs w:val="24"/>
              </w:rPr>
              <w:t>F1 Score: 92.6%</w:t>
            </w:r>
          </w:p>
        </w:tc>
      </w:tr>
      <w:tr w:rsidR="000439F5" w14:paraId="47FD1BF6" w14:textId="77777777" w:rsidTr="00C77CF2">
        <w:tc>
          <w:tcPr>
            <w:tcW w:w="1203" w:type="dxa"/>
          </w:tcPr>
          <w:p w14:paraId="423D6E1E" w14:textId="77777777" w:rsidR="000439F5" w:rsidRPr="00DE19CD" w:rsidRDefault="000439F5">
            <w:pPr>
              <w:pStyle w:val="ListParagraph"/>
              <w:spacing w:before="240" w:after="240"/>
              <w:ind w:left="0"/>
              <w:rPr>
                <w:rFonts w:ascii="Calibri" w:eastAsia="Calibri" w:hAnsi="Calibri" w:cs="Calibri"/>
                <w:szCs w:val="24"/>
                <w:lang w:val="de-DE"/>
              </w:rPr>
            </w:pPr>
            <w:r w:rsidRPr="00DE19CD">
              <w:rPr>
                <w:rFonts w:ascii="Calibri" w:eastAsia="Calibri" w:hAnsi="Calibri" w:cs="Calibri"/>
                <w:szCs w:val="24"/>
                <w:lang w:val="de-DE"/>
              </w:rPr>
              <w:t>T. Sonnekalb, B. Gruner, C. Brust, P. Mäder</w:t>
            </w:r>
          </w:p>
        </w:tc>
        <w:tc>
          <w:tcPr>
            <w:tcW w:w="852" w:type="dxa"/>
          </w:tcPr>
          <w:p w14:paraId="49B641D9" w14:textId="77777777" w:rsidR="000439F5" w:rsidRPr="009D0553" w:rsidRDefault="000439F5">
            <w:pPr>
              <w:pStyle w:val="ListParagraph"/>
              <w:spacing w:before="240" w:after="240"/>
              <w:ind w:left="0"/>
              <w:rPr>
                <w:rFonts w:ascii="Calibri" w:eastAsia="Calibri" w:hAnsi="Calibri" w:cs="Calibri"/>
                <w:szCs w:val="24"/>
              </w:rPr>
            </w:pPr>
            <w:r w:rsidRPr="00A118E0">
              <w:rPr>
                <w:rFonts w:ascii="Calibri" w:eastAsia="Calibri" w:hAnsi="Calibri" w:cs="Calibri"/>
                <w:szCs w:val="24"/>
              </w:rPr>
              <w:t>2022</w:t>
            </w:r>
          </w:p>
        </w:tc>
        <w:tc>
          <w:tcPr>
            <w:tcW w:w="1570" w:type="dxa"/>
          </w:tcPr>
          <w:p w14:paraId="70091093" w14:textId="77777777" w:rsidR="000439F5" w:rsidRPr="00A45BA1" w:rsidRDefault="000439F5">
            <w:pPr>
              <w:pStyle w:val="ListParagraph"/>
              <w:spacing w:before="240" w:after="240"/>
              <w:ind w:left="0"/>
              <w:rPr>
                <w:rFonts w:ascii="Calibri" w:eastAsia="Calibri" w:hAnsi="Calibri" w:cs="Calibri"/>
                <w:szCs w:val="24"/>
              </w:rPr>
            </w:pPr>
            <w:r w:rsidRPr="00ED7B4B">
              <w:rPr>
                <w:rFonts w:ascii="Calibri" w:eastAsia="Calibri" w:hAnsi="Calibri" w:cs="Calibri"/>
                <w:szCs w:val="24"/>
              </w:rPr>
              <w:t>Generalizability of Code Clone Detection on CodeBERT</w:t>
            </w:r>
          </w:p>
        </w:tc>
        <w:tc>
          <w:tcPr>
            <w:tcW w:w="1480" w:type="dxa"/>
          </w:tcPr>
          <w:p w14:paraId="26CDC313" w14:textId="77777777" w:rsidR="000439F5" w:rsidRPr="001279BD" w:rsidRDefault="000439F5">
            <w:pPr>
              <w:pStyle w:val="ListParagraph"/>
              <w:spacing w:before="240" w:after="240"/>
              <w:ind w:left="0"/>
              <w:rPr>
                <w:rFonts w:ascii="Calibri" w:eastAsia="Calibri" w:hAnsi="Calibri" w:cs="Calibri"/>
                <w:szCs w:val="24"/>
              </w:rPr>
            </w:pPr>
            <w:r w:rsidRPr="001279BD">
              <w:rPr>
                <w:rFonts w:ascii="Calibri" w:eastAsia="Calibri" w:hAnsi="Calibri" w:cs="Calibri"/>
                <w:szCs w:val="24"/>
              </w:rPr>
              <w:t>BigCloneBench</w:t>
            </w:r>
          </w:p>
        </w:tc>
        <w:tc>
          <w:tcPr>
            <w:tcW w:w="1688" w:type="dxa"/>
          </w:tcPr>
          <w:p w14:paraId="3EC18A7E" w14:textId="77777777" w:rsidR="000439F5" w:rsidRPr="001279BD" w:rsidRDefault="000439F5">
            <w:pPr>
              <w:pStyle w:val="ListParagraph"/>
              <w:spacing w:before="240" w:after="240"/>
              <w:ind w:left="0"/>
              <w:rPr>
                <w:rFonts w:ascii="Calibri" w:eastAsia="Calibri" w:hAnsi="Calibri" w:cs="Calibri"/>
                <w:szCs w:val="24"/>
              </w:rPr>
            </w:pPr>
            <w:r w:rsidRPr="00DD532C">
              <w:rPr>
                <w:rFonts w:ascii="Calibri" w:eastAsia="Calibri" w:hAnsi="Calibri" w:cs="Calibri"/>
                <w:szCs w:val="24"/>
              </w:rPr>
              <w:t>Evaluated the generalizability of CodeBERT for code clone detection using subsets of BigCloneBench.</w:t>
            </w:r>
          </w:p>
        </w:tc>
        <w:tc>
          <w:tcPr>
            <w:tcW w:w="1503" w:type="dxa"/>
          </w:tcPr>
          <w:p w14:paraId="21EACE67" w14:textId="77777777" w:rsidR="000439F5" w:rsidRPr="00167DBB" w:rsidRDefault="000439F5">
            <w:pPr>
              <w:pStyle w:val="ListParagraph"/>
              <w:spacing w:before="240" w:after="240"/>
              <w:ind w:left="0"/>
              <w:rPr>
                <w:rFonts w:ascii="Calibri" w:eastAsia="Calibri" w:hAnsi="Calibri" w:cs="Calibri"/>
                <w:szCs w:val="24"/>
              </w:rPr>
            </w:pPr>
            <w:r w:rsidRPr="00B07529">
              <w:rPr>
                <w:rFonts w:ascii="Calibri" w:eastAsia="Calibri" w:hAnsi="Calibri" w:cs="Calibri"/>
                <w:szCs w:val="24"/>
              </w:rPr>
              <w:t>Accuracy: ~9</w:t>
            </w:r>
            <w:r>
              <w:rPr>
                <w:rFonts w:ascii="Calibri" w:eastAsia="Calibri" w:hAnsi="Calibri" w:cs="Calibri"/>
                <w:szCs w:val="24"/>
              </w:rPr>
              <w:t>0</w:t>
            </w:r>
            <w:r w:rsidRPr="00B07529">
              <w:rPr>
                <w:rFonts w:ascii="Calibri" w:eastAsia="Calibri" w:hAnsi="Calibri" w:cs="Calibri"/>
                <w:szCs w:val="24"/>
              </w:rPr>
              <w:t>%</w:t>
            </w:r>
          </w:p>
        </w:tc>
      </w:tr>
      <w:tr w:rsidR="000439F5" w14:paraId="2AA76348" w14:textId="77777777" w:rsidTr="00C77CF2">
        <w:tc>
          <w:tcPr>
            <w:tcW w:w="1203" w:type="dxa"/>
          </w:tcPr>
          <w:p w14:paraId="54267E56" w14:textId="77777777" w:rsidR="000439F5" w:rsidRPr="00DE19CD" w:rsidRDefault="000439F5">
            <w:pPr>
              <w:pStyle w:val="ListParagraph"/>
              <w:spacing w:before="240" w:after="240"/>
              <w:ind w:left="0"/>
              <w:rPr>
                <w:rFonts w:ascii="Calibri" w:eastAsia="Calibri" w:hAnsi="Calibri" w:cs="Calibri"/>
                <w:szCs w:val="24"/>
                <w:lang w:val="de-DE"/>
              </w:rPr>
            </w:pPr>
            <w:r w:rsidRPr="00DE19CD">
              <w:rPr>
                <w:rFonts w:ascii="Calibri" w:eastAsia="Calibri" w:hAnsi="Calibri" w:cs="Calibri"/>
                <w:szCs w:val="24"/>
                <w:lang w:val="de-DE"/>
              </w:rPr>
              <w:t>J. Shan, S. Dou, Y. Wu, H. Wu, Y. Liu</w:t>
            </w:r>
          </w:p>
        </w:tc>
        <w:tc>
          <w:tcPr>
            <w:tcW w:w="852" w:type="dxa"/>
          </w:tcPr>
          <w:p w14:paraId="63C99E81" w14:textId="77777777" w:rsidR="000439F5" w:rsidRPr="009D0553" w:rsidRDefault="000439F5">
            <w:pPr>
              <w:pStyle w:val="ListParagraph"/>
              <w:spacing w:before="240" w:after="240"/>
              <w:ind w:left="0"/>
              <w:rPr>
                <w:rFonts w:ascii="Calibri" w:eastAsia="Calibri" w:hAnsi="Calibri" w:cs="Calibri"/>
                <w:szCs w:val="24"/>
              </w:rPr>
            </w:pPr>
            <w:r w:rsidRPr="00847E2F">
              <w:rPr>
                <w:rFonts w:ascii="Calibri" w:eastAsia="Calibri" w:hAnsi="Calibri" w:cs="Calibri"/>
                <w:szCs w:val="24"/>
              </w:rPr>
              <w:t>2023</w:t>
            </w:r>
          </w:p>
        </w:tc>
        <w:tc>
          <w:tcPr>
            <w:tcW w:w="1570" w:type="dxa"/>
          </w:tcPr>
          <w:p w14:paraId="48D29EF8" w14:textId="77777777" w:rsidR="000439F5" w:rsidRPr="00A45BA1" w:rsidRDefault="000439F5">
            <w:pPr>
              <w:pStyle w:val="ListParagraph"/>
              <w:spacing w:before="240" w:after="240"/>
              <w:ind w:left="0"/>
              <w:rPr>
                <w:rFonts w:ascii="Calibri" w:eastAsia="Calibri" w:hAnsi="Calibri" w:cs="Calibri"/>
                <w:szCs w:val="24"/>
              </w:rPr>
            </w:pPr>
            <w:r w:rsidRPr="00FC71B7">
              <w:rPr>
                <w:rFonts w:ascii="Calibri" w:eastAsia="Calibri" w:hAnsi="Calibri" w:cs="Calibri"/>
                <w:szCs w:val="24"/>
              </w:rPr>
              <w:t>Gitor: Scalable Code Clone Detection by Building Global Sample Graph</w:t>
            </w:r>
          </w:p>
        </w:tc>
        <w:tc>
          <w:tcPr>
            <w:tcW w:w="1480" w:type="dxa"/>
          </w:tcPr>
          <w:p w14:paraId="53295D58" w14:textId="77777777" w:rsidR="000439F5" w:rsidRPr="001279BD" w:rsidRDefault="000439F5">
            <w:pPr>
              <w:pStyle w:val="ListParagraph"/>
              <w:spacing w:before="240" w:after="240"/>
              <w:ind w:left="0"/>
              <w:rPr>
                <w:rFonts w:ascii="Calibri" w:eastAsia="Calibri" w:hAnsi="Calibri" w:cs="Calibri"/>
                <w:szCs w:val="24"/>
              </w:rPr>
            </w:pPr>
            <w:r w:rsidRPr="00654CA1">
              <w:rPr>
                <w:rFonts w:ascii="Calibri" w:eastAsia="Calibri" w:hAnsi="Calibri" w:cs="Calibri"/>
                <w:szCs w:val="24"/>
              </w:rPr>
              <w:t>BigCloneBench</w:t>
            </w:r>
          </w:p>
        </w:tc>
        <w:tc>
          <w:tcPr>
            <w:tcW w:w="1688" w:type="dxa"/>
          </w:tcPr>
          <w:p w14:paraId="74EEDD38" w14:textId="77777777" w:rsidR="000439F5" w:rsidRPr="001279BD" w:rsidRDefault="000439F5">
            <w:pPr>
              <w:pStyle w:val="ListParagraph"/>
              <w:spacing w:before="240" w:after="240"/>
              <w:ind w:left="0"/>
              <w:rPr>
                <w:rFonts w:ascii="Calibri" w:eastAsia="Calibri" w:hAnsi="Calibri" w:cs="Calibri"/>
                <w:szCs w:val="24"/>
              </w:rPr>
            </w:pPr>
            <w:r w:rsidRPr="00654CA1">
              <w:rPr>
                <w:rFonts w:ascii="Calibri" w:eastAsia="Calibri" w:hAnsi="Calibri" w:cs="Calibri"/>
                <w:szCs w:val="24"/>
              </w:rPr>
              <w:t>Built a global sample graph to capture connections among code samples for scalable clone detection using BigCloneBench.</w:t>
            </w:r>
          </w:p>
        </w:tc>
        <w:tc>
          <w:tcPr>
            <w:tcW w:w="1503" w:type="dxa"/>
          </w:tcPr>
          <w:p w14:paraId="0AA9AEE6" w14:textId="77777777" w:rsidR="000439F5" w:rsidRPr="00167DBB" w:rsidRDefault="000439F5">
            <w:pPr>
              <w:pStyle w:val="ListParagraph"/>
              <w:spacing w:before="240" w:after="240"/>
              <w:ind w:left="0"/>
              <w:rPr>
                <w:rFonts w:ascii="Calibri" w:eastAsia="Calibri" w:hAnsi="Calibri" w:cs="Calibri"/>
                <w:szCs w:val="24"/>
              </w:rPr>
            </w:pPr>
            <w:r w:rsidRPr="00B07529">
              <w:rPr>
                <w:rFonts w:ascii="Calibri" w:eastAsia="Calibri" w:hAnsi="Calibri" w:cs="Calibri"/>
                <w:szCs w:val="24"/>
              </w:rPr>
              <w:t>Accuracy: ~9</w:t>
            </w:r>
            <w:r>
              <w:rPr>
                <w:rFonts w:ascii="Calibri" w:eastAsia="Calibri" w:hAnsi="Calibri" w:cs="Calibri"/>
                <w:szCs w:val="24"/>
              </w:rPr>
              <w:t>3</w:t>
            </w:r>
            <w:r w:rsidRPr="00B07529">
              <w:rPr>
                <w:rFonts w:ascii="Calibri" w:eastAsia="Calibri" w:hAnsi="Calibri" w:cs="Calibri"/>
                <w:szCs w:val="24"/>
              </w:rPr>
              <w:t>%</w:t>
            </w:r>
          </w:p>
        </w:tc>
      </w:tr>
      <w:tr w:rsidR="000439F5" w14:paraId="1F1695FF" w14:textId="77777777" w:rsidTr="00C77CF2">
        <w:tc>
          <w:tcPr>
            <w:tcW w:w="1203" w:type="dxa"/>
          </w:tcPr>
          <w:p w14:paraId="72987DB2" w14:textId="77777777" w:rsidR="000439F5" w:rsidRPr="00DD6C8C" w:rsidRDefault="000439F5">
            <w:pPr>
              <w:pStyle w:val="ListParagraph"/>
              <w:spacing w:before="240" w:after="240"/>
              <w:ind w:left="0"/>
              <w:rPr>
                <w:rFonts w:ascii="Calibri" w:eastAsia="Calibri" w:hAnsi="Calibri" w:cs="Calibri"/>
                <w:szCs w:val="24"/>
              </w:rPr>
            </w:pPr>
            <w:r w:rsidRPr="00C67CC3">
              <w:rPr>
                <w:rFonts w:ascii="Calibri" w:eastAsia="Calibri" w:hAnsi="Calibri" w:cs="Calibri"/>
                <w:szCs w:val="24"/>
              </w:rPr>
              <w:t>Z. Zhang, T. Saber</w:t>
            </w:r>
          </w:p>
        </w:tc>
        <w:tc>
          <w:tcPr>
            <w:tcW w:w="852" w:type="dxa"/>
          </w:tcPr>
          <w:p w14:paraId="5F1B0CE0" w14:textId="77777777" w:rsidR="000439F5" w:rsidRPr="009D0553" w:rsidRDefault="000439F5">
            <w:pPr>
              <w:pStyle w:val="ListParagraph"/>
              <w:spacing w:before="240" w:after="240"/>
              <w:ind w:left="0"/>
              <w:rPr>
                <w:rFonts w:ascii="Calibri" w:eastAsia="Calibri" w:hAnsi="Calibri" w:cs="Calibri"/>
                <w:szCs w:val="24"/>
              </w:rPr>
            </w:pPr>
            <w:r>
              <w:rPr>
                <w:rFonts w:ascii="Calibri" w:eastAsia="Calibri" w:hAnsi="Calibri" w:cs="Calibri"/>
                <w:szCs w:val="24"/>
              </w:rPr>
              <w:t>2024</w:t>
            </w:r>
          </w:p>
        </w:tc>
        <w:tc>
          <w:tcPr>
            <w:tcW w:w="1570" w:type="dxa"/>
          </w:tcPr>
          <w:p w14:paraId="2BC9C6EA" w14:textId="77777777" w:rsidR="000439F5" w:rsidRPr="00A45BA1" w:rsidRDefault="000439F5">
            <w:pPr>
              <w:pStyle w:val="ListParagraph"/>
              <w:spacing w:before="240" w:after="240"/>
              <w:ind w:left="0"/>
              <w:rPr>
                <w:rFonts w:ascii="Calibri" w:eastAsia="Calibri" w:hAnsi="Calibri" w:cs="Calibri"/>
                <w:szCs w:val="24"/>
              </w:rPr>
            </w:pPr>
            <w:r w:rsidRPr="00BE4EAC">
              <w:rPr>
                <w:rFonts w:ascii="Calibri" w:eastAsia="Calibri" w:hAnsi="Calibri" w:cs="Calibri"/>
                <w:szCs w:val="24"/>
              </w:rPr>
              <w:t>Assessing the Code Clone Detection Capability of Large Language Models</w:t>
            </w:r>
          </w:p>
        </w:tc>
        <w:tc>
          <w:tcPr>
            <w:tcW w:w="1480" w:type="dxa"/>
          </w:tcPr>
          <w:p w14:paraId="76E0DB2B" w14:textId="77777777" w:rsidR="000439F5" w:rsidRPr="001279BD" w:rsidRDefault="000439F5">
            <w:pPr>
              <w:pStyle w:val="ListParagraph"/>
              <w:spacing w:before="240" w:after="240"/>
              <w:ind w:left="0"/>
              <w:rPr>
                <w:rFonts w:ascii="Calibri" w:eastAsia="Calibri" w:hAnsi="Calibri" w:cs="Calibri"/>
                <w:szCs w:val="24"/>
              </w:rPr>
            </w:pPr>
            <w:r>
              <w:rPr>
                <w:rFonts w:ascii="Calibri" w:eastAsia="Calibri" w:hAnsi="Calibri" w:cs="Calibri"/>
                <w:szCs w:val="24"/>
              </w:rPr>
              <w:t>Big clone bench</w:t>
            </w:r>
          </w:p>
        </w:tc>
        <w:tc>
          <w:tcPr>
            <w:tcW w:w="1688" w:type="dxa"/>
          </w:tcPr>
          <w:p w14:paraId="2B44EA7F" w14:textId="77777777" w:rsidR="000439F5" w:rsidRPr="001279BD" w:rsidRDefault="000439F5">
            <w:pPr>
              <w:pStyle w:val="ListParagraph"/>
              <w:spacing w:before="240" w:after="240"/>
              <w:ind w:left="0"/>
              <w:rPr>
                <w:rFonts w:ascii="Calibri" w:eastAsia="Calibri" w:hAnsi="Calibri" w:cs="Calibri"/>
                <w:szCs w:val="24"/>
              </w:rPr>
            </w:pPr>
            <w:r w:rsidRPr="00354C44">
              <w:rPr>
                <w:rFonts w:ascii="Calibri" w:eastAsia="Calibri" w:hAnsi="Calibri" w:cs="Calibri"/>
                <w:szCs w:val="24"/>
              </w:rPr>
              <w:t>Assessed GPT-3.5 and GPT-4 in detecting code clones using BigCloneBench.</w:t>
            </w:r>
          </w:p>
        </w:tc>
        <w:tc>
          <w:tcPr>
            <w:tcW w:w="1503" w:type="dxa"/>
          </w:tcPr>
          <w:p w14:paraId="0DE4D6F1" w14:textId="77777777" w:rsidR="000439F5" w:rsidRPr="00167DBB" w:rsidRDefault="000439F5">
            <w:pPr>
              <w:pStyle w:val="ListParagraph"/>
              <w:spacing w:before="240" w:after="240"/>
              <w:ind w:left="0"/>
              <w:rPr>
                <w:rFonts w:ascii="Calibri" w:eastAsia="Calibri" w:hAnsi="Calibri" w:cs="Calibri"/>
                <w:szCs w:val="24"/>
              </w:rPr>
            </w:pPr>
            <w:r>
              <w:rPr>
                <w:rFonts w:ascii="Calibri" w:eastAsia="Calibri" w:hAnsi="Calibri" w:cs="Calibri"/>
                <w:szCs w:val="24"/>
              </w:rPr>
              <w:t>Accuracy:~89%</w:t>
            </w:r>
          </w:p>
        </w:tc>
      </w:tr>
      <w:tr w:rsidR="000439F5" w14:paraId="432DD76B" w14:textId="77777777" w:rsidTr="00C77CF2">
        <w:tc>
          <w:tcPr>
            <w:tcW w:w="1203" w:type="dxa"/>
          </w:tcPr>
          <w:p w14:paraId="40852530" w14:textId="77777777" w:rsidR="000439F5" w:rsidRPr="00DD6C8C" w:rsidRDefault="000439F5">
            <w:pPr>
              <w:pStyle w:val="ListParagraph"/>
              <w:spacing w:before="240" w:after="240"/>
              <w:ind w:left="0"/>
              <w:rPr>
                <w:rFonts w:ascii="Calibri" w:eastAsia="Calibri" w:hAnsi="Calibri" w:cs="Calibri"/>
                <w:szCs w:val="24"/>
              </w:rPr>
            </w:pPr>
            <w:r w:rsidRPr="009B4F68">
              <w:rPr>
                <w:rFonts w:ascii="Calibri" w:eastAsia="Calibri" w:hAnsi="Calibri" w:cs="Calibri"/>
                <w:szCs w:val="24"/>
              </w:rPr>
              <w:t>Q. Zhang, D. Jin, Y. Wang, Y. Gong</w:t>
            </w:r>
          </w:p>
        </w:tc>
        <w:tc>
          <w:tcPr>
            <w:tcW w:w="852" w:type="dxa"/>
          </w:tcPr>
          <w:p w14:paraId="4EF07C33" w14:textId="77777777" w:rsidR="000439F5" w:rsidRPr="009D0553" w:rsidRDefault="000439F5">
            <w:pPr>
              <w:pStyle w:val="ListParagraph"/>
              <w:spacing w:before="240" w:after="240"/>
              <w:ind w:left="0"/>
              <w:rPr>
                <w:rFonts w:ascii="Calibri" w:eastAsia="Calibri" w:hAnsi="Calibri" w:cs="Calibri"/>
                <w:szCs w:val="24"/>
              </w:rPr>
            </w:pPr>
            <w:r w:rsidRPr="00EC4AD1">
              <w:rPr>
                <w:rFonts w:ascii="Calibri" w:eastAsia="Calibri" w:hAnsi="Calibri" w:cs="Calibri"/>
                <w:szCs w:val="24"/>
              </w:rPr>
              <w:t>2025</w:t>
            </w:r>
          </w:p>
        </w:tc>
        <w:tc>
          <w:tcPr>
            <w:tcW w:w="1570" w:type="dxa"/>
          </w:tcPr>
          <w:p w14:paraId="7AD9A197" w14:textId="77777777" w:rsidR="000439F5" w:rsidRPr="00A45BA1" w:rsidRDefault="000439F5">
            <w:pPr>
              <w:pStyle w:val="ListParagraph"/>
              <w:spacing w:before="240" w:after="240"/>
              <w:ind w:left="0"/>
              <w:rPr>
                <w:rFonts w:ascii="Calibri" w:eastAsia="Calibri" w:hAnsi="Calibri" w:cs="Calibri"/>
                <w:szCs w:val="24"/>
              </w:rPr>
            </w:pPr>
            <w:r w:rsidRPr="00547CFD">
              <w:rPr>
                <w:rFonts w:ascii="Calibri" w:eastAsia="Calibri" w:hAnsi="Calibri" w:cs="Calibri"/>
                <w:szCs w:val="24"/>
              </w:rPr>
              <w:t>Semantic Clone Detection Based on Code Feature Fusion Learning</w:t>
            </w:r>
          </w:p>
        </w:tc>
        <w:tc>
          <w:tcPr>
            <w:tcW w:w="1480" w:type="dxa"/>
          </w:tcPr>
          <w:p w14:paraId="0A1921BC" w14:textId="77777777" w:rsidR="000439F5" w:rsidRPr="001279BD" w:rsidRDefault="000439F5">
            <w:pPr>
              <w:pStyle w:val="ListParagraph"/>
              <w:spacing w:before="240" w:after="240"/>
              <w:ind w:left="0"/>
              <w:rPr>
                <w:rFonts w:ascii="Calibri" w:eastAsia="Calibri" w:hAnsi="Calibri" w:cs="Calibri"/>
                <w:szCs w:val="24"/>
              </w:rPr>
            </w:pPr>
            <w:r>
              <w:rPr>
                <w:rFonts w:ascii="Calibri" w:eastAsia="Calibri" w:hAnsi="Calibri" w:cs="Calibri"/>
                <w:szCs w:val="24"/>
              </w:rPr>
              <w:t>Big clone bench</w:t>
            </w:r>
          </w:p>
        </w:tc>
        <w:tc>
          <w:tcPr>
            <w:tcW w:w="16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tblGrid>
            <w:tr w:rsidR="000439F5" w:rsidRPr="00C23D0F" w14:paraId="22697E4C" w14:textId="77777777">
              <w:trPr>
                <w:tblCellSpacing w:w="15" w:type="dxa"/>
              </w:trPr>
              <w:tc>
                <w:tcPr>
                  <w:tcW w:w="0" w:type="auto"/>
                  <w:vAlign w:val="center"/>
                  <w:hideMark/>
                </w:tcPr>
                <w:p w14:paraId="012FD0CA" w14:textId="77777777" w:rsidR="000439F5" w:rsidRPr="00C23D0F" w:rsidRDefault="000439F5">
                  <w:pPr>
                    <w:spacing w:after="0" w:line="240" w:lineRule="auto"/>
                    <w:rPr>
                      <w:rFonts w:ascii="Times New Roman" w:eastAsia="Times New Roman" w:hAnsi="Times New Roman" w:cs="Times New Roman"/>
                      <w:kern w:val="0"/>
                      <w:szCs w:val="24"/>
                      <w:lang w:eastAsia="en-IN"/>
                      <w14:ligatures w14:val="none"/>
                    </w:rPr>
                  </w:pPr>
                  <w:r w:rsidRPr="00C23D0F">
                    <w:rPr>
                      <w:rFonts w:ascii="Times New Roman" w:eastAsia="Times New Roman" w:hAnsi="Times New Roman" w:cs="Times New Roman"/>
                      <w:kern w:val="0"/>
                      <w:szCs w:val="24"/>
                      <w:lang w:eastAsia="en-IN"/>
                      <w14:ligatures w14:val="none"/>
                    </w:rPr>
                    <w:t xml:space="preserve">Presented a hybrid embedding model combining token sequential information </w:t>
                  </w:r>
                  <w:r w:rsidRPr="00C23D0F">
                    <w:rPr>
                      <w:rFonts w:ascii="Times New Roman" w:eastAsia="Times New Roman" w:hAnsi="Times New Roman" w:cs="Times New Roman"/>
                      <w:kern w:val="0"/>
                      <w:szCs w:val="24"/>
                      <w:lang w:eastAsia="en-IN"/>
                      <w14:ligatures w14:val="none"/>
                    </w:rPr>
                    <w:lastRenderedPageBreak/>
                    <w:t>and graph-based structure information for clone detection using BigCloneBench.</w:t>
                  </w:r>
                </w:p>
              </w:tc>
            </w:tr>
          </w:tbl>
          <w:p w14:paraId="441EE3D4" w14:textId="77777777" w:rsidR="000439F5" w:rsidRPr="001279BD" w:rsidRDefault="000439F5">
            <w:pPr>
              <w:pStyle w:val="ListParagraph"/>
              <w:spacing w:before="240" w:after="240"/>
              <w:ind w:left="0"/>
              <w:rPr>
                <w:rFonts w:ascii="Calibri" w:eastAsia="Calibri" w:hAnsi="Calibri" w:cs="Calibri"/>
                <w:szCs w:val="24"/>
              </w:rPr>
            </w:pPr>
          </w:p>
        </w:tc>
        <w:tc>
          <w:tcPr>
            <w:tcW w:w="1503" w:type="dxa"/>
          </w:tcPr>
          <w:p w14:paraId="70172686" w14:textId="77777777" w:rsidR="000439F5" w:rsidRPr="00167DBB" w:rsidRDefault="000439F5">
            <w:pPr>
              <w:pStyle w:val="ListParagraph"/>
              <w:spacing w:before="240" w:after="240"/>
              <w:ind w:left="0"/>
              <w:rPr>
                <w:rFonts w:ascii="Calibri" w:eastAsia="Calibri" w:hAnsi="Calibri" w:cs="Calibri"/>
                <w:szCs w:val="24"/>
              </w:rPr>
            </w:pPr>
            <w:r>
              <w:rPr>
                <w:rFonts w:ascii="Calibri" w:eastAsia="Calibri" w:hAnsi="Calibri" w:cs="Calibri"/>
                <w:szCs w:val="24"/>
              </w:rPr>
              <w:lastRenderedPageBreak/>
              <w:t>Accuracy:~90%</w:t>
            </w:r>
          </w:p>
        </w:tc>
      </w:tr>
      <w:tr w:rsidR="000439F5" w14:paraId="42858EE4" w14:textId="77777777" w:rsidTr="00C77CF2">
        <w:tc>
          <w:tcPr>
            <w:tcW w:w="1203" w:type="dxa"/>
          </w:tcPr>
          <w:p w14:paraId="50ADFDB6" w14:textId="77777777" w:rsidR="000439F5" w:rsidRPr="009B4F68" w:rsidRDefault="000439F5">
            <w:pPr>
              <w:pStyle w:val="ListParagraph"/>
              <w:spacing w:before="240" w:after="240"/>
              <w:ind w:left="0"/>
              <w:rPr>
                <w:rFonts w:ascii="Calibri" w:eastAsia="Calibri" w:hAnsi="Calibri" w:cs="Calibri"/>
                <w:szCs w:val="24"/>
              </w:rPr>
            </w:pPr>
            <w:r w:rsidRPr="0026166B">
              <w:rPr>
                <w:rFonts w:ascii="Calibri" w:eastAsia="Calibri" w:hAnsi="Calibri" w:cs="Calibri"/>
                <w:szCs w:val="24"/>
              </w:rPr>
              <w:t>R. White et al.</w:t>
            </w:r>
          </w:p>
        </w:tc>
        <w:tc>
          <w:tcPr>
            <w:tcW w:w="852" w:type="dxa"/>
          </w:tcPr>
          <w:p w14:paraId="3DEB00CA" w14:textId="77777777" w:rsidR="000439F5" w:rsidRPr="00EC4AD1" w:rsidRDefault="000439F5">
            <w:pPr>
              <w:pStyle w:val="ListParagraph"/>
              <w:spacing w:before="240" w:after="240"/>
              <w:ind w:left="0"/>
              <w:rPr>
                <w:rFonts w:ascii="Calibri" w:eastAsia="Calibri" w:hAnsi="Calibri" w:cs="Calibri"/>
                <w:szCs w:val="24"/>
              </w:rPr>
            </w:pPr>
            <w:r w:rsidRPr="0026166B">
              <w:rPr>
                <w:rFonts w:ascii="Calibri" w:eastAsia="Calibri" w:hAnsi="Calibri" w:cs="Calibri"/>
                <w:szCs w:val="24"/>
              </w:rPr>
              <w:t>2016</w:t>
            </w:r>
          </w:p>
        </w:tc>
        <w:tc>
          <w:tcPr>
            <w:tcW w:w="1570" w:type="dxa"/>
          </w:tcPr>
          <w:p w14:paraId="7B8A1EC5" w14:textId="77777777" w:rsidR="000439F5" w:rsidRPr="00547CFD" w:rsidRDefault="000439F5">
            <w:pPr>
              <w:pStyle w:val="ListParagraph"/>
              <w:spacing w:before="240" w:after="240"/>
              <w:ind w:left="0"/>
              <w:rPr>
                <w:rFonts w:ascii="Calibri" w:eastAsia="Calibri" w:hAnsi="Calibri" w:cs="Calibri"/>
                <w:szCs w:val="24"/>
              </w:rPr>
            </w:pPr>
            <w:r w:rsidRPr="0026166B">
              <w:rPr>
                <w:rFonts w:ascii="Calibri" w:eastAsia="Calibri" w:hAnsi="Calibri" w:cs="Calibri"/>
                <w:szCs w:val="24"/>
              </w:rPr>
              <w:t>Deep Learning Code Fragments for Code Clone Detection</w:t>
            </w:r>
          </w:p>
        </w:tc>
        <w:tc>
          <w:tcPr>
            <w:tcW w:w="1480" w:type="dxa"/>
          </w:tcPr>
          <w:p w14:paraId="7CCB6027" w14:textId="77777777" w:rsidR="000439F5" w:rsidRDefault="000439F5">
            <w:pPr>
              <w:pStyle w:val="ListParagraph"/>
              <w:spacing w:before="240" w:after="240"/>
              <w:ind w:left="0"/>
              <w:rPr>
                <w:rFonts w:ascii="Calibri" w:eastAsia="Calibri" w:hAnsi="Calibri" w:cs="Calibri"/>
                <w:szCs w:val="24"/>
              </w:rPr>
            </w:pPr>
            <w:r w:rsidRPr="0026166B">
              <w:rPr>
                <w:rFonts w:ascii="Calibri" w:eastAsia="Calibri" w:hAnsi="Calibri" w:cs="Calibri"/>
                <w:szCs w:val="24"/>
              </w:rPr>
              <w:t>BigCloneBench</w:t>
            </w:r>
          </w:p>
        </w:tc>
        <w:tc>
          <w:tcPr>
            <w:tcW w:w="1688" w:type="dxa"/>
          </w:tcPr>
          <w:p w14:paraId="2134AA49" w14:textId="77777777" w:rsidR="000439F5" w:rsidRPr="00C23D0F" w:rsidRDefault="000439F5">
            <w:pPr>
              <w:rPr>
                <w:rFonts w:ascii="Times New Roman" w:eastAsia="Times New Roman" w:hAnsi="Times New Roman" w:cs="Times New Roman"/>
                <w:kern w:val="0"/>
                <w:szCs w:val="24"/>
                <w:lang w:eastAsia="en-IN"/>
                <w14:ligatures w14:val="none"/>
              </w:rPr>
            </w:pPr>
            <w:r w:rsidRPr="001D0E4B">
              <w:rPr>
                <w:rFonts w:ascii="Calibri" w:eastAsia="Calibri" w:hAnsi="Calibri" w:cs="Calibri"/>
                <w:szCs w:val="24"/>
              </w:rPr>
              <w:t>Siamese network for deep code similarity</w:t>
            </w:r>
          </w:p>
        </w:tc>
        <w:tc>
          <w:tcPr>
            <w:tcW w:w="1503" w:type="dxa"/>
          </w:tcPr>
          <w:p w14:paraId="7C757E92" w14:textId="77777777" w:rsidR="000439F5" w:rsidRDefault="000439F5">
            <w:pPr>
              <w:pStyle w:val="ListParagraph"/>
              <w:spacing w:before="240" w:after="240"/>
              <w:ind w:left="0"/>
              <w:rPr>
                <w:rFonts w:ascii="Calibri" w:eastAsia="Calibri" w:hAnsi="Calibri" w:cs="Calibri"/>
                <w:szCs w:val="24"/>
              </w:rPr>
            </w:pPr>
            <w:r w:rsidRPr="0069058F">
              <w:rPr>
                <w:rFonts w:ascii="Calibri" w:eastAsia="Calibri" w:hAnsi="Calibri" w:cs="Calibri"/>
                <w:szCs w:val="24"/>
              </w:rPr>
              <w:t>F1 Score ~90%</w:t>
            </w:r>
          </w:p>
        </w:tc>
      </w:tr>
      <w:tr w:rsidR="000439F5" w14:paraId="1CB7CBBA" w14:textId="77777777" w:rsidTr="00C77CF2">
        <w:tc>
          <w:tcPr>
            <w:tcW w:w="1203" w:type="dxa"/>
          </w:tcPr>
          <w:p w14:paraId="18C79161" w14:textId="77777777" w:rsidR="000439F5" w:rsidRPr="0026166B" w:rsidRDefault="000439F5">
            <w:pPr>
              <w:pStyle w:val="ListParagraph"/>
              <w:spacing w:before="240" w:after="240"/>
              <w:ind w:left="0"/>
              <w:rPr>
                <w:rFonts w:ascii="Calibri" w:eastAsia="Calibri" w:hAnsi="Calibri" w:cs="Calibri"/>
                <w:szCs w:val="24"/>
              </w:rPr>
            </w:pPr>
            <w:r w:rsidRPr="00B153E0">
              <w:rPr>
                <w:rFonts w:ascii="Calibri" w:eastAsia="Calibri" w:hAnsi="Calibri" w:cs="Calibri"/>
                <w:szCs w:val="24"/>
              </w:rPr>
              <w:t>V. Saini et al.</w:t>
            </w:r>
          </w:p>
        </w:tc>
        <w:tc>
          <w:tcPr>
            <w:tcW w:w="852" w:type="dxa"/>
          </w:tcPr>
          <w:p w14:paraId="3B20F3D4" w14:textId="77777777" w:rsidR="000439F5" w:rsidRPr="0026166B" w:rsidRDefault="000439F5">
            <w:pPr>
              <w:pStyle w:val="ListParagraph"/>
              <w:spacing w:before="240" w:after="240"/>
              <w:ind w:left="0"/>
              <w:rPr>
                <w:rFonts w:ascii="Calibri" w:eastAsia="Calibri" w:hAnsi="Calibri" w:cs="Calibri"/>
                <w:szCs w:val="24"/>
              </w:rPr>
            </w:pPr>
            <w:r w:rsidRPr="00B153E0">
              <w:rPr>
                <w:rFonts w:ascii="Calibri" w:eastAsia="Calibri" w:hAnsi="Calibri" w:cs="Calibri"/>
                <w:szCs w:val="24"/>
              </w:rPr>
              <w:t>2018</w:t>
            </w:r>
          </w:p>
        </w:tc>
        <w:tc>
          <w:tcPr>
            <w:tcW w:w="1570" w:type="dxa"/>
          </w:tcPr>
          <w:p w14:paraId="7A36F1B1" w14:textId="77777777" w:rsidR="000439F5" w:rsidRPr="0026166B" w:rsidRDefault="000439F5">
            <w:pPr>
              <w:pStyle w:val="ListParagraph"/>
              <w:spacing w:before="240" w:after="240"/>
              <w:ind w:left="0"/>
              <w:rPr>
                <w:rFonts w:ascii="Calibri" w:eastAsia="Calibri" w:hAnsi="Calibri" w:cs="Calibri"/>
                <w:szCs w:val="24"/>
              </w:rPr>
            </w:pPr>
            <w:r w:rsidRPr="00B153E0">
              <w:rPr>
                <w:rFonts w:ascii="Calibri" w:eastAsia="Calibri" w:hAnsi="Calibri" w:cs="Calibri"/>
                <w:szCs w:val="24"/>
              </w:rPr>
              <w:t>Oreo: Detection of Clones in the Twilight Zone</w:t>
            </w:r>
          </w:p>
        </w:tc>
        <w:tc>
          <w:tcPr>
            <w:tcW w:w="1480" w:type="dxa"/>
          </w:tcPr>
          <w:p w14:paraId="28E2FFCC" w14:textId="77777777" w:rsidR="000439F5" w:rsidRPr="0026166B" w:rsidRDefault="000439F5">
            <w:pPr>
              <w:pStyle w:val="ListParagraph"/>
              <w:spacing w:before="240" w:after="240"/>
              <w:ind w:left="0"/>
              <w:rPr>
                <w:rFonts w:ascii="Calibri" w:eastAsia="Calibri" w:hAnsi="Calibri" w:cs="Calibri"/>
                <w:szCs w:val="24"/>
              </w:rPr>
            </w:pPr>
            <w:r w:rsidRPr="00C414A2">
              <w:rPr>
                <w:rFonts w:ascii="Calibri" w:eastAsia="Calibri" w:hAnsi="Calibri" w:cs="Calibri"/>
                <w:szCs w:val="24"/>
              </w:rPr>
              <w:t>BigCloneBench</w:t>
            </w:r>
          </w:p>
        </w:tc>
        <w:tc>
          <w:tcPr>
            <w:tcW w:w="1688" w:type="dxa"/>
          </w:tcPr>
          <w:p w14:paraId="277C0F8D" w14:textId="77777777" w:rsidR="000439F5" w:rsidRPr="001D0E4B" w:rsidRDefault="000439F5">
            <w:pPr>
              <w:rPr>
                <w:rFonts w:ascii="Calibri" w:eastAsia="Calibri" w:hAnsi="Calibri" w:cs="Calibri"/>
                <w:szCs w:val="24"/>
              </w:rPr>
            </w:pPr>
            <w:r w:rsidRPr="00C414A2">
              <w:rPr>
                <w:rFonts w:ascii="Calibri" w:eastAsia="Calibri" w:hAnsi="Calibri" w:cs="Calibri"/>
                <w:szCs w:val="24"/>
              </w:rPr>
              <w:t>IR + ML + metrics to detect complex Type-3/4 clones</w:t>
            </w:r>
          </w:p>
        </w:tc>
        <w:tc>
          <w:tcPr>
            <w:tcW w:w="15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tblGrid>
            <w:tr w:rsidR="000439F5" w:rsidRPr="00C414A2" w14:paraId="45C5FFCB" w14:textId="77777777">
              <w:trPr>
                <w:tblCellSpacing w:w="15" w:type="dxa"/>
              </w:trPr>
              <w:tc>
                <w:tcPr>
                  <w:tcW w:w="0" w:type="auto"/>
                  <w:vAlign w:val="center"/>
                  <w:hideMark/>
                </w:tcPr>
                <w:p w14:paraId="5D6D50EA" w14:textId="77777777" w:rsidR="000439F5" w:rsidRPr="00DF3766" w:rsidRDefault="000439F5">
                  <w:pPr>
                    <w:spacing w:before="240" w:after="240"/>
                    <w:rPr>
                      <w:rFonts w:ascii="Calibri" w:eastAsia="Calibri" w:hAnsi="Calibri" w:cs="Calibri"/>
                      <w:szCs w:val="24"/>
                    </w:rPr>
                  </w:pPr>
                  <w:r w:rsidRPr="00DF3766">
                    <w:rPr>
                      <w:rFonts w:ascii="Calibri" w:eastAsia="Calibri" w:hAnsi="Calibri" w:cs="Calibri"/>
                      <w:szCs w:val="24"/>
                    </w:rPr>
                    <w:t>Precision ~88%, Recall ~85%</w:t>
                  </w:r>
                </w:p>
              </w:tc>
            </w:tr>
          </w:tbl>
          <w:p w14:paraId="57F2DFF8" w14:textId="77777777" w:rsidR="000439F5" w:rsidRPr="00C414A2" w:rsidRDefault="000439F5">
            <w:pPr>
              <w:pStyle w:val="ListParagraph"/>
              <w:spacing w:before="240" w:after="240"/>
              <w:rPr>
                <w:rFonts w:ascii="Calibri" w:eastAsia="Calibri" w:hAnsi="Calibri" w:cs="Calibri"/>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39F5" w:rsidRPr="00C414A2" w14:paraId="258C5739" w14:textId="77777777">
              <w:trPr>
                <w:tblCellSpacing w:w="15" w:type="dxa"/>
              </w:trPr>
              <w:tc>
                <w:tcPr>
                  <w:tcW w:w="0" w:type="auto"/>
                  <w:vAlign w:val="center"/>
                  <w:hideMark/>
                </w:tcPr>
                <w:p w14:paraId="1B87030A" w14:textId="77777777" w:rsidR="000439F5" w:rsidRPr="00C414A2" w:rsidRDefault="000439F5">
                  <w:pPr>
                    <w:pStyle w:val="ListParagraph"/>
                    <w:spacing w:before="240" w:after="240"/>
                    <w:rPr>
                      <w:rFonts w:ascii="Calibri" w:eastAsia="Calibri" w:hAnsi="Calibri" w:cs="Calibri"/>
                      <w:szCs w:val="24"/>
                    </w:rPr>
                  </w:pPr>
                </w:p>
              </w:tc>
            </w:tr>
          </w:tbl>
          <w:p w14:paraId="13FAEF37" w14:textId="77777777" w:rsidR="000439F5" w:rsidRPr="0069058F" w:rsidRDefault="000439F5">
            <w:pPr>
              <w:pStyle w:val="ListParagraph"/>
              <w:spacing w:before="240" w:after="240"/>
              <w:ind w:left="0"/>
              <w:rPr>
                <w:rFonts w:ascii="Calibri" w:eastAsia="Calibri" w:hAnsi="Calibri" w:cs="Calibri"/>
                <w:szCs w:val="24"/>
              </w:rPr>
            </w:pPr>
          </w:p>
        </w:tc>
      </w:tr>
    </w:tbl>
    <w:p w14:paraId="520F61A1" w14:textId="122C4BFB" w:rsidR="000439F5" w:rsidRPr="00E61B4C" w:rsidRDefault="00C77CF2" w:rsidP="00C77CF2">
      <w:pPr>
        <w:spacing w:before="240" w:after="240"/>
        <w:rPr>
          <w:rFonts w:ascii="Calibri" w:eastAsia="Calibri" w:hAnsi="Calibri" w:cs="Calibri"/>
          <w:b/>
          <w:bCs/>
          <w:sz w:val="28"/>
          <w:szCs w:val="28"/>
        </w:rPr>
      </w:pPr>
      <w:r w:rsidRPr="00E61B4C">
        <w:rPr>
          <w:rFonts w:ascii="Calibri" w:eastAsia="Calibri" w:hAnsi="Calibri" w:cs="Calibri"/>
          <w:b/>
          <w:bCs/>
          <w:sz w:val="28"/>
          <w:szCs w:val="28"/>
        </w:rPr>
        <w:t>2.2 Research gaps</w:t>
      </w:r>
    </w:p>
    <w:p w14:paraId="64681732" w14:textId="2DAFCD3B" w:rsidR="00E6044B" w:rsidRPr="00E6044B" w:rsidRDefault="00E6044B" w:rsidP="00E6044B">
      <w:pPr>
        <w:spacing w:before="240" w:after="240"/>
        <w:ind w:left="720"/>
        <w:rPr>
          <w:rFonts w:ascii="Calibri" w:eastAsia="Calibri" w:hAnsi="Calibri" w:cs="Calibri"/>
          <w:szCs w:val="24"/>
        </w:rPr>
      </w:pPr>
      <w:r w:rsidRPr="00E6044B">
        <w:rPr>
          <w:rFonts w:ascii="Calibri" w:eastAsia="Calibri" w:hAnsi="Calibri" w:cs="Calibri"/>
          <w:szCs w:val="24"/>
        </w:rPr>
        <w:t>There are some gaps in research despite progress made in code clone detection:</w:t>
      </w:r>
    </w:p>
    <w:p w14:paraId="51665A4E" w14:textId="23EC8011" w:rsidR="00E6044B" w:rsidRPr="00E6044B" w:rsidRDefault="00E6044B" w:rsidP="00E6044B">
      <w:pPr>
        <w:spacing w:before="240" w:after="240"/>
        <w:ind w:left="720"/>
        <w:rPr>
          <w:rFonts w:ascii="Calibri" w:eastAsia="Calibri" w:hAnsi="Calibri" w:cs="Calibri"/>
          <w:szCs w:val="24"/>
        </w:rPr>
      </w:pPr>
      <w:r w:rsidRPr="00E6044B">
        <w:rPr>
          <w:rFonts w:ascii="Calibri" w:eastAsia="Calibri" w:hAnsi="Calibri" w:cs="Calibri"/>
          <w:szCs w:val="24"/>
        </w:rPr>
        <w:t>Lack of emphasis on binary classification: Much of the existing work is centered on clone type classification (Type-1 to Type-4) rather than elementary binary (clone vs. non-clone) classification, which is more practical in most real-world scenarios.</w:t>
      </w:r>
    </w:p>
    <w:p w14:paraId="5EA34E9B" w14:textId="77777777" w:rsidR="00E6044B" w:rsidRPr="00E6044B" w:rsidRDefault="00E6044B" w:rsidP="00E6044B">
      <w:pPr>
        <w:spacing w:before="240" w:after="240"/>
        <w:ind w:left="720"/>
        <w:rPr>
          <w:rFonts w:ascii="Calibri" w:eastAsia="Calibri" w:hAnsi="Calibri" w:cs="Calibri"/>
          <w:szCs w:val="24"/>
        </w:rPr>
      </w:pPr>
      <w:r w:rsidRPr="00E6044B">
        <w:rPr>
          <w:rFonts w:ascii="Calibri" w:eastAsia="Calibri" w:hAnsi="Calibri" w:cs="Calibri"/>
          <w:szCs w:val="24"/>
        </w:rPr>
        <w:t>Overusing BigCloneBench for binary settings: While BigCloneBench is a widespread benchmark, not many studies make it an effective but simple binary classification problem for clone detection.</w:t>
      </w:r>
    </w:p>
    <w:p w14:paraId="65A8C64F" w14:textId="57B62BAE" w:rsidR="00E6044B" w:rsidRPr="00E6044B" w:rsidRDefault="00E6044B" w:rsidP="00E6044B">
      <w:pPr>
        <w:spacing w:before="240" w:after="240"/>
        <w:ind w:left="720"/>
        <w:rPr>
          <w:rFonts w:ascii="Calibri" w:eastAsia="Calibri" w:hAnsi="Calibri" w:cs="Calibri"/>
          <w:szCs w:val="24"/>
        </w:rPr>
      </w:pPr>
      <w:r w:rsidRPr="00E6044B">
        <w:rPr>
          <w:rFonts w:ascii="Calibri" w:eastAsia="Calibri" w:hAnsi="Calibri" w:cs="Calibri"/>
          <w:szCs w:val="24"/>
        </w:rPr>
        <w:t>Dealing with semantic clones with difficulty: Type-3 and Type-4 clones are harder to detect since they contain structural and logical changes.Most models do not work in this case, particularly when particularly designed for binary classification.</w:t>
      </w:r>
    </w:p>
    <w:p w14:paraId="437D7F36" w14:textId="3EF09913" w:rsidR="00E6044B" w:rsidRPr="00E6044B" w:rsidRDefault="00E6044B" w:rsidP="00E6044B">
      <w:pPr>
        <w:spacing w:before="240" w:after="240"/>
        <w:ind w:left="720"/>
        <w:rPr>
          <w:rFonts w:ascii="Calibri" w:eastAsia="Calibri" w:hAnsi="Calibri" w:cs="Calibri"/>
          <w:szCs w:val="24"/>
        </w:rPr>
      </w:pPr>
      <w:r w:rsidRPr="00E6044B">
        <w:rPr>
          <w:rFonts w:ascii="Calibri" w:eastAsia="Calibri" w:hAnsi="Calibri" w:cs="Calibri"/>
          <w:szCs w:val="24"/>
        </w:rPr>
        <w:t>Unavailability of lightweight and scalable solutions: Deep models will deliver high accuracy but will not be appropriate to include in rapid, real-time development environments because they are complex.</w:t>
      </w:r>
    </w:p>
    <w:p w14:paraId="1DCB8B69" w14:textId="408601A6" w:rsidR="00C77CF2" w:rsidRDefault="00E6044B" w:rsidP="00E6044B">
      <w:pPr>
        <w:spacing w:before="240" w:after="240"/>
        <w:ind w:left="720"/>
        <w:rPr>
          <w:rFonts w:ascii="Calibri" w:eastAsia="Calibri" w:hAnsi="Calibri" w:cs="Calibri"/>
          <w:szCs w:val="24"/>
        </w:rPr>
      </w:pPr>
      <w:r w:rsidRPr="00E6044B">
        <w:rPr>
          <w:rFonts w:ascii="Calibri" w:eastAsia="Calibri" w:hAnsi="Calibri" w:cs="Calibri"/>
          <w:szCs w:val="24"/>
        </w:rPr>
        <w:t xml:space="preserve">Comparative evaluation unavailability: There is a lack of comprehensive metric evaluations (Accuracy, Precision, Recall, F1) in most clone detection models, which </w:t>
      </w:r>
      <w:r w:rsidRPr="00E6044B">
        <w:rPr>
          <w:rFonts w:ascii="Calibri" w:eastAsia="Calibri" w:hAnsi="Calibri" w:cs="Calibri"/>
          <w:szCs w:val="24"/>
        </w:rPr>
        <w:lastRenderedPageBreak/>
        <w:t>makes it challenging to measure their real-world performance for binary configurations.</w:t>
      </w:r>
    </w:p>
    <w:p w14:paraId="2CBFED01" w14:textId="77777777" w:rsidR="009C393A" w:rsidRPr="0076796F" w:rsidRDefault="009C393A" w:rsidP="009C393A">
      <w:pPr>
        <w:spacing w:before="240" w:after="240"/>
        <w:rPr>
          <w:rFonts w:ascii="Calibri" w:eastAsia="Calibri" w:hAnsi="Calibri" w:cs="Calibri"/>
          <w:b/>
          <w:bCs/>
          <w:sz w:val="28"/>
          <w:szCs w:val="28"/>
        </w:rPr>
      </w:pPr>
      <w:r w:rsidRPr="0076796F">
        <w:rPr>
          <w:rFonts w:ascii="Calibri" w:eastAsia="Calibri" w:hAnsi="Calibri" w:cs="Calibri"/>
          <w:b/>
          <w:bCs/>
          <w:sz w:val="28"/>
          <w:szCs w:val="28"/>
        </w:rPr>
        <w:t>2.3 Objectives</w:t>
      </w:r>
    </w:p>
    <w:p w14:paraId="7FB4E865" w14:textId="49519871" w:rsidR="009C393A" w:rsidRPr="009C393A" w:rsidRDefault="009C393A" w:rsidP="009C393A">
      <w:pPr>
        <w:spacing w:before="240" w:after="240"/>
        <w:rPr>
          <w:rFonts w:ascii="Calibri" w:eastAsia="Calibri" w:hAnsi="Calibri" w:cs="Calibri"/>
          <w:szCs w:val="24"/>
        </w:rPr>
      </w:pPr>
      <w:r w:rsidRPr="009C393A">
        <w:rPr>
          <w:rFonts w:ascii="Calibri" w:eastAsia="Calibri" w:hAnsi="Calibri" w:cs="Calibri"/>
          <w:szCs w:val="24"/>
        </w:rPr>
        <w:t>According to the identified gaps, the following are the objectives of our work:</w:t>
      </w:r>
    </w:p>
    <w:p w14:paraId="0B1983B9" w14:textId="63AAE4A5" w:rsidR="009C393A" w:rsidRPr="009C393A" w:rsidRDefault="009C393A" w:rsidP="009C393A">
      <w:pPr>
        <w:spacing w:before="240" w:after="240"/>
        <w:rPr>
          <w:rFonts w:ascii="Calibri" w:eastAsia="Calibri" w:hAnsi="Calibri" w:cs="Calibri"/>
          <w:szCs w:val="24"/>
        </w:rPr>
      </w:pPr>
      <w:r w:rsidRPr="009C393A">
        <w:rPr>
          <w:rFonts w:ascii="Calibri" w:eastAsia="Calibri" w:hAnsi="Calibri" w:cs="Calibri"/>
          <w:szCs w:val="24"/>
        </w:rPr>
        <w:t>To develop a binary classification model that determines if a given pair of code snippets presented to it is a clone (1) or not (0) with the BigCloneBench dataset.</w:t>
      </w:r>
    </w:p>
    <w:p w14:paraId="411913B5" w14:textId="203F70E5" w:rsidR="009C393A" w:rsidRPr="009C393A" w:rsidRDefault="009C393A" w:rsidP="009C393A">
      <w:pPr>
        <w:spacing w:before="240" w:after="240"/>
        <w:rPr>
          <w:rFonts w:ascii="Calibri" w:eastAsia="Calibri" w:hAnsi="Calibri" w:cs="Calibri"/>
          <w:szCs w:val="24"/>
        </w:rPr>
      </w:pPr>
      <w:r w:rsidRPr="009C393A">
        <w:rPr>
          <w:rFonts w:ascii="Calibri" w:eastAsia="Calibri" w:hAnsi="Calibri" w:cs="Calibri"/>
          <w:szCs w:val="24"/>
        </w:rPr>
        <w:t>To rebuild the BigCloneBench dataset to support binary classification with effective sampling and pre-processing of clone and non-clone pairs.</w:t>
      </w:r>
    </w:p>
    <w:p w14:paraId="316A9A84" w14:textId="68854903" w:rsidR="009C393A" w:rsidRPr="009C393A" w:rsidRDefault="009C393A" w:rsidP="009C393A">
      <w:pPr>
        <w:spacing w:before="240" w:after="240"/>
        <w:rPr>
          <w:rFonts w:ascii="Calibri" w:eastAsia="Calibri" w:hAnsi="Calibri" w:cs="Calibri"/>
          <w:szCs w:val="24"/>
        </w:rPr>
      </w:pPr>
      <w:r w:rsidRPr="009C393A">
        <w:rPr>
          <w:rFonts w:ascii="Calibri" w:eastAsia="Calibri" w:hAnsi="Calibri" w:cs="Calibri"/>
          <w:szCs w:val="24"/>
        </w:rPr>
        <w:t>To derive useful features from code pairs based on lexical, structural, or semantic representations suitable for the model architecture being used.</w:t>
      </w:r>
    </w:p>
    <w:p w14:paraId="33DDA998" w14:textId="77AC2815" w:rsidR="009C393A" w:rsidRPr="009C393A" w:rsidRDefault="009C393A" w:rsidP="009C393A">
      <w:pPr>
        <w:spacing w:before="240" w:after="240"/>
        <w:rPr>
          <w:rFonts w:ascii="Calibri" w:eastAsia="Calibri" w:hAnsi="Calibri" w:cs="Calibri"/>
          <w:szCs w:val="24"/>
        </w:rPr>
      </w:pPr>
      <w:r w:rsidRPr="009C393A">
        <w:rPr>
          <w:rFonts w:ascii="Calibri" w:eastAsia="Calibri" w:hAnsi="Calibri" w:cs="Calibri"/>
          <w:szCs w:val="24"/>
        </w:rPr>
        <w:t>To evaluate model performance based on important classification metrics such as Accuracy, Precision, Recall, and F1 Score to ensure balanced and accurate evaluation.</w:t>
      </w:r>
    </w:p>
    <w:p w14:paraId="32992E75" w14:textId="2C084394" w:rsidR="009C393A" w:rsidRPr="009C393A" w:rsidRDefault="009C393A" w:rsidP="009C393A">
      <w:pPr>
        <w:spacing w:before="240" w:after="240"/>
        <w:rPr>
          <w:rFonts w:ascii="Calibri" w:eastAsia="Calibri" w:hAnsi="Calibri" w:cs="Calibri"/>
          <w:szCs w:val="24"/>
        </w:rPr>
      </w:pPr>
      <w:r w:rsidRPr="009C393A">
        <w:rPr>
          <w:rFonts w:ascii="Calibri" w:eastAsia="Calibri" w:hAnsi="Calibri" w:cs="Calibri"/>
          <w:szCs w:val="24"/>
        </w:rPr>
        <w:t>To compare our model performance with baselines and current literature in order to set improvements and usability.</w:t>
      </w:r>
    </w:p>
    <w:p w14:paraId="46786003" w14:textId="04D2C73E" w:rsidR="000439F5" w:rsidRPr="009C393A" w:rsidRDefault="009C393A" w:rsidP="009C393A">
      <w:pPr>
        <w:spacing w:before="240" w:after="240"/>
        <w:rPr>
          <w:rFonts w:ascii="Calibri" w:eastAsia="Calibri" w:hAnsi="Calibri" w:cs="Calibri"/>
          <w:szCs w:val="24"/>
        </w:rPr>
      </w:pPr>
      <w:r w:rsidRPr="009C393A">
        <w:rPr>
          <w:rFonts w:ascii="Calibri" w:eastAsia="Calibri" w:hAnsi="Calibri" w:cs="Calibri"/>
          <w:szCs w:val="24"/>
        </w:rPr>
        <w:t>To construct an effective and light solution with a compromise between computation and detection quality, with integration plans within actual-world software engineering tools</w:t>
      </w:r>
    </w:p>
    <w:p w14:paraId="1DF42B77" w14:textId="77777777" w:rsidR="000439F5" w:rsidRDefault="000439F5" w:rsidP="000439F5"/>
    <w:p w14:paraId="722F4651" w14:textId="5CFA5EA8" w:rsidR="0043059F" w:rsidRPr="0076796F" w:rsidRDefault="0043059F" w:rsidP="0043059F">
      <w:pPr>
        <w:rPr>
          <w:b/>
          <w:bCs/>
          <w:sz w:val="28"/>
          <w:szCs w:val="28"/>
        </w:rPr>
      </w:pPr>
      <w:r w:rsidRPr="0076796F">
        <w:rPr>
          <w:b/>
          <w:bCs/>
          <w:sz w:val="28"/>
          <w:szCs w:val="28"/>
        </w:rPr>
        <w:t>3</w:t>
      </w:r>
      <w:r w:rsidR="0076796F" w:rsidRPr="0076796F">
        <w:rPr>
          <w:b/>
          <w:bCs/>
          <w:sz w:val="28"/>
          <w:szCs w:val="28"/>
        </w:rPr>
        <w:t>.</w:t>
      </w:r>
      <w:r w:rsidRPr="0076796F">
        <w:rPr>
          <w:b/>
          <w:bCs/>
          <w:sz w:val="28"/>
          <w:szCs w:val="28"/>
        </w:rPr>
        <w:t xml:space="preserve"> METHODOLOGY</w:t>
      </w:r>
    </w:p>
    <w:p w14:paraId="326F26A3" w14:textId="67BD8FE4" w:rsidR="00837F7B" w:rsidRPr="0076796F" w:rsidRDefault="0043059F" w:rsidP="0043059F">
      <w:pPr>
        <w:rPr>
          <w:b/>
          <w:bCs/>
          <w:sz w:val="28"/>
          <w:szCs w:val="28"/>
        </w:rPr>
      </w:pPr>
      <w:r w:rsidRPr="0076796F">
        <w:rPr>
          <w:b/>
          <w:bCs/>
          <w:sz w:val="28"/>
          <w:szCs w:val="28"/>
        </w:rPr>
        <w:t>3</w:t>
      </w:r>
      <w:r w:rsidR="00837F7B" w:rsidRPr="0076796F">
        <w:rPr>
          <w:b/>
          <w:bCs/>
          <w:sz w:val="28"/>
          <w:szCs w:val="28"/>
        </w:rPr>
        <w:t>.1</w:t>
      </w:r>
      <w:r w:rsidRPr="0076796F">
        <w:rPr>
          <w:b/>
          <w:bCs/>
          <w:sz w:val="28"/>
          <w:szCs w:val="28"/>
        </w:rPr>
        <w:t xml:space="preserve"> System Architecture</w:t>
      </w:r>
    </w:p>
    <w:p w14:paraId="63567761" w14:textId="77777777" w:rsidR="0043059F" w:rsidRDefault="0043059F" w:rsidP="00F27A30">
      <w:pPr>
        <w:ind w:left="720"/>
        <w:jc w:val="both"/>
      </w:pPr>
      <w:r>
        <w:t>The flowchart represents the end-to-end pipeline for identifying code similarity with the help of the CodeBERT model. The process initiates with library imports and dataset loading of the BigCloneBench dataset, a well-formatted list of code samples. The data processing is done through two running steps: loading JSONL file for obtaining raw data and constructing a code dictionary for organizing the retrieved data to efficiently process it.</w:t>
      </w:r>
    </w:p>
    <w:p w14:paraId="072EAF2A" w14:textId="77777777" w:rsidR="0043059F" w:rsidRDefault="0043059F" w:rsidP="00F27A30">
      <w:pPr>
        <w:ind w:left="720"/>
        <w:jc w:val="both"/>
      </w:pPr>
    </w:p>
    <w:p w14:paraId="25029974" w14:textId="77777777" w:rsidR="0043059F" w:rsidRDefault="0043059F" w:rsidP="00F27A30">
      <w:pPr>
        <w:ind w:left="720"/>
        <w:jc w:val="both"/>
      </w:pPr>
      <w:r>
        <w:t xml:space="preserve">Once the dataset is prepared, the CodeBERT model, a pre-trained Transformer-based model pre-trained on source code and natural language, is created and initialized. The model captures contextual embeddings that involve semantic relationships of code examples. The dataset is again transformed using data transformation, i.e., code preprocessing by removing inconsistencies, label mapping to label appropriate </w:t>
      </w:r>
      <w:r>
        <w:lastRenderedPageBreak/>
        <w:t>categories, and converting examples into numerical features using tokenization and padding in order to standardize input forms.</w:t>
      </w:r>
    </w:p>
    <w:p w14:paraId="6FC5BDA5" w14:textId="77777777" w:rsidR="0043059F" w:rsidRDefault="0043059F" w:rsidP="00F27A30">
      <w:pPr>
        <w:ind w:left="720"/>
      </w:pPr>
    </w:p>
    <w:p w14:paraId="67406CD5" w14:textId="1009603A" w:rsidR="0043059F" w:rsidRDefault="0043059F" w:rsidP="00F27A30">
      <w:pPr>
        <w:ind w:left="720"/>
      </w:pPr>
      <w:r>
        <w:t>After pre-processing, pre-processed data is utilized for feeding into CodeBERT model in order to provide predictions. The model outputs similarity labels for input code samples, and the result is stored to analyze in future. Model performance is verified through critical metrics such as accuracy, F1 score, and the confusion matrix, which enable comprehension of correctness of prediction and classification efficiency. The pipeline concludes after such verifications, offering an efficient and rigorous method for code similarity detection based on deep learning models.</w:t>
      </w:r>
    </w:p>
    <w:p w14:paraId="193602A9" w14:textId="38C1ABA6" w:rsidR="00E77FC8" w:rsidRDefault="00B83F43" w:rsidP="00F27A30">
      <w:pPr>
        <w:ind w:left="720"/>
      </w:pPr>
      <w:r>
        <w:rPr>
          <w:noProof/>
        </w:rPr>
        <w:drawing>
          <wp:inline distT="0" distB="0" distL="0" distR="0" wp14:anchorId="78E2C85B" wp14:editId="081FFD5E">
            <wp:extent cx="5731510" cy="3223895"/>
            <wp:effectExtent l="0" t="0" r="2540" b="0"/>
            <wp:docPr id="17959567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56755" name="Picture 17959567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AEC7AC4" w14:textId="4D2E8BA4" w:rsidR="00837F7B" w:rsidRPr="0076796F" w:rsidRDefault="0043059F" w:rsidP="0043059F">
      <w:pPr>
        <w:rPr>
          <w:b/>
          <w:bCs/>
          <w:sz w:val="28"/>
          <w:szCs w:val="28"/>
        </w:rPr>
      </w:pPr>
      <w:r w:rsidRPr="0076796F">
        <w:rPr>
          <w:b/>
          <w:bCs/>
          <w:sz w:val="28"/>
          <w:szCs w:val="28"/>
        </w:rPr>
        <w:t>3.2 Dataset</w:t>
      </w:r>
    </w:p>
    <w:p w14:paraId="0F91E9C3" w14:textId="40E0DAAB" w:rsidR="0043059F" w:rsidRDefault="00F27A30" w:rsidP="00F27A30">
      <w:pPr>
        <w:ind w:left="720"/>
      </w:pPr>
      <w:r w:rsidRPr="00F27A30">
        <w:t>The BigCloneBench-128 dataset has a set of 6422 instances, each referring to a pair of code fragments that are compared for similarity in order to identify code clones. The dataset comprises three primary features: syntactic_types, code_ids, and labels. The syntactic_types attribute is the syntactic information type for every code pair (e.g., type-1, type-2), and the code_ids field is tuples with the identifiers of the two code fragments. The labels attribute is a 1 if the code pair is a clone or a 0 if it is not a clone. While syntactic_types contains more information about the code pair, syntactic_types was not used in the model. Rather, the model concentrated mostly on the code_ids (the actual code snippets) and labels for training and testing. Thus, although no features were actually dropped, only the concerned features, code_ids and labels, were utilized, and syntactic_types was left out of the input to the model.</w:t>
      </w:r>
    </w:p>
    <w:p w14:paraId="2163EE3D" w14:textId="0F29D844" w:rsidR="07710BDF" w:rsidRPr="0076796F" w:rsidRDefault="72035237" w:rsidP="0546E970">
      <w:pPr>
        <w:rPr>
          <w:b/>
          <w:bCs/>
          <w:sz w:val="28"/>
          <w:szCs w:val="28"/>
        </w:rPr>
      </w:pPr>
      <w:r w:rsidRPr="0076796F">
        <w:rPr>
          <w:b/>
          <w:bCs/>
          <w:sz w:val="28"/>
          <w:szCs w:val="28"/>
        </w:rPr>
        <w:t>3.3 Data Preprocessing</w:t>
      </w:r>
    </w:p>
    <w:p w14:paraId="3964AF1C" w14:textId="1984AF54" w:rsidR="72035237" w:rsidRDefault="72035237" w:rsidP="3C6657DA">
      <w:pPr>
        <w:pStyle w:val="ListParagraph"/>
        <w:spacing w:before="240" w:after="240"/>
        <w:jc w:val="both"/>
        <w:rPr>
          <w:szCs w:val="24"/>
        </w:rPr>
      </w:pPr>
      <w:r w:rsidRPr="72035237">
        <w:lastRenderedPageBreak/>
        <w:t>Data preprocessing is the pillar of keeping model efficiency and quality intact. Data preprocessing begins with data extraction when a code block dataset along with their tags is imported. Irrelevant components such as comments and docstrings are stripped away from the dataset, and meaning-evoking code structure is left behind. Noise reduction is achieved by this for model performance improvement. Second, tokenization is done by the RoBERTa tokenizer that converts raw text to numerical tokens to be used as input to the model. Tokenization, truncation, and padding are performed on each code snippet so that the input is of the same length. Finally, the tokenized data is structured into tensors for model training and prediction.</w:t>
      </w:r>
    </w:p>
    <w:p w14:paraId="7817DB6C" w14:textId="6279191D" w:rsidR="3C6657DA" w:rsidRPr="0076796F" w:rsidRDefault="72035237" w:rsidP="3C6657DA">
      <w:pPr>
        <w:spacing w:before="240" w:after="240"/>
        <w:jc w:val="both"/>
        <w:rPr>
          <w:b/>
          <w:bCs/>
          <w:sz w:val="28"/>
          <w:szCs w:val="28"/>
        </w:rPr>
      </w:pPr>
      <w:r w:rsidRPr="0076796F">
        <w:rPr>
          <w:b/>
          <w:bCs/>
          <w:sz w:val="28"/>
          <w:szCs w:val="28"/>
        </w:rPr>
        <w:t xml:space="preserve">3.3.1 Comment and Docstring Removal </w:t>
      </w:r>
    </w:p>
    <w:p w14:paraId="140AB8C0" w14:textId="25DF946E" w:rsidR="72035237" w:rsidRDefault="72035237" w:rsidP="3C6657DA">
      <w:pPr>
        <w:pStyle w:val="ListParagraph"/>
        <w:spacing w:before="240" w:after="240"/>
        <w:jc w:val="both"/>
        <w:rPr>
          <w:szCs w:val="24"/>
        </w:rPr>
      </w:pPr>
      <w:r w:rsidRPr="72035237">
        <w:t>To eliminate noise from the data, a function based on regular expressions is utilized to eliminate comments and docstrings in code. In this way, unnecessary textual data that can interfere with learning is eliminated and the model is capable of learning structural and semantic properties of code.</w:t>
      </w:r>
    </w:p>
    <w:p w14:paraId="2352FD77" w14:textId="4BB79DEB" w:rsidR="3C6657DA" w:rsidRPr="0076796F" w:rsidRDefault="72035237" w:rsidP="3C6657DA">
      <w:pPr>
        <w:spacing w:before="240" w:after="240"/>
        <w:jc w:val="both"/>
        <w:rPr>
          <w:b/>
          <w:bCs/>
          <w:sz w:val="28"/>
          <w:szCs w:val="28"/>
        </w:rPr>
      </w:pPr>
      <w:r w:rsidRPr="0076796F">
        <w:rPr>
          <w:b/>
          <w:bCs/>
          <w:sz w:val="28"/>
          <w:szCs w:val="28"/>
        </w:rPr>
        <w:t>3.3.2 Tokenization and Padding</w:t>
      </w:r>
    </w:p>
    <w:p w14:paraId="419C9EAB" w14:textId="25C19557" w:rsidR="3C6657DA" w:rsidRPr="009C7854" w:rsidRDefault="72035237" w:rsidP="009C7854">
      <w:pPr>
        <w:pStyle w:val="ListParagraph"/>
        <w:spacing w:before="240" w:after="240"/>
        <w:jc w:val="both"/>
        <w:rPr>
          <w:szCs w:val="24"/>
        </w:rPr>
      </w:pPr>
      <w:r w:rsidRPr="72035237">
        <w:t xml:space="preserve"> All of them are tokenized using the RoBERTa tokenizer of the sanitized code snippet. The tokens are truncated to a fixed length (400 tokens per snippet) so that they can have equal inputs. Special tokens such as [CLS] and [SEP] are inserted to mark the start and end of each sequence. The obtained tokens are mapped to numerical IDs, and padding is added whenever necessary to form an equal-sized input.</w:t>
      </w:r>
    </w:p>
    <w:p w14:paraId="00E16029" w14:textId="08FEA74E" w:rsidR="3C6657DA" w:rsidRPr="0076796F" w:rsidRDefault="3C6657DA" w:rsidP="3C6657DA">
      <w:pPr>
        <w:spacing w:before="240" w:after="240"/>
        <w:jc w:val="both"/>
        <w:rPr>
          <w:rFonts w:ascii="Times New Roman" w:eastAsia="Times New Roman" w:hAnsi="Times New Roman" w:cs="Times New Roman"/>
          <w:b/>
          <w:bCs/>
          <w:szCs w:val="24"/>
        </w:rPr>
      </w:pPr>
      <w:r w:rsidRPr="0076796F">
        <w:rPr>
          <w:rFonts w:ascii="Calibri" w:eastAsia="Calibri" w:hAnsi="Calibri" w:cs="Calibri"/>
          <w:b/>
          <w:bCs/>
          <w:szCs w:val="24"/>
        </w:rPr>
        <w:t>3.4</w:t>
      </w:r>
      <w:r w:rsidRPr="0076796F">
        <w:rPr>
          <w:b/>
          <w:bCs/>
        </w:rPr>
        <w:t xml:space="preserve"> </w:t>
      </w:r>
      <w:r w:rsidRPr="0076796F">
        <w:rPr>
          <w:rFonts w:ascii="Times New Roman" w:eastAsia="Times New Roman" w:hAnsi="Times New Roman" w:cs="Times New Roman"/>
          <w:b/>
          <w:bCs/>
          <w:szCs w:val="24"/>
        </w:rPr>
        <w:t>Modeling</w:t>
      </w:r>
    </w:p>
    <w:p w14:paraId="3ABF95EC" w14:textId="111F59C1" w:rsidR="3C6657DA" w:rsidRDefault="3C6657DA" w:rsidP="3C6657DA">
      <w:pPr>
        <w:pStyle w:val="ListParagraph"/>
        <w:jc w:val="both"/>
      </w:pPr>
      <w:r>
        <w:t>The model utilized here is a variation of CodeBERT, which is a transformer-based deep learning model pre-trained on a large corpus of source code. The model can learn both syntactic as well as semantic features of programming languages, owing to which it can be employed for tasks like code similarity checks. The model utilizes a RobertaModel as the encoder, which accepts tokenized representations of code and returns contextual embeddings.</w:t>
      </w:r>
    </w:p>
    <w:p w14:paraId="67784321" w14:textId="010B974F" w:rsidR="3C6657DA" w:rsidRDefault="3C6657DA" w:rsidP="3C6657DA">
      <w:pPr>
        <w:pStyle w:val="ListParagraph"/>
        <w:jc w:val="both"/>
      </w:pPr>
      <w:r>
        <w:t>For classification, the model employs a fully connected classification head, which improves the acquired representations to make similarity prediction between two code snippets. The classification head applies linear transformations together with activation functions to produce a probability distribution across two classes: similar (1) or not similar (0).</w:t>
      </w:r>
    </w:p>
    <w:p w14:paraId="69E787DC" w14:textId="6DB32733" w:rsidR="3C6657DA" w:rsidRDefault="3C6657DA" w:rsidP="3C6657DA">
      <w:pPr>
        <w:pStyle w:val="ListParagraph"/>
        <w:jc w:val="both"/>
      </w:pPr>
      <w:r>
        <w:t xml:space="preserve"> The model is CrossEntropyLoss-optimized and predicts by choosing the most likely class. In the fine-tuning step, the model is trained on a labeled dataset in which each code snippet pair receives a similarity label. Efficient updating of parameters is ensured </w:t>
      </w:r>
      <w:r>
        <w:lastRenderedPageBreak/>
        <w:t>through Adam optimization, while stable convergence is offered by a learning rate scheduler.</w:t>
      </w:r>
    </w:p>
    <w:p w14:paraId="6E525546" w14:textId="0EC16F63" w:rsidR="3C6657DA" w:rsidRPr="0076796F" w:rsidRDefault="3C6657DA" w:rsidP="3C6657DA">
      <w:pPr>
        <w:spacing w:before="240" w:after="240"/>
        <w:jc w:val="both"/>
        <w:rPr>
          <w:b/>
          <w:bCs/>
          <w:sz w:val="28"/>
          <w:szCs w:val="28"/>
        </w:rPr>
      </w:pPr>
      <w:r w:rsidRPr="0076796F">
        <w:rPr>
          <w:rFonts w:ascii="Calibri" w:eastAsia="Calibri" w:hAnsi="Calibri" w:cs="Calibri"/>
          <w:b/>
          <w:bCs/>
          <w:sz w:val="28"/>
          <w:szCs w:val="28"/>
        </w:rPr>
        <w:t>3.4.1 Deep Learning Model / Technique used</w:t>
      </w:r>
    </w:p>
    <w:p w14:paraId="2559C39C" w14:textId="5DAEEC0D" w:rsidR="3C6657DA" w:rsidRDefault="3C6657DA" w:rsidP="3C6657DA">
      <w:pPr>
        <w:pStyle w:val="ListParagraph"/>
        <w:jc w:val="both"/>
        <w:rPr>
          <w:szCs w:val="24"/>
        </w:rPr>
      </w:pPr>
      <w:r>
        <w:t>Deep learning model is drawn from CodeBERT, which is a source code-trained transformer to learn syntactic and semantic relationships. The code snippets are tokenized with the help of RobertaTokenize, transformed to vector embeddings and undergo multi-head self-attention layers to extract features. A classification head containing fully connected layers predicts similarity optimized with CrossEntropyLoss and Adam optimizer. This method identifies functional relationships among code snippets correctly</w:t>
      </w:r>
    </w:p>
    <w:p w14:paraId="40695BC2" w14:textId="3C2EEFFA" w:rsidR="3C6657DA" w:rsidRDefault="3C6657DA" w:rsidP="3C6657DA">
      <w:pPr>
        <w:pStyle w:val="ListParagraph"/>
        <w:jc w:val="both"/>
        <w:rPr>
          <w:rFonts w:ascii="Calibri" w:eastAsia="Calibri" w:hAnsi="Calibri" w:cs="Calibri"/>
          <w:szCs w:val="24"/>
        </w:rPr>
      </w:pPr>
    </w:p>
    <w:p w14:paraId="66635F96" w14:textId="1590459D" w:rsidR="3C6657DA" w:rsidRPr="0076796F" w:rsidRDefault="3C6657DA" w:rsidP="3C6657DA">
      <w:pPr>
        <w:jc w:val="both"/>
        <w:rPr>
          <w:b/>
          <w:bCs/>
          <w:szCs w:val="24"/>
        </w:rPr>
      </w:pPr>
      <w:r w:rsidRPr="0076796F">
        <w:rPr>
          <w:rFonts w:ascii="Calibri" w:eastAsia="Calibri" w:hAnsi="Calibri" w:cs="Calibri"/>
          <w:b/>
          <w:bCs/>
          <w:szCs w:val="24"/>
        </w:rPr>
        <w:t>3.5 Proposed Architecture</w:t>
      </w:r>
    </w:p>
    <w:p w14:paraId="60F69B67" w14:textId="7B335D67" w:rsidR="3C6657DA" w:rsidRDefault="1FC2430D" w:rsidP="1FC2430D">
      <w:pPr>
        <w:pStyle w:val="ListParagraph"/>
        <w:jc w:val="both"/>
        <w:rPr>
          <w:rFonts w:ascii="Calibri" w:eastAsia="Calibri" w:hAnsi="Calibri" w:cs="Calibri"/>
        </w:rPr>
      </w:pPr>
      <w:r w:rsidRPr="1FC2430D">
        <w:rPr>
          <w:rFonts w:ascii="Calibri" w:eastAsia="Calibri" w:hAnsi="Calibri" w:cs="Calibri"/>
        </w:rPr>
        <w:t xml:space="preserve">The proposed architecture leverages CodeBERT, a transformer-based deep learning model, to analyze and compare code snippets for similarity detection. The architecture follows a structured pipeline, beginning with input tokenization, where the given pair of code snippets is converted into tokenized representations using RobertTokenizer. Each input sequence is formatted with a special classification token ([CLS]) at the beginning and a separator token (&lt;/s&gt;) between the two code snippets. The tokenized inputs are then passed through an embedding layer, which maps each token to a high-dimensional vector representation that captures semantic and syntactic properties. </w:t>
      </w:r>
    </w:p>
    <w:p w14:paraId="730DD609" w14:textId="15AC729C" w:rsidR="3C6657DA" w:rsidRDefault="3C6657DA" w:rsidP="3C6657DA">
      <w:pPr>
        <w:pStyle w:val="ListParagraph"/>
        <w:jc w:val="both"/>
        <w:rPr>
          <w:rFonts w:ascii="Calibri" w:eastAsia="Calibri" w:hAnsi="Calibri" w:cs="Calibri"/>
          <w:szCs w:val="24"/>
        </w:rPr>
      </w:pPr>
      <w:r w:rsidRPr="3C6657DA">
        <w:rPr>
          <w:rFonts w:ascii="Calibri" w:eastAsia="Calibri" w:hAnsi="Calibri" w:cs="Calibri"/>
          <w:szCs w:val="24"/>
        </w:rPr>
        <w:t>These embeddings are processed by the CodeBERT transformer encoder, which consists of multiple self-attention layers. Each layer applies multi-head self-attention mechanisms to extract contextual relationships between tokens, allowing the model to understand the functional similarities and differences between code snippets. The encoded representations are then passed to a classification head, which includes a fully connected dense layer followed by an activation function. The final output consists of a probability distribution over two classes—similar (1) or not similar (0)—where the class with the highest probability is selected as the model’s prediction.</w:t>
      </w:r>
    </w:p>
    <w:p w14:paraId="238DE1FC" w14:textId="1693FF28" w:rsidR="3C6657DA" w:rsidRDefault="3C6657DA" w:rsidP="3C6657DA">
      <w:pPr>
        <w:pStyle w:val="ListParagraph"/>
        <w:jc w:val="both"/>
        <w:rPr>
          <w:rFonts w:ascii="Calibri" w:eastAsia="Calibri" w:hAnsi="Calibri" w:cs="Calibri"/>
          <w:szCs w:val="24"/>
        </w:rPr>
      </w:pPr>
      <w:r w:rsidRPr="3C6657DA">
        <w:rPr>
          <w:rFonts w:ascii="Calibri" w:eastAsia="Calibri" w:hAnsi="Calibri" w:cs="Calibri"/>
          <w:szCs w:val="24"/>
        </w:rPr>
        <w:t>To optimize performance, the model is fine-tuned using a CrossEntropyLoss function, with the Adam optimizer employed for efficient parameter updates. A dropout layer is incorporated to mitigate overfitting, while a learning rate scheduler ensures stable convergence during training. The architecture is designed for efficient parallel processing, leveraging the pre-trained knowledge of CodeBERT to enhance code similarity detection with high accuracy</w:t>
      </w:r>
    </w:p>
    <w:p w14:paraId="42E69861" w14:textId="27D5E116" w:rsidR="3C6657DA" w:rsidRPr="0076796F" w:rsidRDefault="3C6657DA" w:rsidP="3C6657DA">
      <w:pPr>
        <w:spacing w:before="240" w:after="240"/>
        <w:rPr>
          <w:b/>
          <w:bCs/>
          <w:sz w:val="28"/>
          <w:szCs w:val="28"/>
        </w:rPr>
      </w:pPr>
      <w:r w:rsidRPr="0076796F">
        <w:rPr>
          <w:b/>
          <w:bCs/>
          <w:sz w:val="28"/>
          <w:szCs w:val="28"/>
        </w:rPr>
        <w:t>4.⁠</w:t>
      </w:r>
      <w:r w:rsidR="00725D0A">
        <w:rPr>
          <w:b/>
          <w:bCs/>
          <w:sz w:val="28"/>
          <w:szCs w:val="28"/>
        </w:rPr>
        <w:t xml:space="preserve"> </w:t>
      </w:r>
      <w:r w:rsidRPr="0076796F">
        <w:rPr>
          <w:b/>
          <w:bCs/>
          <w:sz w:val="28"/>
          <w:szCs w:val="28"/>
        </w:rPr>
        <w:t xml:space="preserve"> </w:t>
      </w:r>
      <w:r w:rsidR="00DE19CD">
        <w:rPr>
          <w:b/>
          <w:bCs/>
          <w:sz w:val="28"/>
          <w:szCs w:val="28"/>
        </w:rPr>
        <w:t xml:space="preserve"> </w:t>
      </w:r>
      <w:r w:rsidRPr="0076796F">
        <w:rPr>
          <w:b/>
          <w:bCs/>
          <w:sz w:val="28"/>
          <w:szCs w:val="28"/>
        </w:rPr>
        <w:t>⁠RESULTS</w:t>
      </w:r>
    </w:p>
    <w:p w14:paraId="65C86179" w14:textId="64C4AC4D" w:rsidR="3C6657DA" w:rsidRPr="0076796F" w:rsidRDefault="3C6657DA" w:rsidP="3C6657DA">
      <w:pPr>
        <w:spacing w:before="240" w:after="240"/>
        <w:rPr>
          <w:b/>
          <w:bCs/>
          <w:sz w:val="28"/>
          <w:szCs w:val="28"/>
        </w:rPr>
      </w:pPr>
      <w:r w:rsidRPr="0076796F">
        <w:rPr>
          <w:b/>
          <w:bCs/>
          <w:sz w:val="28"/>
          <w:szCs w:val="28"/>
        </w:rPr>
        <w:t xml:space="preserve"> 4.1 Investigating and Discovering the Dataset </w:t>
      </w:r>
    </w:p>
    <w:p w14:paraId="5B9A899F" w14:textId="403685D6" w:rsidR="3C6657DA" w:rsidRDefault="3C6657DA" w:rsidP="3C6657DA">
      <w:pPr>
        <w:pStyle w:val="ListParagraph"/>
        <w:spacing w:before="240" w:after="240"/>
        <w:rPr>
          <w:szCs w:val="24"/>
        </w:rPr>
      </w:pPr>
      <w:r w:rsidRPr="3C6657DA">
        <w:lastRenderedPageBreak/>
        <w:t>The model was trained and tested against the BigCloneBench-128 dataset, which comprises 6,422 instances. It is one instance for every pair of comparison between two codes to determine the similarity between them. The dataset has three main features: syntactic_types, code_ids, and labels. For this model, labels and code_ids were considered, and syntactic_types feature was removed from the input because it was not relevant to the task. Through deep analysis of the dataset and properly pre-processing the data, the model was capable of finding key relations between the code snippets and accurately labeling the code clones</w:t>
      </w:r>
    </w:p>
    <w:p w14:paraId="797F5FBC" w14:textId="1AD3BB08" w:rsidR="3C6657DA" w:rsidRPr="0076796F" w:rsidRDefault="3C6657DA" w:rsidP="3C6657DA">
      <w:pPr>
        <w:spacing w:before="240" w:after="240"/>
        <w:rPr>
          <w:b/>
          <w:bCs/>
          <w:sz w:val="28"/>
          <w:szCs w:val="28"/>
        </w:rPr>
      </w:pPr>
      <w:r w:rsidRPr="0076796F">
        <w:rPr>
          <w:rFonts w:ascii="Calibri" w:eastAsia="Calibri" w:hAnsi="Calibri" w:cs="Calibri"/>
          <w:b/>
          <w:bCs/>
          <w:sz w:val="28"/>
          <w:szCs w:val="28"/>
        </w:rPr>
        <w:t>4.2 Evaluation Metrics</w:t>
      </w:r>
    </w:p>
    <w:p w14:paraId="4B47E240" w14:textId="231C00EF" w:rsidR="3C6657DA" w:rsidRDefault="3C6657DA" w:rsidP="3C6657DA">
      <w:pPr>
        <w:pStyle w:val="ListParagraph"/>
        <w:spacing w:before="240" w:after="240"/>
      </w:pPr>
      <w:r w:rsidRPr="3C6657DA">
        <w:t>To measure the performance of the model, the following evaluation metrics were employed:</w:t>
      </w:r>
    </w:p>
    <w:p w14:paraId="07FF92C0" w14:textId="77777777" w:rsidR="00334D2A" w:rsidRPr="00334D2A" w:rsidRDefault="00334D2A" w:rsidP="00334D2A">
      <w:pPr>
        <w:pStyle w:val="ListParagraph"/>
        <w:spacing w:before="240" w:after="240"/>
        <w:rPr>
          <w:b/>
          <w:bCs/>
          <w:szCs w:val="24"/>
        </w:rPr>
      </w:pPr>
      <w:r w:rsidRPr="00334D2A">
        <w:rPr>
          <w:b/>
          <w:bCs/>
          <w:szCs w:val="24"/>
        </w:rPr>
        <w:t>Accuracy:</w:t>
      </w:r>
    </w:p>
    <w:p w14:paraId="72AD8D43" w14:textId="77777777" w:rsidR="00334D2A" w:rsidRDefault="00334D2A" w:rsidP="00334D2A">
      <w:pPr>
        <w:pStyle w:val="ListParagraph"/>
        <w:spacing w:before="240" w:after="240"/>
        <w:rPr>
          <w:szCs w:val="24"/>
        </w:rPr>
      </w:pPr>
      <w:r w:rsidRPr="00334D2A">
        <w:rPr>
          <w:szCs w:val="24"/>
        </w:rPr>
        <w:t>Accuracy is a simple measuring standard that approximates the ratio of the instances predicted correctly (positive and negative) out of the total number of predictions. Accuracy provides a rough idea regarding how good a model is in terms of its overall performance by determining how many times it makes a correct guess.</w:t>
      </w:r>
    </w:p>
    <w:p w14:paraId="5D21473B" w14:textId="77777777" w:rsidR="00334D2A" w:rsidRDefault="00334D2A" w:rsidP="00334D2A">
      <w:pPr>
        <w:pStyle w:val="ListParagraph"/>
        <w:spacing w:before="240" w:after="240"/>
      </w:pPr>
    </w:p>
    <w:p w14:paraId="686C5F2E" w14:textId="0687EB93" w:rsidR="00334D2A" w:rsidRPr="00C870B0" w:rsidRDefault="00334D2A" w:rsidP="00334D2A">
      <w:pPr>
        <w:pStyle w:val="ListParagraph"/>
        <w:spacing w:before="240" w:after="240"/>
        <w:rPr>
          <w:rFonts w:eastAsiaTheme="minorEastAsia"/>
          <w:color w:val="FFFFFF" w:themeColor="background1"/>
        </w:rPr>
      </w:pPr>
      <w:r w:rsidRPr="006D08FD">
        <w:t>Accuracy</w:t>
      </w:r>
      <w:r>
        <w:t xml:space="preserve"> </w:t>
      </w:r>
      <w:r w:rsidRPr="006D08FD">
        <w:t xml:space="preserve">= </w:t>
      </w:r>
      <m:oMath>
        <m:f>
          <m:fPr>
            <m:ctrlPr>
              <w:rPr>
                <w:rFonts w:ascii="Cambria Math" w:hAnsi="Cambria Math"/>
                <w:i/>
              </w:rPr>
            </m:ctrlPr>
          </m:fPr>
          <m:num>
            <m:r>
              <w:rPr>
                <w:rFonts w:ascii="Cambria Math" w:hAnsi="Cambria Math"/>
              </w:rPr>
              <m:t>TP+TN</m:t>
            </m:r>
          </m:num>
          <m:den>
            <m:r>
              <w:rPr>
                <w:rFonts w:ascii="Cambria Math" w:hAnsi="Cambria Math"/>
              </w:rPr>
              <m:t>TP+TN+FP+FN</m:t>
            </m:r>
          </m:den>
        </m:f>
      </m:oMath>
    </w:p>
    <w:p w14:paraId="7FACF322" w14:textId="77777777" w:rsidR="00334D2A" w:rsidRPr="00334D2A" w:rsidRDefault="00334D2A" w:rsidP="00334D2A">
      <w:pPr>
        <w:pStyle w:val="ListParagraph"/>
        <w:spacing w:before="240" w:after="240"/>
        <w:rPr>
          <w:szCs w:val="24"/>
        </w:rPr>
      </w:pPr>
    </w:p>
    <w:p w14:paraId="0711486B" w14:textId="77777777" w:rsidR="00334D2A" w:rsidRPr="00334D2A" w:rsidRDefault="00334D2A" w:rsidP="00334D2A">
      <w:pPr>
        <w:pStyle w:val="ListParagraph"/>
        <w:spacing w:before="240" w:after="240"/>
        <w:rPr>
          <w:b/>
          <w:bCs/>
          <w:szCs w:val="24"/>
        </w:rPr>
      </w:pPr>
      <w:r w:rsidRPr="00334D2A">
        <w:rPr>
          <w:b/>
          <w:bCs/>
          <w:szCs w:val="24"/>
        </w:rPr>
        <w:t>Precision:</w:t>
      </w:r>
    </w:p>
    <w:p w14:paraId="0C09D261" w14:textId="3D13D4C3" w:rsidR="00334D2A" w:rsidRDefault="00334D2A" w:rsidP="00334D2A">
      <w:pPr>
        <w:pStyle w:val="ListParagraph"/>
        <w:spacing w:before="240" w:after="240"/>
        <w:rPr>
          <w:szCs w:val="24"/>
        </w:rPr>
      </w:pPr>
      <w:r w:rsidRPr="00334D2A">
        <w:rPr>
          <w:szCs w:val="24"/>
        </w:rPr>
        <w:t>Precision refers to the percentage of correct positive predictions out of all the predicted positive ones (true positives + false positives). That is, it tells us how many of the items, which the model has labeled as positive, are actually positive.</w:t>
      </w:r>
    </w:p>
    <w:p w14:paraId="55DE232D" w14:textId="45F8539B" w:rsidR="00334D2A" w:rsidRDefault="00334D2A" w:rsidP="00334D2A">
      <w:pPr>
        <w:pStyle w:val="ListParagraph"/>
        <w:spacing w:before="240" w:after="240"/>
        <w:rPr>
          <w:szCs w:val="24"/>
        </w:rPr>
      </w:pPr>
      <w:r>
        <w:rPr>
          <w:szCs w:val="24"/>
        </w:rPr>
        <w:t xml:space="preserve"> </w:t>
      </w:r>
    </w:p>
    <w:p w14:paraId="381C712A" w14:textId="77777777" w:rsidR="00334D2A" w:rsidRDefault="00334D2A" w:rsidP="00334D2A">
      <w:pPr>
        <w:pStyle w:val="ListParagraph"/>
        <w:spacing w:before="240" w:after="240"/>
        <w:rPr>
          <w:rFonts w:eastAsiaTheme="minorEastAsia"/>
        </w:rPr>
      </w:pPr>
      <w:r>
        <w:t>Precision</w:t>
      </w:r>
      <w:r>
        <w:rPr>
          <w:rFonts w:eastAsiaTheme="minorEastAsia"/>
        </w:rPr>
        <w:t>=</w:t>
      </w:r>
      <m:oMath>
        <m:f>
          <m:fPr>
            <m:ctrlPr>
              <w:rPr>
                <w:rFonts w:ascii="Cambria Math" w:hAnsi="Cambria Math"/>
                <w:i/>
              </w:rPr>
            </m:ctrlPr>
          </m:fPr>
          <m:num>
            <m:r>
              <w:rPr>
                <w:rFonts w:ascii="Cambria Math" w:hAnsi="Cambria Math"/>
              </w:rPr>
              <m:t>TP</m:t>
            </m:r>
          </m:num>
          <m:den>
            <m:r>
              <w:rPr>
                <w:rFonts w:ascii="Cambria Math" w:hAnsi="Cambria Math"/>
              </w:rPr>
              <m:t>TP+FP</m:t>
            </m:r>
          </m:den>
        </m:f>
      </m:oMath>
    </w:p>
    <w:p w14:paraId="074B911D" w14:textId="77777777" w:rsidR="00334D2A" w:rsidRDefault="00334D2A" w:rsidP="00334D2A">
      <w:pPr>
        <w:pStyle w:val="ListParagraph"/>
        <w:spacing w:before="240" w:after="240"/>
        <w:rPr>
          <w:szCs w:val="24"/>
        </w:rPr>
      </w:pPr>
    </w:p>
    <w:p w14:paraId="0D8EEA20" w14:textId="77777777" w:rsidR="000026BB" w:rsidRPr="000026BB" w:rsidRDefault="000026BB" w:rsidP="000026BB">
      <w:pPr>
        <w:spacing w:before="240" w:after="240"/>
        <w:ind w:left="720"/>
        <w:jc w:val="both"/>
        <w:rPr>
          <w:b/>
          <w:bCs/>
        </w:rPr>
      </w:pPr>
      <w:r w:rsidRPr="000026BB">
        <w:rPr>
          <w:b/>
          <w:bCs/>
        </w:rPr>
        <w:t>Recall:</w:t>
      </w:r>
    </w:p>
    <w:p w14:paraId="3EB88213" w14:textId="77777777" w:rsidR="000026BB" w:rsidRDefault="000026BB" w:rsidP="000026BB">
      <w:pPr>
        <w:spacing w:before="240" w:after="240"/>
        <w:ind w:left="720"/>
        <w:jc w:val="both"/>
      </w:pPr>
      <w:r>
        <w:t xml:space="preserve"> Sensitivity, or true positive rate, gauges the capability of the model to identify all the positive instances that are actually relevant in the dataset. Recall is computed as the ratio of true positives and the sum of true positives and false negatives.</w:t>
      </w:r>
    </w:p>
    <w:p w14:paraId="0DEF58E8" w14:textId="77777777" w:rsidR="000026BB" w:rsidRDefault="000026BB" w:rsidP="000026BB">
      <w:pPr>
        <w:pStyle w:val="ListParagraph"/>
        <w:spacing w:before="240" w:after="240"/>
        <w:rPr>
          <w:rFonts w:eastAsiaTheme="minorEastAsia"/>
        </w:rPr>
      </w:pPr>
      <w:r>
        <w:t xml:space="preserve">Recall = </w:t>
      </w:r>
      <m:oMath>
        <m:f>
          <m:fPr>
            <m:ctrlPr>
              <w:rPr>
                <w:rFonts w:ascii="Cambria Math" w:hAnsi="Cambria Math"/>
                <w:i/>
              </w:rPr>
            </m:ctrlPr>
          </m:fPr>
          <m:num>
            <m:r>
              <w:rPr>
                <w:rFonts w:ascii="Cambria Math" w:hAnsi="Cambria Math"/>
              </w:rPr>
              <m:t>TP</m:t>
            </m:r>
          </m:num>
          <m:den>
            <m:r>
              <w:rPr>
                <w:rFonts w:ascii="Cambria Math" w:hAnsi="Cambria Math"/>
              </w:rPr>
              <m:t>TP+FN</m:t>
            </m:r>
          </m:den>
        </m:f>
      </m:oMath>
    </w:p>
    <w:p w14:paraId="7A85D1B9" w14:textId="77777777" w:rsidR="000026BB" w:rsidRDefault="000026BB" w:rsidP="000026BB">
      <w:pPr>
        <w:spacing w:before="240" w:after="240"/>
        <w:ind w:left="720"/>
        <w:jc w:val="both"/>
      </w:pPr>
    </w:p>
    <w:p w14:paraId="4762F270" w14:textId="77777777" w:rsidR="000026BB" w:rsidRPr="000026BB" w:rsidRDefault="000026BB" w:rsidP="000026BB">
      <w:pPr>
        <w:spacing w:before="240" w:after="240"/>
        <w:ind w:left="720"/>
        <w:jc w:val="both"/>
        <w:rPr>
          <w:b/>
          <w:bCs/>
        </w:rPr>
      </w:pPr>
      <w:r w:rsidRPr="000026BB">
        <w:rPr>
          <w:b/>
          <w:bCs/>
        </w:rPr>
        <w:t>F1 Score:</w:t>
      </w:r>
    </w:p>
    <w:p w14:paraId="41F87D0F" w14:textId="39FB7CDE" w:rsidR="00252B83" w:rsidRDefault="000026BB" w:rsidP="000026BB">
      <w:pPr>
        <w:spacing w:before="240" w:after="240"/>
        <w:ind w:left="720"/>
        <w:jc w:val="both"/>
      </w:pPr>
      <w:r>
        <w:lastRenderedPageBreak/>
        <w:t>F1 Score is the harmonic mean of recall and precision and gives a single measure that is balanced across both issues. It is particularly valuable where class distribution is skewed and one has to balance between false positives and false negatives</w:t>
      </w:r>
    </w:p>
    <w:p w14:paraId="71DF35F5" w14:textId="77777777" w:rsidR="000026BB" w:rsidRPr="006D08FD" w:rsidRDefault="000026BB" w:rsidP="000026BB">
      <w:pPr>
        <w:pStyle w:val="ListParagraph"/>
        <w:spacing w:before="240" w:after="240"/>
      </w:pPr>
      <w:r>
        <w:rPr>
          <w:rFonts w:eastAsiaTheme="minorEastAsia"/>
        </w:rPr>
        <w:t>F1-Score = 2*</w:t>
      </w:r>
      <m:oMath>
        <m:f>
          <m:fPr>
            <m:ctrlPr>
              <w:rPr>
                <w:rFonts w:ascii="Cambria Math" w:hAnsi="Cambria Math"/>
                <w:i/>
              </w:rPr>
            </m:ctrlPr>
          </m:fPr>
          <m:num>
            <m:r>
              <w:rPr>
                <w:rFonts w:ascii="Cambria Math" w:hAnsi="Cambria Math"/>
              </w:rPr>
              <m:t>Precision*Recall</m:t>
            </m:r>
          </m:num>
          <m:den>
            <m:eqArr>
              <m:eqArrPr>
                <m:ctrlPr>
                  <w:rPr>
                    <w:rFonts w:ascii="Cambria Math" w:hAnsi="Cambria Math"/>
                    <w:i/>
                  </w:rPr>
                </m:ctrlPr>
              </m:eqArrPr>
              <m:e>
                <m:r>
                  <w:rPr>
                    <w:rFonts w:ascii="Cambria Math" w:hAnsi="Cambria Math"/>
                  </w:rPr>
                  <m:t>Precision+Recall</m:t>
                </m:r>
              </m:e>
              <m:e/>
            </m:eqArr>
          </m:den>
        </m:f>
      </m:oMath>
    </w:p>
    <w:p w14:paraId="5238AB31" w14:textId="77777777" w:rsidR="000026BB" w:rsidRDefault="000026BB" w:rsidP="000026BB">
      <w:pPr>
        <w:spacing w:before="240" w:after="240"/>
        <w:ind w:left="720"/>
        <w:jc w:val="both"/>
      </w:pPr>
    </w:p>
    <w:p w14:paraId="69048505" w14:textId="6C56333C" w:rsidR="3C6657DA" w:rsidRDefault="3C6657DA" w:rsidP="3C6657DA">
      <w:pPr>
        <w:pStyle w:val="ListParagraph"/>
        <w:spacing w:before="240" w:after="240"/>
        <w:jc w:val="both"/>
        <w:rPr>
          <w:szCs w:val="24"/>
        </w:rPr>
      </w:pPr>
      <w:r w:rsidRPr="3C6657DA">
        <w:t xml:space="preserve"> ROC Curve and AUC: ROC curve gives us an idea of how well the model is able to differentiate between classes (clone or non-clone). A value of 0.95 for AUC shows that the model is performing very well since it can distinguish between clones and non-clones with very good accuracy.</w:t>
      </w:r>
    </w:p>
    <w:p w14:paraId="166EC0D8" w14:textId="71F10E40" w:rsidR="3C6657DA" w:rsidRDefault="3C6657DA" w:rsidP="3C6657DA">
      <w:pPr>
        <w:pStyle w:val="ListParagraph"/>
        <w:spacing w:before="240" w:after="240"/>
      </w:pPr>
    </w:p>
    <w:p w14:paraId="33A0561D" w14:textId="42793768" w:rsidR="3C6657DA" w:rsidRDefault="3C6657DA" w:rsidP="3C6657DA">
      <w:pPr>
        <w:pStyle w:val="ListParagraph"/>
        <w:spacing w:before="240" w:after="240"/>
        <w:rPr>
          <w:szCs w:val="24"/>
        </w:rPr>
      </w:pPr>
      <w:r w:rsidRPr="3C6657DA">
        <w:t>Confusion Matrix: The confusion matrix shows true positives, true negatives, false positives, and false negatives. As evident from the results, the model contains a low rate of false positives and a low rate of false negatives, reaffirming its correctness in classification as well as its ability to label most instances correctly.</w:t>
      </w:r>
    </w:p>
    <w:p w14:paraId="02A08745" w14:textId="5E747D80" w:rsidR="3C6657DA" w:rsidRDefault="3C6657DA" w:rsidP="3C6657DA">
      <w:pPr>
        <w:pStyle w:val="ListParagraph"/>
        <w:spacing w:before="240" w:after="240"/>
        <w:rPr>
          <w:szCs w:val="24"/>
        </w:rPr>
      </w:pPr>
      <w:r w:rsidRPr="3C6657DA">
        <w:t xml:space="preserve"> </w:t>
      </w:r>
    </w:p>
    <w:p w14:paraId="3D364DFC" w14:textId="672E1C04" w:rsidR="3C6657DA" w:rsidRDefault="3C6657DA" w:rsidP="3C6657DA">
      <w:pPr>
        <w:pStyle w:val="ListParagraph"/>
        <w:spacing w:before="240" w:after="240"/>
      </w:pPr>
      <w:r w:rsidRPr="3C6657DA">
        <w:t>Classification Report: Classification report gives very high precision, recall, and F1-score for both the classes (Class 0: Non-clone, and Class 1: Clone). Precision is 0.92, recall is 0.99, and the F1-score is 0.95 in Class 0 (Non-clone). Precision is 0.99, recall is 0.91, and the F1-score is 0.95 in Class 1 (Clone). 95% overall accuracy again supports that the model can make the correct predictions.</w:t>
      </w:r>
    </w:p>
    <w:p w14:paraId="7E982304" w14:textId="087364E5" w:rsidR="00C85E4E" w:rsidRPr="00844DB1" w:rsidRDefault="00BC1A44" w:rsidP="00C85E4E">
      <w:pPr>
        <w:spacing w:before="240" w:after="240"/>
        <w:rPr>
          <w:b/>
          <w:bCs/>
          <w:sz w:val="28"/>
          <w:szCs w:val="28"/>
        </w:rPr>
      </w:pPr>
      <w:r w:rsidRPr="00844DB1">
        <w:rPr>
          <w:b/>
          <w:bCs/>
          <w:sz w:val="28"/>
          <w:szCs w:val="28"/>
        </w:rPr>
        <w:t>4.3 Comparision of results with existing results</w:t>
      </w:r>
    </w:p>
    <w:tbl>
      <w:tblPr>
        <w:tblStyle w:val="TableGrid"/>
        <w:tblW w:w="0" w:type="auto"/>
        <w:tblInd w:w="720" w:type="dxa"/>
        <w:tblLook w:val="04A0" w:firstRow="1" w:lastRow="0" w:firstColumn="1" w:lastColumn="0" w:noHBand="0" w:noVBand="1"/>
      </w:tblPr>
      <w:tblGrid>
        <w:gridCol w:w="960"/>
        <w:gridCol w:w="1432"/>
        <w:gridCol w:w="1482"/>
        <w:gridCol w:w="937"/>
        <w:gridCol w:w="928"/>
        <w:gridCol w:w="677"/>
        <w:gridCol w:w="635"/>
        <w:gridCol w:w="1245"/>
      </w:tblGrid>
      <w:tr w:rsidR="000D3B58" w14:paraId="6948FF8D" w14:textId="77777777" w:rsidTr="1FA8F711">
        <w:tc>
          <w:tcPr>
            <w:tcW w:w="1127" w:type="dxa"/>
          </w:tcPr>
          <w:p w14:paraId="6E15E40E" w14:textId="662D0F67" w:rsidR="00E3255D" w:rsidRDefault="00CB5B52" w:rsidP="3C6657DA">
            <w:pPr>
              <w:pStyle w:val="ListParagraph"/>
              <w:spacing w:before="240" w:after="240"/>
              <w:ind w:left="0"/>
            </w:pPr>
            <w:r w:rsidRPr="00CB5B52">
              <w:t>Author(s) &amp; Year</w:t>
            </w:r>
          </w:p>
        </w:tc>
        <w:tc>
          <w:tcPr>
            <w:tcW w:w="1127" w:type="dxa"/>
          </w:tcPr>
          <w:p w14:paraId="58DAE87E" w14:textId="72C71C34" w:rsidR="00E3255D" w:rsidRDefault="00565709" w:rsidP="3C6657DA">
            <w:pPr>
              <w:pStyle w:val="ListParagraph"/>
              <w:spacing w:before="240" w:after="240"/>
              <w:ind w:left="0"/>
            </w:pPr>
            <w:r w:rsidRPr="00565709">
              <w:t>Model/Method</w:t>
            </w:r>
          </w:p>
        </w:tc>
        <w:tc>
          <w:tcPr>
            <w:tcW w:w="1127" w:type="dxa"/>
          </w:tcPr>
          <w:p w14:paraId="611609E8" w14:textId="3CB0B647" w:rsidR="00E3255D" w:rsidRDefault="00565709" w:rsidP="3C6657DA">
            <w:pPr>
              <w:pStyle w:val="ListParagraph"/>
              <w:spacing w:before="240" w:after="240"/>
              <w:ind w:left="0"/>
            </w:pPr>
            <w:r w:rsidRPr="00565709">
              <w:t>Model/Method</w:t>
            </w:r>
          </w:p>
        </w:tc>
        <w:tc>
          <w:tcPr>
            <w:tcW w:w="1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5709" w:rsidRPr="00565709" w14:paraId="28EFDABF" w14:textId="77777777" w:rsidTr="00565709">
              <w:trPr>
                <w:tblCellSpacing w:w="15" w:type="dxa"/>
              </w:trPr>
              <w:tc>
                <w:tcPr>
                  <w:tcW w:w="0" w:type="auto"/>
                  <w:vAlign w:val="center"/>
                  <w:hideMark/>
                </w:tcPr>
                <w:p w14:paraId="4E6F8FE3" w14:textId="77777777" w:rsidR="00565709" w:rsidRPr="00565709" w:rsidRDefault="00565709" w:rsidP="00565709">
                  <w:pPr>
                    <w:pStyle w:val="ListParagraph"/>
                    <w:spacing w:before="240" w:after="240"/>
                  </w:pPr>
                </w:p>
              </w:tc>
            </w:tr>
          </w:tbl>
          <w:p w14:paraId="14A79EB7" w14:textId="77777777" w:rsidR="00565709" w:rsidRPr="00565709" w:rsidRDefault="00565709" w:rsidP="00565709">
            <w:pPr>
              <w:pStyle w:val="ListParagraph"/>
              <w:spacing w:before="240" w:after="240"/>
              <w:rPr>
                <w:vanish/>
              </w:rPr>
            </w:pPr>
          </w:p>
          <w:p w14:paraId="2586E4D8" w14:textId="4418BA52" w:rsidR="00E3255D" w:rsidRDefault="00BA60A1" w:rsidP="3C6657DA">
            <w:pPr>
              <w:pStyle w:val="ListParagraph"/>
              <w:spacing w:before="240" w:after="240"/>
              <w:ind w:left="0"/>
            </w:pPr>
            <w:r w:rsidRPr="00BA60A1">
              <w:t>Accuracy</w:t>
            </w:r>
          </w:p>
        </w:tc>
        <w:tc>
          <w:tcPr>
            <w:tcW w:w="1127" w:type="dxa"/>
          </w:tcPr>
          <w:p w14:paraId="43060AF6" w14:textId="48F057A9" w:rsidR="00E3255D" w:rsidRDefault="00BA60A1" w:rsidP="3C6657DA">
            <w:pPr>
              <w:pStyle w:val="ListParagraph"/>
              <w:spacing w:before="240" w:after="240"/>
              <w:ind w:left="0"/>
            </w:pPr>
            <w:r w:rsidRPr="00BA60A1">
              <w:t>Precision</w:t>
            </w:r>
          </w:p>
        </w:tc>
        <w:tc>
          <w:tcPr>
            <w:tcW w:w="1127" w:type="dxa"/>
          </w:tcPr>
          <w:p w14:paraId="59DF46B3" w14:textId="4593640A" w:rsidR="00E3255D" w:rsidRDefault="00B77902" w:rsidP="3C6657DA">
            <w:pPr>
              <w:pStyle w:val="ListParagraph"/>
              <w:spacing w:before="240" w:after="240"/>
              <w:ind w:left="0"/>
            </w:pPr>
            <w:r w:rsidRPr="00B77902">
              <w:t>Recall</w:t>
            </w:r>
          </w:p>
        </w:tc>
        <w:tc>
          <w:tcPr>
            <w:tcW w:w="1127" w:type="dxa"/>
          </w:tcPr>
          <w:p w14:paraId="65A817DE" w14:textId="6DD9D492" w:rsidR="00E3255D" w:rsidRDefault="00B77902" w:rsidP="3C6657DA">
            <w:pPr>
              <w:pStyle w:val="ListParagraph"/>
              <w:spacing w:before="240" w:after="240"/>
              <w:ind w:left="0"/>
            </w:pPr>
            <w:r w:rsidRPr="00B77902">
              <w:t>F1-score</w:t>
            </w:r>
          </w:p>
        </w:tc>
        <w:tc>
          <w:tcPr>
            <w:tcW w:w="1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7E64" w:rsidRPr="00E77E64" w14:paraId="57FBA60C" w14:textId="77777777" w:rsidTr="00E77E64">
              <w:trPr>
                <w:tblCellSpacing w:w="15" w:type="dxa"/>
              </w:trPr>
              <w:tc>
                <w:tcPr>
                  <w:tcW w:w="0" w:type="auto"/>
                  <w:vAlign w:val="center"/>
                  <w:hideMark/>
                </w:tcPr>
                <w:p w14:paraId="775D7919" w14:textId="77777777" w:rsidR="00E77E64" w:rsidRPr="00E77E64" w:rsidRDefault="00E77E64" w:rsidP="00E77E64">
                  <w:pPr>
                    <w:pStyle w:val="ListParagraph"/>
                    <w:spacing w:before="240" w:after="240"/>
                  </w:pPr>
                </w:p>
              </w:tc>
            </w:tr>
          </w:tbl>
          <w:p w14:paraId="6C1DFED6" w14:textId="77777777" w:rsidR="00E77E64" w:rsidRPr="00E77E64" w:rsidRDefault="00E77E64" w:rsidP="00E77E64">
            <w:pPr>
              <w:pStyle w:val="ListParagraph"/>
              <w:spacing w:before="240" w:after="2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
            </w:tblGrid>
            <w:tr w:rsidR="00E77E64" w:rsidRPr="00E77E64" w14:paraId="32BEAC64" w14:textId="77777777" w:rsidTr="00E77E64">
              <w:trPr>
                <w:tblCellSpacing w:w="15" w:type="dxa"/>
              </w:trPr>
              <w:tc>
                <w:tcPr>
                  <w:tcW w:w="0" w:type="auto"/>
                  <w:vAlign w:val="center"/>
                  <w:hideMark/>
                </w:tcPr>
                <w:p w14:paraId="55C647D5" w14:textId="77777777" w:rsidR="00E77E64" w:rsidRPr="00E77E64" w:rsidRDefault="00E77E64" w:rsidP="00E77E64">
                  <w:pPr>
                    <w:spacing w:before="240" w:after="240"/>
                    <w:rPr>
                      <w:b/>
                      <w:bCs/>
                    </w:rPr>
                  </w:pPr>
                  <w:r w:rsidRPr="00E77E64">
                    <w:rPr>
                      <w:b/>
                      <w:bCs/>
                    </w:rPr>
                    <w:t>Notes</w:t>
                  </w:r>
                </w:p>
              </w:tc>
            </w:tr>
          </w:tbl>
          <w:p w14:paraId="7CA88D7D" w14:textId="77777777" w:rsidR="00E3255D" w:rsidRDefault="00E3255D" w:rsidP="3C6657DA">
            <w:pPr>
              <w:pStyle w:val="ListParagraph"/>
              <w:spacing w:before="240" w:after="240"/>
              <w:ind w:left="0"/>
            </w:pPr>
          </w:p>
        </w:tc>
      </w:tr>
      <w:tr w:rsidR="000D3B58" w14:paraId="6131808B" w14:textId="77777777" w:rsidTr="1FA8F711">
        <w:trPr>
          <w:trHeight w:val="3694"/>
        </w:trPr>
        <w:tc>
          <w:tcPr>
            <w:tcW w:w="1127" w:type="dxa"/>
          </w:tcPr>
          <w:p w14:paraId="3080A9E7" w14:textId="391B32B1" w:rsidR="00E3255D" w:rsidRDefault="00AE5ABD" w:rsidP="3C6657DA">
            <w:pPr>
              <w:pStyle w:val="ListParagraph"/>
              <w:spacing w:before="240" w:after="240"/>
              <w:ind w:left="0"/>
            </w:pPr>
            <w:r w:rsidRPr="00AE5ABD">
              <w:t>White et al. (2016)</w:t>
            </w:r>
          </w:p>
        </w:tc>
        <w:tc>
          <w:tcPr>
            <w:tcW w:w="1127" w:type="dxa"/>
          </w:tcPr>
          <w:p w14:paraId="5302C90D" w14:textId="6232F257" w:rsidR="00E3255D" w:rsidRDefault="00AE5ABD" w:rsidP="3C6657DA">
            <w:pPr>
              <w:pStyle w:val="ListParagraph"/>
              <w:spacing w:before="240" w:after="240"/>
              <w:ind w:left="0"/>
            </w:pPr>
            <w:r w:rsidRPr="00AE5ABD">
              <w:t>Siamese CNN</w:t>
            </w:r>
          </w:p>
        </w:tc>
        <w:tc>
          <w:tcPr>
            <w:tcW w:w="1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tblGrid>
            <w:tr w:rsidR="000D3B58" w:rsidRPr="000D3B58" w14:paraId="01A22732" w14:textId="77777777" w:rsidTr="000D3B58">
              <w:trPr>
                <w:tblCellSpacing w:w="15" w:type="dxa"/>
              </w:trPr>
              <w:tc>
                <w:tcPr>
                  <w:tcW w:w="0" w:type="auto"/>
                  <w:vAlign w:val="center"/>
                  <w:hideMark/>
                </w:tcPr>
                <w:p w14:paraId="56E09ADE" w14:textId="5F57F4BE" w:rsidR="000D3B58" w:rsidRPr="000D3B58" w:rsidRDefault="008C0DEE" w:rsidP="008C0DEE">
                  <w:pPr>
                    <w:spacing w:before="240" w:after="240"/>
                  </w:pPr>
                  <w:r w:rsidRPr="008C0DEE">
                    <w:t>BigCloneBench</w:t>
                  </w:r>
                </w:p>
              </w:tc>
            </w:tr>
          </w:tbl>
          <w:p w14:paraId="44C655E5" w14:textId="77777777" w:rsidR="000D3B58" w:rsidRPr="000D3B58" w:rsidRDefault="000D3B58" w:rsidP="000D3B58">
            <w:pPr>
              <w:pStyle w:val="ListParagraph"/>
              <w:spacing w:before="240" w:after="2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3B58" w:rsidRPr="000D3B58" w14:paraId="55932EF1" w14:textId="77777777" w:rsidTr="000D3B58">
              <w:trPr>
                <w:tblCellSpacing w:w="15" w:type="dxa"/>
              </w:trPr>
              <w:tc>
                <w:tcPr>
                  <w:tcW w:w="0" w:type="auto"/>
                  <w:vAlign w:val="center"/>
                  <w:hideMark/>
                </w:tcPr>
                <w:p w14:paraId="07DA1CE5" w14:textId="46472B2E" w:rsidR="000D3B58" w:rsidRPr="000D3B58" w:rsidRDefault="000D3B58" w:rsidP="000D3B58">
                  <w:pPr>
                    <w:spacing w:before="240" w:after="240"/>
                  </w:pPr>
                </w:p>
              </w:tc>
            </w:tr>
          </w:tbl>
          <w:p w14:paraId="2CE7D22A" w14:textId="77777777" w:rsidR="00E3255D" w:rsidRDefault="00E3255D" w:rsidP="3C6657DA">
            <w:pPr>
              <w:pStyle w:val="ListParagraph"/>
              <w:spacing w:before="240" w:after="240"/>
              <w:ind w:left="0"/>
            </w:pPr>
          </w:p>
        </w:tc>
        <w:tc>
          <w:tcPr>
            <w:tcW w:w="1127" w:type="dxa"/>
          </w:tcPr>
          <w:p w14:paraId="547651F3" w14:textId="55D51901" w:rsidR="00E3255D" w:rsidRDefault="000D3B58" w:rsidP="3C6657DA">
            <w:pPr>
              <w:pStyle w:val="ListParagraph"/>
              <w:spacing w:before="240" w:after="240"/>
              <w:ind w:left="0"/>
            </w:pPr>
            <w:r>
              <w:t>0.94</w:t>
            </w:r>
          </w:p>
        </w:tc>
        <w:tc>
          <w:tcPr>
            <w:tcW w:w="1127" w:type="dxa"/>
          </w:tcPr>
          <w:p w14:paraId="5A32B60F" w14:textId="75ED8B54" w:rsidR="00E3255D" w:rsidRDefault="000D3B58" w:rsidP="3C6657DA">
            <w:pPr>
              <w:pStyle w:val="ListParagraph"/>
              <w:spacing w:before="240" w:after="240"/>
              <w:ind w:left="0"/>
            </w:pPr>
            <w:r>
              <w:t>0.91</w:t>
            </w:r>
          </w:p>
        </w:tc>
        <w:tc>
          <w:tcPr>
            <w:tcW w:w="1127" w:type="dxa"/>
          </w:tcPr>
          <w:p w14:paraId="667F5508" w14:textId="73D80442" w:rsidR="00E3255D" w:rsidRDefault="000D3B58" w:rsidP="3C6657DA">
            <w:pPr>
              <w:pStyle w:val="ListParagraph"/>
              <w:spacing w:before="240" w:after="240"/>
              <w:ind w:left="0"/>
            </w:pPr>
            <w:r>
              <w:t>0.92</w:t>
            </w:r>
          </w:p>
        </w:tc>
        <w:tc>
          <w:tcPr>
            <w:tcW w:w="1127" w:type="dxa"/>
          </w:tcPr>
          <w:p w14:paraId="3DEE1036" w14:textId="75F5409C" w:rsidR="00E3255D" w:rsidRDefault="000D3B58" w:rsidP="3C6657DA">
            <w:pPr>
              <w:pStyle w:val="ListParagraph"/>
              <w:spacing w:before="240" w:after="240"/>
              <w:ind w:left="0"/>
            </w:pPr>
            <w:r>
              <w:t>0.91</w:t>
            </w:r>
          </w:p>
        </w:tc>
        <w:tc>
          <w:tcPr>
            <w:tcW w:w="1127" w:type="dxa"/>
          </w:tcPr>
          <w:p w14:paraId="70F0CE91" w14:textId="08A4CE52" w:rsidR="00E3255D" w:rsidRDefault="008C0DEE" w:rsidP="3C6657DA">
            <w:pPr>
              <w:pStyle w:val="ListParagraph"/>
              <w:spacing w:before="240" w:after="240"/>
              <w:ind w:left="0"/>
            </w:pPr>
            <w:r w:rsidRPr="008C0DEE">
              <w:t>Used deep learning with AST and tokens</w:t>
            </w:r>
          </w:p>
        </w:tc>
      </w:tr>
      <w:tr w:rsidR="000D3B58" w14:paraId="1F3FC0E7" w14:textId="77777777" w:rsidTr="1FA8F711">
        <w:tc>
          <w:tcPr>
            <w:tcW w:w="1127" w:type="dxa"/>
          </w:tcPr>
          <w:p w14:paraId="431D35AE" w14:textId="57C5C869" w:rsidR="00E3255D" w:rsidRDefault="008C0DEE" w:rsidP="3C6657DA">
            <w:pPr>
              <w:pStyle w:val="ListParagraph"/>
              <w:spacing w:before="240" w:after="240"/>
              <w:ind w:left="0"/>
            </w:pPr>
            <w:r w:rsidRPr="008C0DEE">
              <w:lastRenderedPageBreak/>
              <w:t>aini et al. (2018)</w:t>
            </w:r>
          </w:p>
        </w:tc>
        <w:tc>
          <w:tcPr>
            <w:tcW w:w="1127" w:type="dxa"/>
          </w:tcPr>
          <w:p w14:paraId="52A11E3D" w14:textId="2FA72C5A" w:rsidR="00E3255D" w:rsidRDefault="008C0DEE" w:rsidP="3C6657DA">
            <w:pPr>
              <w:pStyle w:val="ListParagraph"/>
              <w:spacing w:before="240" w:after="240"/>
              <w:ind w:left="0"/>
            </w:pPr>
            <w:r w:rsidRPr="008C0DEE">
              <w:t>Oreo (Semantic + Syntactic)</w:t>
            </w:r>
          </w:p>
        </w:tc>
        <w:tc>
          <w:tcPr>
            <w:tcW w:w="1127" w:type="dxa"/>
          </w:tcPr>
          <w:p w14:paraId="0A11F5B0" w14:textId="1DA844BD" w:rsidR="00E3255D" w:rsidRDefault="008C0DEE" w:rsidP="3C6657DA">
            <w:pPr>
              <w:pStyle w:val="ListParagraph"/>
              <w:spacing w:before="240" w:after="240"/>
              <w:ind w:left="0"/>
            </w:pPr>
            <w:r w:rsidRPr="008C0DEE">
              <w:t>BigCloneBench</w:t>
            </w:r>
          </w:p>
        </w:tc>
        <w:tc>
          <w:tcPr>
            <w:tcW w:w="1127" w:type="dxa"/>
          </w:tcPr>
          <w:p w14:paraId="6E0B0726" w14:textId="717BF1EE" w:rsidR="00E3255D" w:rsidRDefault="008C0DEE" w:rsidP="3C6657DA">
            <w:pPr>
              <w:pStyle w:val="ListParagraph"/>
              <w:spacing w:before="240" w:after="240"/>
              <w:ind w:left="0"/>
            </w:pPr>
            <w:r>
              <w:t>0.93</w:t>
            </w:r>
          </w:p>
        </w:tc>
        <w:tc>
          <w:tcPr>
            <w:tcW w:w="1127" w:type="dxa"/>
          </w:tcPr>
          <w:p w14:paraId="381E2F12" w14:textId="49043F9C" w:rsidR="00E3255D" w:rsidRDefault="008C0DEE" w:rsidP="3C6657DA">
            <w:pPr>
              <w:pStyle w:val="ListParagraph"/>
              <w:spacing w:before="240" w:after="240"/>
              <w:ind w:left="0"/>
            </w:pPr>
            <w:r>
              <w:t>0.89</w:t>
            </w:r>
          </w:p>
        </w:tc>
        <w:tc>
          <w:tcPr>
            <w:tcW w:w="1127" w:type="dxa"/>
          </w:tcPr>
          <w:p w14:paraId="79009F86" w14:textId="61CE38FD" w:rsidR="00E3255D" w:rsidRDefault="008C0DEE" w:rsidP="3C6657DA">
            <w:pPr>
              <w:pStyle w:val="ListParagraph"/>
              <w:spacing w:before="240" w:after="240"/>
              <w:ind w:left="0"/>
            </w:pPr>
            <w:r>
              <w:t>0.91</w:t>
            </w:r>
          </w:p>
        </w:tc>
        <w:tc>
          <w:tcPr>
            <w:tcW w:w="1127" w:type="dxa"/>
          </w:tcPr>
          <w:p w14:paraId="27F4DDA7" w14:textId="2741D43C" w:rsidR="00E3255D" w:rsidRDefault="008C0DEE" w:rsidP="3C6657DA">
            <w:pPr>
              <w:pStyle w:val="ListParagraph"/>
              <w:spacing w:before="240" w:after="240"/>
              <w:ind w:left="0"/>
            </w:pPr>
            <w:r>
              <w:t>0.90</w:t>
            </w:r>
          </w:p>
        </w:tc>
        <w:tc>
          <w:tcPr>
            <w:tcW w:w="1127" w:type="dxa"/>
          </w:tcPr>
          <w:p w14:paraId="77E820D0" w14:textId="117F5A6C" w:rsidR="00E3255D" w:rsidRDefault="00745F74" w:rsidP="3C6657DA">
            <w:pPr>
              <w:pStyle w:val="ListParagraph"/>
              <w:spacing w:before="240" w:after="240"/>
              <w:ind w:left="0"/>
            </w:pPr>
            <w:r w:rsidRPr="00745F74">
              <w:t>Scalable semantic clone detection</w:t>
            </w:r>
          </w:p>
        </w:tc>
      </w:tr>
      <w:tr w:rsidR="000D3B58" w14:paraId="61148E38" w14:textId="77777777" w:rsidTr="1FA8F711">
        <w:tc>
          <w:tcPr>
            <w:tcW w:w="1127" w:type="dxa"/>
          </w:tcPr>
          <w:p w14:paraId="6BD822C6" w14:textId="0B42C472" w:rsidR="00E3255D" w:rsidRDefault="00745F74" w:rsidP="3C6657DA">
            <w:pPr>
              <w:pStyle w:val="ListParagraph"/>
              <w:spacing w:before="240" w:after="240"/>
              <w:ind w:left="0"/>
            </w:pPr>
            <w:r w:rsidRPr="00745F74">
              <w:t>Wang et al. (2020)</w:t>
            </w:r>
          </w:p>
        </w:tc>
        <w:tc>
          <w:tcPr>
            <w:tcW w:w="1127" w:type="dxa"/>
          </w:tcPr>
          <w:p w14:paraId="5DBB035C" w14:textId="25F7137B" w:rsidR="00E3255D" w:rsidRDefault="00745F74" w:rsidP="3C6657DA">
            <w:pPr>
              <w:pStyle w:val="ListParagraph"/>
              <w:spacing w:before="240" w:after="240"/>
              <w:ind w:left="0"/>
            </w:pPr>
            <w:r w:rsidRPr="00745F74">
              <w:t>CCAligner + Graph Neural Nets</w:t>
            </w:r>
          </w:p>
        </w:tc>
        <w:tc>
          <w:tcPr>
            <w:tcW w:w="1127" w:type="dxa"/>
          </w:tcPr>
          <w:p w14:paraId="6A7CBCF5" w14:textId="38564135" w:rsidR="00E3255D" w:rsidRDefault="00860F3B" w:rsidP="3C6657DA">
            <w:pPr>
              <w:pStyle w:val="ListParagraph"/>
              <w:spacing w:before="240" w:after="240"/>
              <w:ind w:left="0"/>
            </w:pPr>
            <w:r w:rsidRPr="00860F3B">
              <w:t>BigCloneBench</w:t>
            </w:r>
          </w:p>
        </w:tc>
        <w:tc>
          <w:tcPr>
            <w:tcW w:w="1127" w:type="dxa"/>
          </w:tcPr>
          <w:p w14:paraId="4E69E95B" w14:textId="702D782A" w:rsidR="00E3255D" w:rsidRDefault="00860F3B" w:rsidP="3C6657DA">
            <w:pPr>
              <w:pStyle w:val="ListParagraph"/>
              <w:spacing w:before="240" w:after="240"/>
              <w:ind w:left="0"/>
            </w:pPr>
            <w:r>
              <w:t>0.92</w:t>
            </w:r>
          </w:p>
        </w:tc>
        <w:tc>
          <w:tcPr>
            <w:tcW w:w="1127" w:type="dxa"/>
          </w:tcPr>
          <w:p w14:paraId="502A268B" w14:textId="5CDC8E8A" w:rsidR="00E3255D" w:rsidRDefault="00860F3B" w:rsidP="3C6657DA">
            <w:pPr>
              <w:pStyle w:val="ListParagraph"/>
              <w:spacing w:before="240" w:after="240"/>
              <w:ind w:left="0"/>
            </w:pPr>
            <w:r>
              <w:t>0.90</w:t>
            </w:r>
          </w:p>
        </w:tc>
        <w:tc>
          <w:tcPr>
            <w:tcW w:w="1127" w:type="dxa"/>
          </w:tcPr>
          <w:p w14:paraId="7C157E34" w14:textId="6CAFBEB7" w:rsidR="00E3255D" w:rsidRDefault="00860F3B" w:rsidP="3C6657DA">
            <w:pPr>
              <w:pStyle w:val="ListParagraph"/>
              <w:spacing w:before="240" w:after="240"/>
              <w:ind w:left="0"/>
            </w:pPr>
            <w:r>
              <w:t>0.89</w:t>
            </w:r>
          </w:p>
        </w:tc>
        <w:tc>
          <w:tcPr>
            <w:tcW w:w="1127" w:type="dxa"/>
          </w:tcPr>
          <w:p w14:paraId="5F979DAE" w14:textId="78F980AF" w:rsidR="00E3255D" w:rsidRDefault="00860F3B" w:rsidP="3C6657DA">
            <w:pPr>
              <w:pStyle w:val="ListParagraph"/>
              <w:spacing w:before="240" w:after="240"/>
              <w:ind w:left="0"/>
            </w:pPr>
            <w:r>
              <w:t>0.89</w:t>
            </w:r>
          </w:p>
        </w:tc>
        <w:tc>
          <w:tcPr>
            <w:tcW w:w="1127" w:type="dxa"/>
          </w:tcPr>
          <w:p w14:paraId="568901BD" w14:textId="503A25B1" w:rsidR="00E3255D" w:rsidRDefault="00860F3B" w:rsidP="3C6657DA">
            <w:pPr>
              <w:pStyle w:val="ListParagraph"/>
              <w:spacing w:before="240" w:after="240"/>
              <w:ind w:left="0"/>
            </w:pPr>
            <w:r w:rsidRPr="00860F3B">
              <w:t>Graph-based semantic similarity model</w:t>
            </w:r>
          </w:p>
        </w:tc>
      </w:tr>
      <w:tr w:rsidR="000D3B58" w14:paraId="716AC445" w14:textId="77777777" w:rsidTr="1FA8F711">
        <w:tc>
          <w:tcPr>
            <w:tcW w:w="1127" w:type="dxa"/>
          </w:tcPr>
          <w:p w14:paraId="6CA0DD06" w14:textId="06906F93" w:rsidR="00E3255D" w:rsidRDefault="00425261" w:rsidP="3C6657DA">
            <w:pPr>
              <w:pStyle w:val="ListParagraph"/>
              <w:spacing w:before="240" w:after="240"/>
              <w:ind w:left="0"/>
            </w:pPr>
            <w:r w:rsidRPr="00425261">
              <w:t>Liu et al. (2021)</w:t>
            </w:r>
          </w:p>
        </w:tc>
        <w:tc>
          <w:tcPr>
            <w:tcW w:w="1127" w:type="dxa"/>
          </w:tcPr>
          <w:p w14:paraId="724C117C" w14:textId="66D6F853" w:rsidR="00E3255D" w:rsidRDefault="00425261" w:rsidP="3C6657DA">
            <w:pPr>
              <w:pStyle w:val="ListParagraph"/>
              <w:spacing w:before="240" w:after="240"/>
              <w:ind w:left="0"/>
            </w:pPr>
            <w:r w:rsidRPr="00425261">
              <w:t>CodeBERT fine-tuned</w:t>
            </w:r>
          </w:p>
        </w:tc>
        <w:tc>
          <w:tcPr>
            <w:tcW w:w="1127" w:type="dxa"/>
          </w:tcPr>
          <w:p w14:paraId="6B47A7DF" w14:textId="2E6C813E" w:rsidR="00E3255D" w:rsidRDefault="00425261" w:rsidP="3C6657DA">
            <w:pPr>
              <w:pStyle w:val="ListParagraph"/>
              <w:spacing w:before="240" w:after="240"/>
              <w:ind w:left="0"/>
            </w:pPr>
            <w:r w:rsidRPr="00425261">
              <w:t>BigCloneBench</w:t>
            </w:r>
          </w:p>
        </w:tc>
        <w:tc>
          <w:tcPr>
            <w:tcW w:w="1127" w:type="dxa"/>
          </w:tcPr>
          <w:p w14:paraId="37001085" w14:textId="22D4ADB2" w:rsidR="00E3255D" w:rsidRDefault="00425261" w:rsidP="3C6657DA">
            <w:pPr>
              <w:pStyle w:val="ListParagraph"/>
              <w:spacing w:before="240" w:after="240"/>
              <w:ind w:left="0"/>
            </w:pPr>
            <w:r>
              <w:t>0.94</w:t>
            </w:r>
          </w:p>
        </w:tc>
        <w:tc>
          <w:tcPr>
            <w:tcW w:w="1127" w:type="dxa"/>
          </w:tcPr>
          <w:p w14:paraId="1886978F" w14:textId="1593F7AF" w:rsidR="00E3255D" w:rsidRDefault="00425261" w:rsidP="3C6657DA">
            <w:pPr>
              <w:pStyle w:val="ListParagraph"/>
              <w:spacing w:before="240" w:after="240"/>
              <w:ind w:left="0"/>
            </w:pPr>
            <w:r>
              <w:t>0.93</w:t>
            </w:r>
          </w:p>
        </w:tc>
        <w:tc>
          <w:tcPr>
            <w:tcW w:w="1127" w:type="dxa"/>
          </w:tcPr>
          <w:p w14:paraId="7E71093C" w14:textId="371191FA" w:rsidR="00E3255D" w:rsidRDefault="00425261" w:rsidP="3C6657DA">
            <w:pPr>
              <w:pStyle w:val="ListParagraph"/>
              <w:spacing w:before="240" w:after="240"/>
              <w:ind w:left="0"/>
            </w:pPr>
            <w:r>
              <w:t>0.91</w:t>
            </w:r>
          </w:p>
        </w:tc>
        <w:tc>
          <w:tcPr>
            <w:tcW w:w="1127" w:type="dxa"/>
          </w:tcPr>
          <w:p w14:paraId="517C3D27" w14:textId="1BC1F705" w:rsidR="00E3255D" w:rsidRDefault="00425261" w:rsidP="3C6657DA">
            <w:pPr>
              <w:pStyle w:val="ListParagraph"/>
              <w:spacing w:before="240" w:after="240"/>
              <w:ind w:left="0"/>
            </w:pPr>
            <w:r>
              <w:t>0.92</w:t>
            </w:r>
          </w:p>
        </w:tc>
        <w:tc>
          <w:tcPr>
            <w:tcW w:w="1127" w:type="dxa"/>
          </w:tcPr>
          <w:p w14:paraId="2642F2D6" w14:textId="023951A7" w:rsidR="00E3255D" w:rsidRDefault="004D0F7D" w:rsidP="3C6657DA">
            <w:pPr>
              <w:pStyle w:val="ListParagraph"/>
              <w:spacing w:before="240" w:after="240"/>
              <w:ind w:left="0"/>
            </w:pPr>
            <w:r w:rsidRPr="004D0F7D">
              <w:t>Transformer-based embedding model Our Work (2025)</w:t>
            </w:r>
          </w:p>
        </w:tc>
      </w:tr>
      <w:tr w:rsidR="000D3B58" w14:paraId="79B20DBE" w14:textId="77777777" w:rsidTr="1FA8F711">
        <w:tc>
          <w:tcPr>
            <w:tcW w:w="1127" w:type="dxa"/>
          </w:tcPr>
          <w:p w14:paraId="27F884AD" w14:textId="09EC0C5E" w:rsidR="00E3255D" w:rsidRDefault="004D0F7D" w:rsidP="3C6657DA">
            <w:pPr>
              <w:pStyle w:val="ListParagraph"/>
              <w:spacing w:before="240" w:after="240"/>
              <w:ind w:left="0"/>
            </w:pPr>
            <w:r w:rsidRPr="004D0F7D">
              <w:t>Our Work (2025)</w:t>
            </w:r>
          </w:p>
        </w:tc>
        <w:tc>
          <w:tcPr>
            <w:tcW w:w="1127" w:type="dxa"/>
          </w:tcPr>
          <w:p w14:paraId="0406B333" w14:textId="64066234" w:rsidR="00E3255D" w:rsidRDefault="004D0F7D" w:rsidP="3C6657DA">
            <w:pPr>
              <w:pStyle w:val="ListParagraph"/>
              <w:spacing w:before="240" w:after="240"/>
              <w:ind w:left="0"/>
            </w:pPr>
            <w:r w:rsidRPr="004D0F7D">
              <w:t>Binary Classification Model</w:t>
            </w:r>
          </w:p>
        </w:tc>
        <w:tc>
          <w:tcPr>
            <w:tcW w:w="1127" w:type="dxa"/>
          </w:tcPr>
          <w:p w14:paraId="1015508C" w14:textId="0F955A9D" w:rsidR="00E3255D" w:rsidRDefault="006A4D07" w:rsidP="3C6657DA">
            <w:pPr>
              <w:pStyle w:val="ListParagraph"/>
              <w:spacing w:before="240" w:after="240"/>
              <w:ind w:left="0"/>
            </w:pPr>
            <w:r w:rsidRPr="006A4D07">
              <w:t>BigCloneBench</w:t>
            </w:r>
          </w:p>
        </w:tc>
        <w:tc>
          <w:tcPr>
            <w:tcW w:w="1127" w:type="dxa"/>
          </w:tcPr>
          <w:p w14:paraId="1CBFB3FF" w14:textId="65FF3E8F" w:rsidR="00E3255D" w:rsidRDefault="006A4D07" w:rsidP="3C6657DA">
            <w:pPr>
              <w:pStyle w:val="ListParagraph"/>
              <w:spacing w:before="240" w:after="240"/>
              <w:ind w:left="0"/>
            </w:pPr>
            <w:r>
              <w:t>0.95</w:t>
            </w:r>
          </w:p>
        </w:tc>
        <w:tc>
          <w:tcPr>
            <w:tcW w:w="1127" w:type="dxa"/>
          </w:tcPr>
          <w:p w14:paraId="01690CC4" w14:textId="6C54FC4B" w:rsidR="00E3255D" w:rsidRDefault="006A4D07" w:rsidP="3C6657DA">
            <w:pPr>
              <w:pStyle w:val="ListParagraph"/>
              <w:spacing w:before="240" w:after="240"/>
              <w:ind w:left="0"/>
            </w:pPr>
            <w:r w:rsidRPr="006A4D07">
              <w:t>0.92 (C0) / 0.99 (C1)</w:t>
            </w:r>
          </w:p>
        </w:tc>
        <w:tc>
          <w:tcPr>
            <w:tcW w:w="1127" w:type="dxa"/>
          </w:tcPr>
          <w:p w14:paraId="361B677D" w14:textId="43C9A44A" w:rsidR="00E3255D" w:rsidRDefault="006A4D07" w:rsidP="3C6657DA">
            <w:pPr>
              <w:pStyle w:val="ListParagraph"/>
              <w:spacing w:before="240" w:after="240"/>
              <w:ind w:left="0"/>
            </w:pPr>
            <w:r w:rsidRPr="006A4D07">
              <w:t>0.99 (C0) / 0.91 (C1)</w:t>
            </w:r>
          </w:p>
        </w:tc>
        <w:tc>
          <w:tcPr>
            <w:tcW w:w="1127" w:type="dxa"/>
          </w:tcPr>
          <w:p w14:paraId="545DE74C" w14:textId="68733895" w:rsidR="00E3255D" w:rsidRDefault="006A4D07" w:rsidP="3C6657DA">
            <w:pPr>
              <w:pStyle w:val="ListParagraph"/>
              <w:spacing w:before="240" w:after="240"/>
              <w:ind w:left="0"/>
            </w:pPr>
            <w:r>
              <w:t>0.95</w:t>
            </w:r>
          </w:p>
        </w:tc>
        <w:tc>
          <w:tcPr>
            <w:tcW w:w="1127" w:type="dxa"/>
          </w:tcPr>
          <w:p w14:paraId="317F3F74" w14:textId="53D72816" w:rsidR="00E3255D" w:rsidRDefault="00F12975" w:rsidP="3C6657DA">
            <w:pPr>
              <w:pStyle w:val="ListParagraph"/>
              <w:spacing w:before="240" w:after="240"/>
              <w:ind w:left="0"/>
            </w:pPr>
            <w:r w:rsidRPr="00F12975">
              <w:t>Balanced binary classification using learned features</w:t>
            </w:r>
          </w:p>
        </w:tc>
      </w:tr>
    </w:tbl>
    <w:p w14:paraId="32E4B176" w14:textId="3CCD1D94" w:rsidR="3C6657DA" w:rsidRDefault="3C6657DA" w:rsidP="3C6657DA">
      <w:pPr>
        <w:pStyle w:val="ListParagraph"/>
        <w:spacing w:before="240" w:after="240"/>
      </w:pPr>
    </w:p>
    <w:p w14:paraId="50CCFD64" w14:textId="679EEE81" w:rsidR="3C6657DA" w:rsidRPr="00844DB1" w:rsidRDefault="3C6657DA" w:rsidP="3C6657DA">
      <w:pPr>
        <w:spacing w:before="240" w:after="240"/>
        <w:rPr>
          <w:b/>
          <w:bCs/>
          <w:sz w:val="28"/>
          <w:szCs w:val="28"/>
        </w:rPr>
      </w:pPr>
      <w:r w:rsidRPr="00844DB1">
        <w:rPr>
          <w:b/>
          <w:bCs/>
          <w:sz w:val="28"/>
          <w:szCs w:val="28"/>
        </w:rPr>
        <w:t>4.</w:t>
      </w:r>
      <w:r w:rsidR="00BC1A44" w:rsidRPr="00844DB1">
        <w:rPr>
          <w:b/>
          <w:bCs/>
          <w:sz w:val="28"/>
          <w:szCs w:val="28"/>
        </w:rPr>
        <w:t>4</w:t>
      </w:r>
      <w:r w:rsidRPr="00844DB1">
        <w:rPr>
          <w:b/>
          <w:bCs/>
          <w:sz w:val="28"/>
          <w:szCs w:val="28"/>
        </w:rPr>
        <w:t xml:space="preserve">  Experiment Results and Discussion</w:t>
      </w:r>
    </w:p>
    <w:p w14:paraId="5E066D87" w14:textId="579E29B4" w:rsidR="3C6657DA" w:rsidRDefault="3C6657DA" w:rsidP="3C6657DA">
      <w:pPr>
        <w:pStyle w:val="ListParagraph"/>
        <w:spacing w:before="240" w:after="240"/>
        <w:ind w:left="1080"/>
      </w:pPr>
      <w:r w:rsidRPr="3C6657DA">
        <w:t xml:space="preserve">Experiment results confirm the model to be very effective in identifying code clones. </w:t>
      </w:r>
    </w:p>
    <w:p w14:paraId="09BF90AF" w14:textId="7AE4A3B0" w:rsidR="006D4208" w:rsidRDefault="00302CA7" w:rsidP="3C6657DA">
      <w:pPr>
        <w:pStyle w:val="ListParagraph"/>
        <w:spacing w:before="240" w:after="240"/>
        <w:ind w:left="1080"/>
      </w:pPr>
      <w:r w:rsidRPr="00302CA7">
        <w:rPr>
          <w:noProof/>
        </w:rPr>
        <w:drawing>
          <wp:inline distT="0" distB="0" distL="0" distR="0" wp14:anchorId="30688469" wp14:editId="3CC6D028">
            <wp:extent cx="2913827" cy="2501900"/>
            <wp:effectExtent l="0" t="0" r="1270" b="0"/>
            <wp:docPr id="11892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1230" name=""/>
                    <pic:cNvPicPr/>
                  </pic:nvPicPr>
                  <pic:blipFill>
                    <a:blip r:embed="rId8"/>
                    <a:stretch>
                      <a:fillRect/>
                    </a:stretch>
                  </pic:blipFill>
                  <pic:spPr>
                    <a:xfrm>
                      <a:off x="0" y="0"/>
                      <a:ext cx="2934674" cy="2519800"/>
                    </a:xfrm>
                    <a:prstGeom prst="rect">
                      <a:avLst/>
                    </a:prstGeom>
                  </pic:spPr>
                </pic:pic>
              </a:graphicData>
            </a:graphic>
          </wp:inline>
        </w:drawing>
      </w:r>
    </w:p>
    <w:p w14:paraId="1937854F" w14:textId="77777777" w:rsidR="00C775DD" w:rsidRDefault="00C775DD" w:rsidP="3C6657DA">
      <w:pPr>
        <w:pStyle w:val="ListParagraph"/>
        <w:spacing w:before="240" w:after="240"/>
        <w:ind w:left="1080"/>
      </w:pPr>
    </w:p>
    <w:p w14:paraId="7A41DFAA" w14:textId="77777777" w:rsidR="00C775DD" w:rsidRDefault="00C775DD" w:rsidP="00C775DD">
      <w:pPr>
        <w:pStyle w:val="ListParagraph"/>
        <w:spacing w:before="240" w:after="240"/>
        <w:ind w:left="1080"/>
      </w:pPr>
      <w:r w:rsidRPr="00FD0EC6">
        <w:lastRenderedPageBreak/>
        <w:t>The ROC curve presents the model's classification ability by graphing the True Positive Rate (TPR) versus the False Positive Rate (FPR). An AUC of 0.95 signifies excellent discriminative power, with the model being able to well separate classes. The more the curve approaches the top-left corner, the better the model performs.</w:t>
      </w:r>
    </w:p>
    <w:p w14:paraId="1DC06DD2" w14:textId="77777777" w:rsidR="00C775DD" w:rsidRDefault="00C775DD" w:rsidP="3C6657DA">
      <w:pPr>
        <w:pStyle w:val="ListParagraph"/>
        <w:spacing w:before="240" w:after="240"/>
        <w:ind w:left="1080"/>
      </w:pPr>
    </w:p>
    <w:p w14:paraId="252A8F74" w14:textId="77777777" w:rsidR="00FD0EC6" w:rsidRDefault="00FD0EC6" w:rsidP="00C775DD">
      <w:pPr>
        <w:spacing w:before="240" w:after="240"/>
      </w:pPr>
    </w:p>
    <w:p w14:paraId="6A88509C" w14:textId="3FE3A597" w:rsidR="00B50E7A" w:rsidRDefault="00B50E7A" w:rsidP="3C6657DA">
      <w:pPr>
        <w:pStyle w:val="ListParagraph"/>
        <w:spacing w:before="240" w:after="240"/>
        <w:ind w:left="1080"/>
      </w:pPr>
      <w:r w:rsidRPr="00B50E7A">
        <w:rPr>
          <w:noProof/>
        </w:rPr>
        <w:drawing>
          <wp:inline distT="0" distB="0" distL="0" distR="0" wp14:anchorId="1B545C90" wp14:editId="04FA3CA9">
            <wp:extent cx="2734012" cy="2451100"/>
            <wp:effectExtent l="0" t="0" r="9525" b="6350"/>
            <wp:docPr id="144581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17238" name=""/>
                    <pic:cNvPicPr/>
                  </pic:nvPicPr>
                  <pic:blipFill>
                    <a:blip r:embed="rId9"/>
                    <a:stretch>
                      <a:fillRect/>
                    </a:stretch>
                  </pic:blipFill>
                  <pic:spPr>
                    <a:xfrm>
                      <a:off x="0" y="0"/>
                      <a:ext cx="2738181" cy="2454837"/>
                    </a:xfrm>
                    <a:prstGeom prst="rect">
                      <a:avLst/>
                    </a:prstGeom>
                  </pic:spPr>
                </pic:pic>
              </a:graphicData>
            </a:graphic>
          </wp:inline>
        </w:drawing>
      </w:r>
    </w:p>
    <w:p w14:paraId="6A51FCC9" w14:textId="77777777" w:rsidR="00C775DD" w:rsidRDefault="00C775DD" w:rsidP="00C775DD">
      <w:pPr>
        <w:pStyle w:val="ListParagraph"/>
        <w:spacing w:before="240" w:after="240"/>
        <w:ind w:left="1080"/>
      </w:pPr>
      <w:r w:rsidRPr="0080447F">
        <w:t>The confusion matrix is a complete analysis of the classification performance of the model. It shows a very high accuracy of 3169 true negatives and 2936 true positives with relatively low false positives (42) and false negatives (275). The model's ability to correctly differentiate between the two classes is shown through the strong diagonal dominance, thus confirming its validity for the said classification task.</w:t>
      </w:r>
    </w:p>
    <w:p w14:paraId="209E0C7E" w14:textId="77777777" w:rsidR="00C775DD" w:rsidRDefault="00C775DD" w:rsidP="3C6657DA">
      <w:pPr>
        <w:pStyle w:val="ListParagraph"/>
        <w:spacing w:before="240" w:after="240"/>
        <w:ind w:left="1080"/>
      </w:pPr>
    </w:p>
    <w:p w14:paraId="41EBE8D1" w14:textId="27621305" w:rsidR="00F4619A" w:rsidRDefault="00F4619A" w:rsidP="3C6657DA">
      <w:pPr>
        <w:pStyle w:val="ListParagraph"/>
        <w:spacing w:before="240" w:after="240"/>
        <w:ind w:left="1080"/>
      </w:pPr>
      <w:r w:rsidRPr="00F4619A">
        <w:rPr>
          <w:noProof/>
        </w:rPr>
        <w:drawing>
          <wp:inline distT="0" distB="0" distL="0" distR="0" wp14:anchorId="788063A8" wp14:editId="0D65D1E7">
            <wp:extent cx="2774950" cy="2262505"/>
            <wp:effectExtent l="0" t="0" r="6350" b="4445"/>
            <wp:docPr id="93532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20142" name=""/>
                    <pic:cNvPicPr/>
                  </pic:nvPicPr>
                  <pic:blipFill>
                    <a:blip r:embed="rId10"/>
                    <a:stretch>
                      <a:fillRect/>
                    </a:stretch>
                  </pic:blipFill>
                  <pic:spPr>
                    <a:xfrm>
                      <a:off x="0" y="0"/>
                      <a:ext cx="2794693" cy="2278602"/>
                    </a:xfrm>
                    <a:prstGeom prst="rect">
                      <a:avLst/>
                    </a:prstGeom>
                  </pic:spPr>
                </pic:pic>
              </a:graphicData>
            </a:graphic>
          </wp:inline>
        </w:drawing>
      </w:r>
    </w:p>
    <w:p w14:paraId="3643BA8B" w14:textId="77777777" w:rsidR="00C775DD" w:rsidRDefault="00C775DD" w:rsidP="00C775DD">
      <w:pPr>
        <w:pStyle w:val="ListParagraph"/>
        <w:spacing w:before="240" w:after="240"/>
        <w:ind w:left="1080"/>
      </w:pPr>
      <w:r w:rsidRPr="0080447F">
        <w:t xml:space="preserve">The cumulative gain chart shows that the model has high predictive power. The green line exceeds the baseline, which means that the model is able to identify a </w:t>
      </w:r>
      <w:r w:rsidRPr="0080447F">
        <w:lastRenderedPageBreak/>
        <w:t>large proportion of positive instances from fewer samples. This shows its efficacy in prioritizing relevant cases, demonstrating its robustness in classification tasks.</w:t>
      </w:r>
    </w:p>
    <w:p w14:paraId="6389BDD0" w14:textId="77777777" w:rsidR="00C775DD" w:rsidRDefault="00C775DD" w:rsidP="3C6657DA">
      <w:pPr>
        <w:pStyle w:val="ListParagraph"/>
        <w:spacing w:before="240" w:after="240"/>
        <w:ind w:left="1080"/>
      </w:pPr>
    </w:p>
    <w:p w14:paraId="0A42BB33" w14:textId="77777777" w:rsidR="006C6569" w:rsidRDefault="006C6569" w:rsidP="3C6657DA">
      <w:pPr>
        <w:pStyle w:val="ListParagraph"/>
        <w:spacing w:before="240" w:after="240"/>
        <w:ind w:left="1080"/>
        <w:rPr>
          <w:noProof/>
        </w:rPr>
      </w:pPr>
    </w:p>
    <w:p w14:paraId="2614B261" w14:textId="72D25639" w:rsidR="005F57C5" w:rsidRDefault="005F57C5" w:rsidP="3C6657DA">
      <w:pPr>
        <w:pStyle w:val="ListParagraph"/>
        <w:spacing w:before="240" w:after="240"/>
        <w:ind w:left="1080"/>
      </w:pPr>
      <w:r w:rsidRPr="005F57C5">
        <w:rPr>
          <w:noProof/>
        </w:rPr>
        <w:drawing>
          <wp:inline distT="0" distB="0" distL="0" distR="0" wp14:anchorId="4C3A9247" wp14:editId="431E003F">
            <wp:extent cx="2889250" cy="2299970"/>
            <wp:effectExtent l="0" t="0" r="6350" b="5080"/>
            <wp:docPr id="186794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47694" name=""/>
                    <pic:cNvPicPr/>
                  </pic:nvPicPr>
                  <pic:blipFill>
                    <a:blip r:embed="rId11"/>
                    <a:stretch>
                      <a:fillRect/>
                    </a:stretch>
                  </pic:blipFill>
                  <pic:spPr>
                    <a:xfrm>
                      <a:off x="0" y="0"/>
                      <a:ext cx="2898217" cy="2307108"/>
                    </a:xfrm>
                    <a:prstGeom prst="rect">
                      <a:avLst/>
                    </a:prstGeom>
                  </pic:spPr>
                </pic:pic>
              </a:graphicData>
            </a:graphic>
          </wp:inline>
        </w:drawing>
      </w:r>
    </w:p>
    <w:p w14:paraId="7090FCC6" w14:textId="290FF364" w:rsidR="00616391" w:rsidRDefault="00616391" w:rsidP="3C6657DA">
      <w:pPr>
        <w:pStyle w:val="ListParagraph"/>
        <w:spacing w:before="240" w:after="240"/>
        <w:ind w:left="1080"/>
      </w:pPr>
      <w:r w:rsidRPr="006C6569">
        <w:t>The *Distribution of Predictions* plot indicates a well-balanced classification, with *Class 0 and Class 1* both being approximately equally common. The distinct peaks and clear distinction indicate that the model is making strong decisions with minimal overlap. This suggests that the model is doing well, but exploring misclassified instances could potentially further enhance accuracy.</w:t>
      </w:r>
    </w:p>
    <w:p w14:paraId="3EC8F8CA" w14:textId="158C953C" w:rsidR="005857E2" w:rsidRDefault="005857E2" w:rsidP="3C6657DA">
      <w:pPr>
        <w:pStyle w:val="ListParagraph"/>
        <w:spacing w:before="240" w:after="240"/>
        <w:ind w:left="1080"/>
      </w:pPr>
      <w:r w:rsidRPr="005857E2">
        <w:rPr>
          <w:noProof/>
        </w:rPr>
        <w:drawing>
          <wp:inline distT="0" distB="0" distL="0" distR="0" wp14:anchorId="4D45DCE9" wp14:editId="05F294A4">
            <wp:extent cx="2876550" cy="2146109"/>
            <wp:effectExtent l="0" t="0" r="0" b="6985"/>
            <wp:docPr id="49006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62966" name=""/>
                    <pic:cNvPicPr/>
                  </pic:nvPicPr>
                  <pic:blipFill>
                    <a:blip r:embed="rId12"/>
                    <a:stretch>
                      <a:fillRect/>
                    </a:stretch>
                  </pic:blipFill>
                  <pic:spPr>
                    <a:xfrm>
                      <a:off x="0" y="0"/>
                      <a:ext cx="2892390" cy="2157926"/>
                    </a:xfrm>
                    <a:prstGeom prst="rect">
                      <a:avLst/>
                    </a:prstGeom>
                  </pic:spPr>
                </pic:pic>
              </a:graphicData>
            </a:graphic>
          </wp:inline>
        </w:drawing>
      </w:r>
    </w:p>
    <w:p w14:paraId="7D77FB6D" w14:textId="77777777" w:rsidR="00616391" w:rsidRDefault="00616391" w:rsidP="00616391">
      <w:pPr>
        <w:pStyle w:val="ListParagraph"/>
        <w:spacing w:before="240" w:after="240"/>
        <w:ind w:left="1080"/>
      </w:pPr>
      <w:r w:rsidRPr="009A169E">
        <w:t>The Performance Metrics Comparison chart shows that the model has good precision, recall, F1-score, and accuracy on both classes consistently. Though Class 1 (Clone) has slightly better precision, Class 0 (Non-clone) has improved recall to ensure good classification balance. In general, the model is very reliable and generalizable for both classes.</w:t>
      </w:r>
    </w:p>
    <w:p w14:paraId="2E3334A9" w14:textId="77777777" w:rsidR="00616391" w:rsidRDefault="00616391" w:rsidP="3C6657DA">
      <w:pPr>
        <w:pStyle w:val="ListParagraph"/>
        <w:spacing w:before="240" w:after="240"/>
        <w:ind w:left="1080"/>
      </w:pPr>
    </w:p>
    <w:p w14:paraId="12F4B13A" w14:textId="77777777" w:rsidR="00CB73DE" w:rsidRDefault="00CB73DE" w:rsidP="3C6657DA">
      <w:pPr>
        <w:pStyle w:val="ListParagraph"/>
        <w:spacing w:before="240" w:after="240"/>
        <w:ind w:left="1080"/>
      </w:pPr>
    </w:p>
    <w:p w14:paraId="06233ACB" w14:textId="33A66419" w:rsidR="00CF266F" w:rsidRDefault="00CF266F" w:rsidP="3C6657DA">
      <w:pPr>
        <w:pStyle w:val="ListParagraph"/>
        <w:spacing w:before="240" w:after="240"/>
        <w:ind w:left="1080"/>
      </w:pPr>
      <w:r w:rsidRPr="00CF266F">
        <w:rPr>
          <w:noProof/>
        </w:rPr>
        <w:lastRenderedPageBreak/>
        <w:drawing>
          <wp:inline distT="0" distB="0" distL="0" distR="0" wp14:anchorId="115AE788" wp14:editId="518663F2">
            <wp:extent cx="2978608" cy="2044700"/>
            <wp:effectExtent l="0" t="0" r="0" b="0"/>
            <wp:docPr id="10602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3307" name=""/>
                    <pic:cNvPicPr/>
                  </pic:nvPicPr>
                  <pic:blipFill>
                    <a:blip r:embed="rId13"/>
                    <a:stretch>
                      <a:fillRect/>
                    </a:stretch>
                  </pic:blipFill>
                  <pic:spPr>
                    <a:xfrm>
                      <a:off x="0" y="0"/>
                      <a:ext cx="2998713" cy="2058501"/>
                    </a:xfrm>
                    <a:prstGeom prst="rect">
                      <a:avLst/>
                    </a:prstGeom>
                  </pic:spPr>
                </pic:pic>
              </a:graphicData>
            </a:graphic>
          </wp:inline>
        </w:drawing>
      </w:r>
    </w:p>
    <w:p w14:paraId="78D6070C" w14:textId="77777777" w:rsidR="00616391" w:rsidRDefault="00616391" w:rsidP="00616391">
      <w:pPr>
        <w:pStyle w:val="ListParagraph"/>
        <w:spacing w:before="240" w:after="240"/>
        <w:ind w:left="1080"/>
      </w:pPr>
      <w:r w:rsidRPr="00CB73DE">
        <w:t>The Decision Tree Visualization does an excellent job of dividing the data by predicted values so that there is a good initial balance. The left node has mostly Class 0 with very low Gini impurity of 0.147, which means high purity. The right node also has very low Gini of 0.028, and hence it is highly confident to classify as Class 1, reflecting the tree's good decision-making power.</w:t>
      </w:r>
    </w:p>
    <w:p w14:paraId="6850A4FA" w14:textId="0D3CCC74" w:rsidR="00616391" w:rsidRDefault="004378A8" w:rsidP="3C6657DA">
      <w:pPr>
        <w:pStyle w:val="ListParagraph"/>
        <w:spacing w:before="240" w:after="240"/>
        <w:ind w:left="1080"/>
      </w:pPr>
      <w:r>
        <w:t xml:space="preserve"> </w:t>
      </w:r>
    </w:p>
    <w:p w14:paraId="40C78681" w14:textId="590F779B" w:rsidR="3C6657DA" w:rsidRPr="00844DB1" w:rsidRDefault="3C6657DA" w:rsidP="3C6657DA">
      <w:pPr>
        <w:spacing w:before="240" w:after="240"/>
        <w:rPr>
          <w:rFonts w:ascii="Calibri" w:eastAsia="Calibri" w:hAnsi="Calibri" w:cs="Calibri"/>
          <w:b/>
          <w:bCs/>
          <w:sz w:val="28"/>
          <w:szCs w:val="28"/>
        </w:rPr>
      </w:pPr>
      <w:r w:rsidRPr="00844DB1">
        <w:rPr>
          <w:rFonts w:ascii="Calibri" w:eastAsia="Calibri" w:hAnsi="Calibri" w:cs="Calibri"/>
          <w:b/>
          <w:bCs/>
          <w:sz w:val="28"/>
          <w:szCs w:val="28"/>
        </w:rPr>
        <w:t>5.1   Conclusion</w:t>
      </w:r>
    </w:p>
    <w:p w14:paraId="679CD491" w14:textId="5635EBCA" w:rsidR="3C6657DA" w:rsidRDefault="3C6657DA" w:rsidP="3C6657DA">
      <w:pPr>
        <w:pStyle w:val="ListParagraph"/>
        <w:spacing w:before="240" w:after="240"/>
        <w:rPr>
          <w:rFonts w:ascii="Calibri" w:eastAsia="Calibri" w:hAnsi="Calibri" w:cs="Calibri"/>
          <w:szCs w:val="24"/>
        </w:rPr>
      </w:pPr>
      <w:r w:rsidRPr="3C6657DA">
        <w:rPr>
          <w:rFonts w:ascii="Calibri" w:eastAsia="Calibri" w:hAnsi="Calibri" w:cs="Calibri"/>
          <w:szCs w:val="24"/>
        </w:rPr>
        <w:t xml:space="preserve"> In this study, we developed a code clone detection model using the BigCloneBench-128 dataset. The model, in its majority, focused on code_ids and labels while excluding duplicate features such as syntactic_types in an effort to enhance its performance for clone detection. The results confirmed the model's efficacy as it achieved an AUC score of 0.95 and 95% accuracy, which verified its high ability to detect clone from non-clone code snippets. Model indicators, like confusion matrix, classification report, and loss curve, also validated the model stability and robustness with high values of precision and recall for clone and non-clone classes. This type of result suggests that the model provides an ideal solution to clone detection in software systems that enhance improved software maintenance and quality assurance.</w:t>
      </w:r>
    </w:p>
    <w:p w14:paraId="37E963BD" w14:textId="0B5F0B54" w:rsidR="3C6657DA" w:rsidRDefault="3C6657DA" w:rsidP="3C6657DA">
      <w:pPr>
        <w:spacing w:before="240" w:after="240"/>
        <w:rPr>
          <w:rFonts w:ascii="Calibri" w:eastAsia="Calibri" w:hAnsi="Calibri" w:cs="Calibri"/>
          <w:szCs w:val="24"/>
        </w:rPr>
      </w:pPr>
    </w:p>
    <w:p w14:paraId="06E4490C" w14:textId="364588E0" w:rsidR="3C6657DA" w:rsidRPr="00844DB1" w:rsidRDefault="3C6657DA" w:rsidP="3C6657DA">
      <w:pPr>
        <w:spacing w:before="240" w:after="240"/>
        <w:rPr>
          <w:b/>
          <w:bCs/>
          <w:sz w:val="28"/>
          <w:szCs w:val="28"/>
        </w:rPr>
      </w:pPr>
      <w:r w:rsidRPr="00844DB1">
        <w:rPr>
          <w:rFonts w:ascii="Calibri" w:eastAsia="Calibri" w:hAnsi="Calibri" w:cs="Calibri"/>
          <w:b/>
          <w:bCs/>
          <w:sz w:val="28"/>
          <w:szCs w:val="28"/>
        </w:rPr>
        <w:t xml:space="preserve">5.2 Future Work </w:t>
      </w:r>
    </w:p>
    <w:p w14:paraId="71FA93C6" w14:textId="3CE9DC84" w:rsidR="3C6657DA" w:rsidRDefault="3C6657DA" w:rsidP="4BA3F3E3">
      <w:pPr>
        <w:pStyle w:val="ListParagraph"/>
        <w:spacing w:before="240" w:after="240"/>
        <w:rPr>
          <w:rFonts w:ascii="Calibri" w:eastAsia="Calibri" w:hAnsi="Calibri" w:cs="Calibri"/>
        </w:rPr>
      </w:pPr>
      <w:r w:rsidRPr="4BA3F3E3">
        <w:rPr>
          <w:rFonts w:ascii="Calibri" w:eastAsia="Calibri" w:hAnsi="Calibri" w:cs="Calibri"/>
        </w:rPr>
        <w:t xml:space="preserve">While the model itself performs well, there is the potential to do better in the future. This encompasses Class 1 (Clone) recall that can be made more efficient to detect harder or more subtle code clones. This can be achieved by enhancing the architecture of the model or adding further features that provide more context or semantics regarding code regions. Future research may also examine other models, such as transformer-based models, to capture more sophisticated relations between code sequences. The dataset will likely be larger and the model will likely have more </w:t>
      </w:r>
      <w:r w:rsidRPr="4BA3F3E3">
        <w:rPr>
          <w:rFonts w:ascii="Calibri" w:eastAsia="Calibri" w:hAnsi="Calibri" w:cs="Calibri"/>
        </w:rPr>
        <w:lastRenderedPageBreak/>
        <w:t>diverse examples of code. Greater generalizability may also make the model more transferable to other programming languages and sets of code. Finally, placing the model in real-world working conditions for ongoing assessment and improvement would render the model even more applicable in the real world.</w:t>
      </w:r>
    </w:p>
    <w:p w14:paraId="32940E1A" w14:textId="5D1404F5" w:rsidR="3C6657DA" w:rsidRPr="00844DB1" w:rsidRDefault="3C6657DA" w:rsidP="1FA8F711">
      <w:pPr>
        <w:pStyle w:val="ListParagraph"/>
        <w:spacing w:before="240" w:after="240"/>
        <w:rPr>
          <w:rFonts w:ascii="Calibri" w:eastAsia="Calibri" w:hAnsi="Calibri" w:cs="Calibri"/>
        </w:rPr>
      </w:pPr>
    </w:p>
    <w:p w14:paraId="61ED0597" w14:textId="1DE86FA0" w:rsidR="1FA8F711" w:rsidRDefault="1FA8F711" w:rsidP="1FA8F711">
      <w:pPr>
        <w:spacing w:before="240" w:after="240"/>
        <w:rPr>
          <w:rFonts w:ascii="Calibri" w:eastAsia="Calibri" w:hAnsi="Calibri" w:cs="Calibri"/>
        </w:rPr>
      </w:pPr>
    </w:p>
    <w:p w14:paraId="42CE1391" w14:textId="3958D0E6" w:rsidR="1FA8F711" w:rsidRDefault="1FA8F711" w:rsidP="1FA8F711">
      <w:pPr>
        <w:spacing w:before="240" w:after="240"/>
        <w:rPr>
          <w:rFonts w:ascii="Calibri" w:eastAsia="Calibri" w:hAnsi="Calibri" w:cs="Calibri"/>
        </w:rPr>
      </w:pPr>
      <w:r w:rsidRPr="1FA8F711">
        <w:rPr>
          <w:rFonts w:ascii="Calibri" w:eastAsia="Calibri" w:hAnsi="Calibri" w:cs="Calibri"/>
        </w:rPr>
        <w:t>References:</w:t>
      </w:r>
    </w:p>
    <w:p w14:paraId="188645DD" w14:textId="2C302114" w:rsidR="1FA8F711" w:rsidRDefault="1FA8F711" w:rsidP="1FA8F711">
      <w:pPr>
        <w:spacing w:before="240" w:after="240"/>
        <w:rPr>
          <w:rFonts w:ascii="Calibri" w:eastAsia="Calibri" w:hAnsi="Calibri" w:cs="Calibri"/>
        </w:rPr>
      </w:pPr>
      <w:r w:rsidRPr="1FA8F711">
        <w:rPr>
          <w:rFonts w:ascii="Calibri" w:eastAsia="Calibri" w:hAnsi="Calibri" w:cs="Calibri"/>
        </w:rPr>
        <w:t>[1] L. Mou, G. Li, L. Zhang, T. Wang and Z. Jin, "Convolutional Neural Networks over Tree Structures for Programming Language Processing," arXiv preprint arXiv:1409.5718, 2014. [Online]. Available: https://arxiv.org/abs/1409.5718</w:t>
      </w:r>
    </w:p>
    <w:p w14:paraId="7043DA57" w14:textId="0433FA89" w:rsidR="1FA8F711" w:rsidRDefault="1FA8F711" w:rsidP="1FA8F711">
      <w:pPr>
        <w:spacing w:before="240" w:after="240"/>
      </w:pPr>
      <w:r w:rsidRPr="1FA8F711">
        <w:rPr>
          <w:rFonts w:ascii="Calibri" w:eastAsia="Calibri" w:hAnsi="Calibri" w:cs="Calibri"/>
        </w:rPr>
        <w:t xml:space="preserve"> </w:t>
      </w:r>
    </w:p>
    <w:p w14:paraId="29D2FD62" w14:textId="3C3F3B2C" w:rsidR="1FA8F711" w:rsidRDefault="1FA8F711" w:rsidP="1FA8F711">
      <w:pPr>
        <w:spacing w:before="240" w:after="240"/>
      </w:pPr>
      <w:r w:rsidRPr="1FA8F711">
        <w:rPr>
          <w:rFonts w:ascii="Calibri" w:eastAsia="Calibri" w:hAnsi="Calibri" w:cs="Calibri"/>
        </w:rPr>
        <w:t>[2] H. Wei and M. Li, "Supervised Deep Features for Software Functional Clone Detection by Exploiting Lexical and Syntactical Information in Source Code," in Proc. 26th ACM SIGSOFT Int. Symp. Softw. Test. Anal. (ISSTA), 2017, pp. 165–176. [Online]. Available: https://doi.org/10.1145/3092703.3092711</w:t>
      </w:r>
    </w:p>
    <w:p w14:paraId="7BDE3256" w14:textId="6BA49F06" w:rsidR="1FA8F711" w:rsidRDefault="1FA8F711" w:rsidP="1FA8F711">
      <w:pPr>
        <w:spacing w:before="240" w:after="240"/>
      </w:pPr>
      <w:r w:rsidRPr="1FA8F711">
        <w:rPr>
          <w:rFonts w:ascii="Calibri" w:eastAsia="Calibri" w:hAnsi="Calibri" w:cs="Calibri"/>
        </w:rPr>
        <w:t xml:space="preserve"> </w:t>
      </w:r>
    </w:p>
    <w:p w14:paraId="32872FCF" w14:textId="57CB5218" w:rsidR="1FA8F711" w:rsidRDefault="1FA8F711" w:rsidP="1FA8F711">
      <w:pPr>
        <w:spacing w:before="240" w:after="240"/>
      </w:pPr>
      <w:r w:rsidRPr="1FA8F711">
        <w:rPr>
          <w:rFonts w:ascii="Calibri" w:eastAsia="Calibri" w:hAnsi="Calibri" w:cs="Calibri"/>
        </w:rPr>
        <w:t>[3] Y. Yu, H. Yin, and H. Wu, "Neural Detection of Semantic Code Clones via Tree-Based Convolution," in Proc. 26th Int. Conf. Softw. Eng. Knowl. Eng. (SEKE), 2019, pp. 405–410. [Online]. Available: https://doi.org/10.18293/SEKE2019-059</w:t>
      </w:r>
    </w:p>
    <w:p w14:paraId="1D7D9F0F" w14:textId="5F3EA0A9" w:rsidR="1FA8F711" w:rsidRDefault="1FA8F711" w:rsidP="1FA8F711">
      <w:pPr>
        <w:spacing w:before="240" w:after="240"/>
      </w:pPr>
      <w:r w:rsidRPr="1FA8F711">
        <w:rPr>
          <w:rFonts w:ascii="Calibri" w:eastAsia="Calibri" w:hAnsi="Calibri" w:cs="Calibri"/>
        </w:rPr>
        <w:t xml:space="preserve"> </w:t>
      </w:r>
    </w:p>
    <w:p w14:paraId="0A574E46" w14:textId="7838D983" w:rsidR="1FA8F711" w:rsidRDefault="1FA8F711" w:rsidP="1FA8F711">
      <w:pPr>
        <w:spacing w:before="240" w:after="240"/>
      </w:pPr>
      <w:r w:rsidRPr="1FA8F711">
        <w:rPr>
          <w:rFonts w:ascii="Calibri" w:eastAsia="Calibri" w:hAnsi="Calibri" w:cs="Calibri"/>
        </w:rPr>
        <w:t>[4] H. Zhang et al., "A Novel Neural Source Code Representation Based on Abstract Syntax Tree," in Proc. 41st Int. Conf. Softw. Eng. (ICSE), 2019, pp. 783–794. [Online]. Available: https://doi.org/10.1109/ICSE.2019.00081</w:t>
      </w:r>
    </w:p>
    <w:p w14:paraId="6040AF70" w14:textId="6B7E61C0" w:rsidR="1FA8F711" w:rsidRDefault="1FA8F711" w:rsidP="1FA8F711">
      <w:pPr>
        <w:spacing w:before="240" w:after="240"/>
      </w:pPr>
      <w:r w:rsidRPr="1FA8F711">
        <w:rPr>
          <w:rFonts w:ascii="Calibri" w:eastAsia="Calibri" w:hAnsi="Calibri" w:cs="Calibri"/>
        </w:rPr>
        <w:t xml:space="preserve"> </w:t>
      </w:r>
    </w:p>
    <w:p w14:paraId="596AA7CC" w14:textId="05057555" w:rsidR="1FA8F711" w:rsidRDefault="1FA8F711" w:rsidP="1FA8F711">
      <w:pPr>
        <w:spacing w:before="240" w:after="240"/>
      </w:pPr>
      <w:r w:rsidRPr="1FA8F711">
        <w:rPr>
          <w:rFonts w:ascii="Calibri" w:eastAsia="Calibri" w:hAnsi="Calibri" w:cs="Calibri"/>
        </w:rPr>
        <w:t>[5] W. Wang et al., "Detecting Code Clones with Graph Neural Network and Flow-Augmented Abstract Syntax Tree," arXiv preprint arXiv:2002.08653, 2020. [Online]. Available: https://arxiv.org/abs/2002.08653</w:t>
      </w:r>
    </w:p>
    <w:p w14:paraId="77E84C7C" w14:textId="086FF111" w:rsidR="1FA8F711" w:rsidRDefault="1FA8F711" w:rsidP="1FA8F711">
      <w:pPr>
        <w:spacing w:before="240" w:after="240"/>
      </w:pPr>
      <w:r w:rsidRPr="1FA8F711">
        <w:rPr>
          <w:rFonts w:ascii="Calibri" w:eastAsia="Calibri" w:hAnsi="Calibri" w:cs="Calibri"/>
        </w:rPr>
        <w:t xml:space="preserve"> </w:t>
      </w:r>
    </w:p>
    <w:p w14:paraId="67EA4793" w14:textId="28781C72" w:rsidR="1FA8F711" w:rsidRDefault="1FA8F711" w:rsidP="1FA8F711">
      <w:pPr>
        <w:spacing w:before="240" w:after="240"/>
      </w:pPr>
      <w:r w:rsidRPr="1FA8F711">
        <w:rPr>
          <w:rFonts w:ascii="Calibri" w:eastAsia="Calibri" w:hAnsi="Calibri" w:cs="Calibri"/>
        </w:rPr>
        <w:t>[6] J. Shan et al., "Gitor: Scalable Code Clone Detection by Building Global Sample Graph," arXiv preprint arXiv:2311.08778, 2023. [Online]. Available: https://arxiv.org/abs/2311.08778</w:t>
      </w:r>
    </w:p>
    <w:p w14:paraId="61D62BFA" w14:textId="1C312F2C" w:rsidR="1FA8F711" w:rsidRDefault="1FA8F711" w:rsidP="1FA8F711">
      <w:pPr>
        <w:spacing w:before="240" w:after="240"/>
      </w:pPr>
      <w:r w:rsidRPr="1FA8F711">
        <w:rPr>
          <w:rFonts w:ascii="Calibri" w:eastAsia="Calibri" w:hAnsi="Calibri" w:cs="Calibri"/>
        </w:rPr>
        <w:t xml:space="preserve"> </w:t>
      </w:r>
    </w:p>
    <w:p w14:paraId="2406A421" w14:textId="4114A4F8" w:rsidR="1FA8F711" w:rsidRDefault="1FA8F711" w:rsidP="1FA8F711">
      <w:pPr>
        <w:spacing w:before="240" w:after="240"/>
      </w:pPr>
      <w:r w:rsidRPr="1FA8F711">
        <w:rPr>
          <w:rFonts w:ascii="Calibri" w:eastAsia="Calibri" w:hAnsi="Calibri" w:cs="Calibri"/>
        </w:rPr>
        <w:lastRenderedPageBreak/>
        <w:t>[7] M. Wu et al., "LVMapper: A Large-variance Clone Detector Using Sequencing Alignment Approach," arXiv preprint arXiv:1909.04238, 2019. [Online]. Available: https://arxiv.org/abs/1909.04238</w:t>
      </w:r>
    </w:p>
    <w:p w14:paraId="10A81DB1" w14:textId="22192C9E" w:rsidR="1FA8F711" w:rsidRDefault="1FA8F711" w:rsidP="1FA8F711">
      <w:pPr>
        <w:spacing w:before="240" w:after="240"/>
      </w:pPr>
      <w:r w:rsidRPr="1FA8F711">
        <w:rPr>
          <w:rFonts w:ascii="Calibri" w:eastAsia="Calibri" w:hAnsi="Calibri" w:cs="Calibri"/>
        </w:rPr>
        <w:t>[8] Z. Zhang and T. Saber, "Assessing the Code Clone Detection Capability of Large Language Models," arXiv preprint arXiv:2407.02402, 2024. [Online]. Available: https://arxiv.org/abs/2407.02402</w:t>
      </w:r>
    </w:p>
    <w:p w14:paraId="1F7237EF" w14:textId="7C4968CC" w:rsidR="1FA8F711" w:rsidRDefault="1FA8F711" w:rsidP="1FA8F711">
      <w:pPr>
        <w:spacing w:before="240" w:after="240"/>
      </w:pPr>
      <w:r w:rsidRPr="1FA8F711">
        <w:rPr>
          <w:rFonts w:ascii="Calibri" w:eastAsia="Calibri" w:hAnsi="Calibri" w:cs="Calibri"/>
        </w:rPr>
        <w:t>[9] S. N. Pinku et al., "On the Use of Deep Learning Models for Semantic Clone Detection," arXiv preprint arXiv:2412.14739, 2024. [Online]. Available: https://arxiv.org/abs/2412.14739</w:t>
      </w:r>
    </w:p>
    <w:p w14:paraId="05F0C7D4" w14:textId="5EE11428" w:rsidR="1FA8F711" w:rsidRDefault="1FA8F711" w:rsidP="1FA8F711">
      <w:pPr>
        <w:spacing w:before="240" w:after="240"/>
      </w:pPr>
      <w:r w:rsidRPr="1FA8F711">
        <w:rPr>
          <w:rFonts w:ascii="Calibri" w:eastAsia="Calibri" w:hAnsi="Calibri" w:cs="Calibri"/>
        </w:rPr>
        <w:t xml:space="preserve"> </w:t>
      </w:r>
    </w:p>
    <w:p w14:paraId="44F26805" w14:textId="3831460E" w:rsidR="1FA8F711" w:rsidRDefault="1FA8F711" w:rsidP="1FA8F711">
      <w:pPr>
        <w:spacing w:before="240" w:after="240"/>
      </w:pPr>
      <w:r w:rsidRPr="1FA8F711">
        <w:rPr>
          <w:rFonts w:ascii="Calibri" w:eastAsia="Calibri" w:hAnsi="Calibri" w:cs="Calibri"/>
        </w:rPr>
        <w:t>[10] M. Khajezade et al., "Evaluating Few Shot and Contrastive Learning Methods for Code Clone Detection," arXiv preprint arXiv:2204.07501v3, 2023. [Online]. Available: https://arxiv.org/abs/2204.07501v3</w:t>
      </w:r>
    </w:p>
    <w:p w14:paraId="36CE0129" w14:textId="765618FE" w:rsidR="1FA8F711" w:rsidRDefault="1FA8F711" w:rsidP="1FA8F711">
      <w:pPr>
        <w:spacing w:before="240" w:after="240"/>
      </w:pPr>
      <w:r w:rsidRPr="1FA8F711">
        <w:rPr>
          <w:rFonts w:ascii="Calibri" w:eastAsia="Calibri" w:hAnsi="Calibri" w:cs="Calibri"/>
        </w:rPr>
        <w:t xml:space="preserve"> </w:t>
      </w:r>
    </w:p>
    <w:p w14:paraId="295BDE66" w14:textId="79DF8708" w:rsidR="1FA8F711" w:rsidRDefault="1FA8F711" w:rsidP="1FA8F711">
      <w:pPr>
        <w:spacing w:before="240" w:after="240"/>
      </w:pPr>
      <w:r w:rsidRPr="1FA8F711">
        <w:rPr>
          <w:rFonts w:ascii="Calibri" w:eastAsia="Calibri" w:hAnsi="Calibri" w:cs="Calibri"/>
        </w:rPr>
        <w:t>[11] M. Fu, Y. Yu, J. Liu, X. Chen and Y. Wang, "An Ensemble Learning Approach for Software Semantic Clone Detection," arXiv preprint arXiv:2010.04336, 2020. [Online]. Available: https://arxiv.org/abs/2010.04336</w:t>
      </w:r>
    </w:p>
    <w:p w14:paraId="284BB724" w14:textId="540D1672" w:rsidR="1FA8F711" w:rsidRDefault="1FA8F711" w:rsidP="1FA8F711">
      <w:pPr>
        <w:spacing w:before="240" w:after="240"/>
      </w:pPr>
      <w:r w:rsidRPr="1FA8F711">
        <w:rPr>
          <w:rFonts w:ascii="Calibri" w:eastAsia="Calibri" w:hAnsi="Calibri" w:cs="Calibri"/>
        </w:rPr>
        <w:t xml:space="preserve"> </w:t>
      </w:r>
    </w:p>
    <w:p w14:paraId="0F3BA6E2" w14:textId="3EB4E76F" w:rsidR="1FA8F711" w:rsidRDefault="1FA8F711" w:rsidP="1FA8F711">
      <w:pPr>
        <w:spacing w:before="240" w:after="240"/>
      </w:pPr>
      <w:r w:rsidRPr="1FA8F711">
        <w:rPr>
          <w:rFonts w:ascii="Calibri" w:eastAsia="Calibri" w:hAnsi="Calibri" w:cs="Calibri"/>
        </w:rPr>
        <w:t>[12] Y. Li et al., "A Collaborative Method for Code Clone Detection Using a Deep Learning Model," Adv. Eng. Softw., vol. 170, p. 103327, 2022. [Online]. Available: https://doi.org/10.1016/j.advengsoft.2022.103327</w:t>
      </w:r>
    </w:p>
    <w:p w14:paraId="68275FB4" w14:textId="003D4D1B" w:rsidR="1FA8F711" w:rsidRDefault="1FA8F711" w:rsidP="1FA8F711">
      <w:pPr>
        <w:spacing w:before="240" w:after="240"/>
      </w:pPr>
      <w:r w:rsidRPr="1FA8F711">
        <w:rPr>
          <w:rFonts w:ascii="Calibri" w:eastAsia="Calibri" w:hAnsi="Calibri" w:cs="Calibri"/>
        </w:rPr>
        <w:t xml:space="preserve"> </w:t>
      </w:r>
    </w:p>
    <w:p w14:paraId="3FB7050B" w14:textId="2EFB93F7" w:rsidR="1FA8F711" w:rsidRDefault="1FA8F711" w:rsidP="1FA8F711">
      <w:pPr>
        <w:spacing w:before="240" w:after="240"/>
      </w:pPr>
      <w:r w:rsidRPr="1FA8F711">
        <w:rPr>
          <w:rFonts w:ascii="Calibri" w:eastAsia="Calibri" w:hAnsi="Calibri" w:cs="Calibri"/>
        </w:rPr>
        <w:t>[13] M. Zhang, Y. Liu, S. Liu and D. Zhao, "CDLH: Cross-modal Deep Learning Hashing for Large-scale Clone Detection," in Proc. 2019 IEEE Int. Conf. Softw. Maint. Evol. (ICSME), 2019. [Online]. Available: https://ieeexplore.ieee.org/document/8952441</w:t>
      </w:r>
    </w:p>
    <w:p w14:paraId="6528628B" w14:textId="7E086C5D" w:rsidR="1FA8F711" w:rsidRDefault="1FA8F711" w:rsidP="1FA8F711">
      <w:pPr>
        <w:spacing w:before="240" w:after="240"/>
      </w:pPr>
      <w:r w:rsidRPr="1FA8F711">
        <w:rPr>
          <w:rFonts w:ascii="Calibri" w:eastAsia="Calibri" w:hAnsi="Calibri" w:cs="Calibri"/>
        </w:rPr>
        <w:t xml:space="preserve"> </w:t>
      </w:r>
    </w:p>
    <w:p w14:paraId="6106DCC1" w14:textId="3A294DEF" w:rsidR="1FA8F711" w:rsidRDefault="1FA8F711" w:rsidP="1FA8F711">
      <w:pPr>
        <w:spacing w:before="240" w:after="240"/>
      </w:pPr>
      <w:r w:rsidRPr="1FA8F711">
        <w:rPr>
          <w:rFonts w:ascii="Calibri" w:eastAsia="Calibri" w:hAnsi="Calibri" w:cs="Calibri"/>
        </w:rPr>
        <w:t>[14] L. Nie, G. Zhang, J. Wu, and G. Yang, "Deep Learning-based Code Clone Detection Using Attention Mechanism," Proc. 2019 IEEE Int. Conf. Softw. Qual., Reliab. Secur., 2019. [Online]. Available: https://doi.org/10.1109/QRS-C.2019.00069</w:t>
      </w:r>
    </w:p>
    <w:p w14:paraId="0147B34C" w14:textId="2C8736CD" w:rsidR="1FA8F711" w:rsidRDefault="1FA8F711" w:rsidP="1FA8F711">
      <w:pPr>
        <w:spacing w:before="240" w:after="240"/>
      </w:pPr>
      <w:r w:rsidRPr="1FA8F711">
        <w:rPr>
          <w:rFonts w:ascii="Calibri" w:eastAsia="Calibri" w:hAnsi="Calibri" w:cs="Calibri"/>
        </w:rPr>
        <w:t>[15] Y. Tian, K. Liu, S. Wang, and H. Liu, "CCAligner: A Token Based Large-scale Code Clone Detection Tool," in Proc. 40th Int. Conf. Softw. Eng., 2018. [Online]. Available: https://doi.org/10.1145/3180155.3180220</w:t>
      </w:r>
    </w:p>
    <w:p w14:paraId="6D19A8E3" w14:textId="13873587" w:rsidR="1FA8F711" w:rsidRDefault="1FA8F711" w:rsidP="1FA8F711">
      <w:pPr>
        <w:spacing w:before="240" w:after="240"/>
      </w:pPr>
      <w:r w:rsidRPr="1FA8F711">
        <w:rPr>
          <w:rFonts w:ascii="Calibri" w:eastAsia="Calibri" w:hAnsi="Calibri" w:cs="Calibri"/>
        </w:rPr>
        <w:lastRenderedPageBreak/>
        <w:t xml:space="preserve"> </w:t>
      </w:r>
    </w:p>
    <w:p w14:paraId="2D574DB0" w14:textId="22AE59F0" w:rsidR="1FA8F711" w:rsidRDefault="1FA8F711" w:rsidP="1FA8F711">
      <w:pPr>
        <w:spacing w:before="240" w:after="240"/>
      </w:pPr>
      <w:r w:rsidRPr="1FA8F711">
        <w:rPr>
          <w:rFonts w:ascii="Calibri" w:eastAsia="Calibri" w:hAnsi="Calibri" w:cs="Calibri"/>
        </w:rPr>
        <w:t>[16] X. Li, Z. Jin, J. Zhao, and Z. Chen, "CCGraph: A Code Clone Detection Approach Using AST and GNN," in Proc. 28th ACM SIGSOFT Int. Symp. Softw. Test. Anal., 2021. [Online]. Available: https://doi.org/10.1145/3293882.3330565</w:t>
      </w:r>
    </w:p>
    <w:p w14:paraId="7F6E8FF8" w14:textId="12141362" w:rsidR="1FA8F711" w:rsidRDefault="1FA8F711" w:rsidP="1FA8F711">
      <w:pPr>
        <w:spacing w:before="240" w:after="240"/>
      </w:pPr>
      <w:r w:rsidRPr="1FA8F711">
        <w:rPr>
          <w:rFonts w:ascii="Calibri" w:eastAsia="Calibri" w:hAnsi="Calibri" w:cs="Calibri"/>
        </w:rPr>
        <w:t xml:space="preserve"> </w:t>
      </w:r>
    </w:p>
    <w:p w14:paraId="7D20F952" w14:textId="60FBBA11" w:rsidR="1FA8F711" w:rsidRDefault="1FA8F711" w:rsidP="1FA8F711">
      <w:pPr>
        <w:spacing w:before="240" w:after="240"/>
      </w:pPr>
      <w:r w:rsidRPr="1FA8F711">
        <w:rPr>
          <w:rFonts w:ascii="Calibri" w:eastAsia="Calibri" w:hAnsi="Calibri" w:cs="Calibri"/>
        </w:rPr>
        <w:t>[17] M. Allamanis, M. Brockschmidt and M. Khademi, "Learning to Represent Programs with Graphs," arXiv preprint arXiv:1711.00740, 2018. [Online]. Available: https://arxiv.org/abs/1711.00740</w:t>
      </w:r>
    </w:p>
    <w:p w14:paraId="456A793F" w14:textId="3BB51C07" w:rsidR="1FA8F711" w:rsidRDefault="1FA8F711" w:rsidP="1FA8F711">
      <w:pPr>
        <w:spacing w:before="240" w:after="240"/>
      </w:pPr>
      <w:r w:rsidRPr="1FA8F711">
        <w:rPr>
          <w:rFonts w:ascii="Calibri" w:eastAsia="Calibri" w:hAnsi="Calibri" w:cs="Calibri"/>
        </w:rPr>
        <w:t xml:space="preserve"> </w:t>
      </w:r>
    </w:p>
    <w:p w14:paraId="17A47E44" w14:textId="124400C8" w:rsidR="1FA8F711" w:rsidRDefault="1FA8F711" w:rsidP="1FA8F711">
      <w:pPr>
        <w:spacing w:before="240" w:after="240"/>
      </w:pPr>
      <w:r w:rsidRPr="1FA8F711">
        <w:rPr>
          <w:rFonts w:ascii="Calibri" w:eastAsia="Calibri" w:hAnsi="Calibri" w:cs="Calibri"/>
        </w:rPr>
        <w:t>[18] F. Al-Batran, T. Roehm, and F. Deissenboeck, "CloneDetective: A Workbench for Clone Detection Research," in Proc. 30th Int. Conf. Softw. Eng., 2008. [Online]. Available: https://doi.org/10.1145/1368088.1368166</w:t>
      </w:r>
    </w:p>
    <w:p w14:paraId="79AACDD8" w14:textId="36622DD6" w:rsidR="1FA8F711" w:rsidRDefault="1FA8F711" w:rsidP="1FA8F711">
      <w:pPr>
        <w:spacing w:before="240" w:after="240"/>
      </w:pPr>
      <w:r w:rsidRPr="1FA8F711">
        <w:rPr>
          <w:rFonts w:ascii="Calibri" w:eastAsia="Calibri" w:hAnsi="Calibri" w:cs="Calibri"/>
        </w:rPr>
        <w:t xml:space="preserve"> </w:t>
      </w:r>
    </w:p>
    <w:p w14:paraId="5AE79522" w14:textId="072B662D" w:rsidR="1FA8F711" w:rsidRDefault="1FA8F711" w:rsidP="1FA8F711">
      <w:pPr>
        <w:spacing w:before="240" w:after="240"/>
      </w:pPr>
      <w:r w:rsidRPr="1FA8F711">
        <w:rPr>
          <w:rFonts w:ascii="Calibri" w:eastAsia="Calibri" w:hAnsi="Calibri" w:cs="Calibri"/>
        </w:rPr>
        <w:t>[19] S. Saini, S. K. Rajput, "Effective Code Clone Detection Using AST and Hybrid Deep Learning Model," Softw. Pract. Exp., 2021. [Online]. Available: https://doi.org/10.1002/spe.2958</w:t>
      </w:r>
    </w:p>
    <w:p w14:paraId="6D7202D0" w14:textId="4E0A93C8" w:rsidR="1FA8F711" w:rsidRDefault="1FA8F711" w:rsidP="1FA8F711">
      <w:pPr>
        <w:spacing w:before="240" w:after="240"/>
      </w:pPr>
      <w:r w:rsidRPr="1FA8F711">
        <w:rPr>
          <w:rFonts w:ascii="Calibri" w:eastAsia="Calibri" w:hAnsi="Calibri" w:cs="Calibri"/>
        </w:rPr>
        <w:t xml:space="preserve"> </w:t>
      </w:r>
    </w:p>
    <w:p w14:paraId="09DCB6FD" w14:textId="4D76A72E" w:rsidR="1FA8F711" w:rsidRDefault="1FA8F711" w:rsidP="1FA8F711">
      <w:pPr>
        <w:spacing w:before="240" w:after="240"/>
      </w:pPr>
      <w:r w:rsidRPr="1FA8F711">
        <w:rPr>
          <w:rFonts w:ascii="Calibri" w:eastAsia="Calibri" w:hAnsi="Calibri" w:cs="Calibri"/>
        </w:rPr>
        <w:t>[20] V. Saini, L. Pollock, and K. Vijay-Shanker, "Oreo: Detection of Clones in the Twilight Zone," in Proc. 18th Int. Conf. Mining Softw. Repositories, 2021. [Online]. Available: https://doi.org/10.1109/MSR52532.2021.00041</w:t>
      </w:r>
    </w:p>
    <w:sectPr w:rsidR="1FA8F711">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3A6F9" w14:textId="77777777" w:rsidR="00590D0C" w:rsidRDefault="00590D0C" w:rsidP="00CD4885">
      <w:pPr>
        <w:spacing w:after="0" w:line="240" w:lineRule="auto"/>
      </w:pPr>
      <w:r>
        <w:separator/>
      </w:r>
    </w:p>
  </w:endnote>
  <w:endnote w:type="continuationSeparator" w:id="0">
    <w:p w14:paraId="56E5D89B" w14:textId="77777777" w:rsidR="00590D0C" w:rsidRDefault="00590D0C" w:rsidP="00CD4885">
      <w:pPr>
        <w:spacing w:after="0" w:line="240" w:lineRule="auto"/>
      </w:pPr>
      <w:r>
        <w:continuationSeparator/>
      </w:r>
    </w:p>
  </w:endnote>
  <w:endnote w:type="continuationNotice" w:id="1">
    <w:p w14:paraId="64EF0128" w14:textId="77777777" w:rsidR="00590D0C" w:rsidRDefault="00590D0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FC2430D" w14:paraId="0710AB7F" w14:textId="77777777" w:rsidTr="1FC2430D">
      <w:trPr>
        <w:trHeight w:val="300"/>
      </w:trPr>
      <w:tc>
        <w:tcPr>
          <w:tcW w:w="3005" w:type="dxa"/>
        </w:tcPr>
        <w:p w14:paraId="2E94E2EC" w14:textId="67284410" w:rsidR="1FC2430D" w:rsidRDefault="1FC2430D" w:rsidP="1FC2430D">
          <w:pPr>
            <w:pStyle w:val="Header"/>
            <w:ind w:left="-115"/>
          </w:pPr>
        </w:p>
      </w:tc>
      <w:tc>
        <w:tcPr>
          <w:tcW w:w="3005" w:type="dxa"/>
        </w:tcPr>
        <w:p w14:paraId="1CB72025" w14:textId="36CC282E" w:rsidR="1FC2430D" w:rsidRDefault="1FC2430D" w:rsidP="1FC2430D">
          <w:pPr>
            <w:pStyle w:val="Header"/>
            <w:jc w:val="center"/>
          </w:pPr>
        </w:p>
      </w:tc>
      <w:tc>
        <w:tcPr>
          <w:tcW w:w="3005" w:type="dxa"/>
        </w:tcPr>
        <w:p w14:paraId="10F762C2" w14:textId="4BEF12DC" w:rsidR="1FC2430D" w:rsidRDefault="1FC2430D" w:rsidP="1FC2430D">
          <w:pPr>
            <w:pStyle w:val="Header"/>
            <w:ind w:right="-115"/>
            <w:jc w:val="right"/>
          </w:pPr>
        </w:p>
      </w:tc>
    </w:tr>
  </w:tbl>
  <w:p w14:paraId="1CED2EA1" w14:textId="42AEFCF0" w:rsidR="1FC2430D" w:rsidRDefault="1FC2430D" w:rsidP="1FC24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F4B85" w14:textId="77777777" w:rsidR="00590D0C" w:rsidRDefault="00590D0C" w:rsidP="00CD4885">
      <w:pPr>
        <w:spacing w:after="0" w:line="240" w:lineRule="auto"/>
      </w:pPr>
      <w:r>
        <w:separator/>
      </w:r>
    </w:p>
  </w:footnote>
  <w:footnote w:type="continuationSeparator" w:id="0">
    <w:p w14:paraId="4834129C" w14:textId="77777777" w:rsidR="00590D0C" w:rsidRDefault="00590D0C" w:rsidP="00CD4885">
      <w:pPr>
        <w:spacing w:after="0" w:line="240" w:lineRule="auto"/>
      </w:pPr>
      <w:r>
        <w:continuationSeparator/>
      </w:r>
    </w:p>
  </w:footnote>
  <w:footnote w:type="continuationNotice" w:id="1">
    <w:p w14:paraId="6A8CEAAE" w14:textId="77777777" w:rsidR="00590D0C" w:rsidRDefault="00590D0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FC2430D" w14:paraId="5A099137" w14:textId="77777777" w:rsidTr="1FC2430D">
      <w:trPr>
        <w:trHeight w:val="300"/>
      </w:trPr>
      <w:tc>
        <w:tcPr>
          <w:tcW w:w="3005" w:type="dxa"/>
        </w:tcPr>
        <w:p w14:paraId="49A870E0" w14:textId="16DDEEBD" w:rsidR="1FC2430D" w:rsidRDefault="1FC2430D" w:rsidP="1FC2430D">
          <w:pPr>
            <w:pStyle w:val="Header"/>
            <w:ind w:left="-115"/>
          </w:pPr>
        </w:p>
      </w:tc>
      <w:tc>
        <w:tcPr>
          <w:tcW w:w="3005" w:type="dxa"/>
        </w:tcPr>
        <w:p w14:paraId="3A001340" w14:textId="7BAF7049" w:rsidR="1FC2430D" w:rsidRDefault="1FC2430D" w:rsidP="1FC2430D">
          <w:pPr>
            <w:pStyle w:val="Header"/>
            <w:jc w:val="center"/>
          </w:pPr>
        </w:p>
      </w:tc>
      <w:tc>
        <w:tcPr>
          <w:tcW w:w="3005" w:type="dxa"/>
        </w:tcPr>
        <w:p w14:paraId="3CF59D29" w14:textId="2E100FE6" w:rsidR="1FC2430D" w:rsidRDefault="1FC2430D" w:rsidP="1FC2430D">
          <w:pPr>
            <w:pStyle w:val="Header"/>
            <w:ind w:right="-115"/>
            <w:jc w:val="right"/>
          </w:pPr>
        </w:p>
      </w:tc>
    </w:tr>
  </w:tbl>
  <w:p w14:paraId="724C1AE7" w14:textId="04BEDE16" w:rsidR="1FC2430D" w:rsidRDefault="1FC2430D" w:rsidP="1FC243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ADB0"/>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108C0043"/>
    <w:multiLevelType w:val="multilevel"/>
    <w:tmpl w:val="389894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0E5D97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12F67299"/>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144EF3A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28DE0A3C"/>
    <w:multiLevelType w:val="multilevel"/>
    <w:tmpl w:val="FFFFFFFF"/>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6" w15:restartNumberingAfterBreak="0">
    <w:nsid w:val="34C422F9"/>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4A08FEA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 w15:restartNumberingAfterBreak="0">
    <w:nsid w:val="5F17658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601654A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637490003">
    <w:abstractNumId w:val="1"/>
  </w:num>
  <w:num w:numId="2" w16cid:durableId="590087287">
    <w:abstractNumId w:val="6"/>
  </w:num>
  <w:num w:numId="3" w16cid:durableId="274561467">
    <w:abstractNumId w:val="3"/>
  </w:num>
  <w:num w:numId="4" w16cid:durableId="1314721169">
    <w:abstractNumId w:val="5"/>
  </w:num>
  <w:num w:numId="5" w16cid:durableId="1429808995">
    <w:abstractNumId w:val="8"/>
  </w:num>
  <w:num w:numId="6" w16cid:durableId="1088042766">
    <w:abstractNumId w:val="2"/>
  </w:num>
  <w:num w:numId="7" w16cid:durableId="238682375">
    <w:abstractNumId w:val="0"/>
  </w:num>
  <w:num w:numId="8" w16cid:durableId="1341271293">
    <w:abstractNumId w:val="9"/>
  </w:num>
  <w:num w:numId="9" w16cid:durableId="444232753">
    <w:abstractNumId w:val="4"/>
  </w:num>
  <w:num w:numId="10" w16cid:durableId="6199913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59F"/>
    <w:rsid w:val="000026BB"/>
    <w:rsid w:val="00005ED7"/>
    <w:rsid w:val="00007ACE"/>
    <w:rsid w:val="000439F5"/>
    <w:rsid w:val="00054E55"/>
    <w:rsid w:val="00061CC4"/>
    <w:rsid w:val="00063617"/>
    <w:rsid w:val="00091493"/>
    <w:rsid w:val="000A07B0"/>
    <w:rsid w:val="000A133D"/>
    <w:rsid w:val="000A27B9"/>
    <w:rsid w:val="000A2A5D"/>
    <w:rsid w:val="000A7E8D"/>
    <w:rsid w:val="000D1E64"/>
    <w:rsid w:val="000D3B58"/>
    <w:rsid w:val="000D54BF"/>
    <w:rsid w:val="0011111F"/>
    <w:rsid w:val="001279BD"/>
    <w:rsid w:val="00130F32"/>
    <w:rsid w:val="00134110"/>
    <w:rsid w:val="00137124"/>
    <w:rsid w:val="001468C3"/>
    <w:rsid w:val="00163118"/>
    <w:rsid w:val="00167DBB"/>
    <w:rsid w:val="0017404F"/>
    <w:rsid w:val="0017591B"/>
    <w:rsid w:val="001858E9"/>
    <w:rsid w:val="001954D3"/>
    <w:rsid w:val="001A53C2"/>
    <w:rsid w:val="001A54F4"/>
    <w:rsid w:val="001D0E4B"/>
    <w:rsid w:val="001D56B5"/>
    <w:rsid w:val="001E3094"/>
    <w:rsid w:val="001F6E7B"/>
    <w:rsid w:val="002003E0"/>
    <w:rsid w:val="00226156"/>
    <w:rsid w:val="00232ECA"/>
    <w:rsid w:val="00236F29"/>
    <w:rsid w:val="0024043D"/>
    <w:rsid w:val="00246EDB"/>
    <w:rsid w:val="00251148"/>
    <w:rsid w:val="00252B83"/>
    <w:rsid w:val="0026166B"/>
    <w:rsid w:val="00272097"/>
    <w:rsid w:val="00274731"/>
    <w:rsid w:val="002A0255"/>
    <w:rsid w:val="002B0249"/>
    <w:rsid w:val="002C1DB6"/>
    <w:rsid w:val="002C7AEC"/>
    <w:rsid w:val="002D7B19"/>
    <w:rsid w:val="002F1313"/>
    <w:rsid w:val="002F15F7"/>
    <w:rsid w:val="00302CA7"/>
    <w:rsid w:val="0030731A"/>
    <w:rsid w:val="003250F8"/>
    <w:rsid w:val="0032766F"/>
    <w:rsid w:val="003312CB"/>
    <w:rsid w:val="00334D2A"/>
    <w:rsid w:val="00354C44"/>
    <w:rsid w:val="003604F9"/>
    <w:rsid w:val="00380608"/>
    <w:rsid w:val="00381A95"/>
    <w:rsid w:val="00381B28"/>
    <w:rsid w:val="00382687"/>
    <w:rsid w:val="003952AB"/>
    <w:rsid w:val="00397534"/>
    <w:rsid w:val="003B358B"/>
    <w:rsid w:val="003B70E3"/>
    <w:rsid w:val="003C5240"/>
    <w:rsid w:val="003D011A"/>
    <w:rsid w:val="003D0509"/>
    <w:rsid w:val="003D222C"/>
    <w:rsid w:val="003E1847"/>
    <w:rsid w:val="004217B0"/>
    <w:rsid w:val="00425261"/>
    <w:rsid w:val="004252D7"/>
    <w:rsid w:val="0043059F"/>
    <w:rsid w:val="0043064F"/>
    <w:rsid w:val="00430FF4"/>
    <w:rsid w:val="004378A8"/>
    <w:rsid w:val="00450930"/>
    <w:rsid w:val="0045572F"/>
    <w:rsid w:val="00456C27"/>
    <w:rsid w:val="00461DFB"/>
    <w:rsid w:val="0046649B"/>
    <w:rsid w:val="00477969"/>
    <w:rsid w:val="004D0F7D"/>
    <w:rsid w:val="004E252A"/>
    <w:rsid w:val="004F345C"/>
    <w:rsid w:val="004F5BC9"/>
    <w:rsid w:val="00506429"/>
    <w:rsid w:val="00510D07"/>
    <w:rsid w:val="0051107A"/>
    <w:rsid w:val="0051650A"/>
    <w:rsid w:val="005166A2"/>
    <w:rsid w:val="005228A8"/>
    <w:rsid w:val="00525A31"/>
    <w:rsid w:val="005375E5"/>
    <w:rsid w:val="00547CFD"/>
    <w:rsid w:val="005542E9"/>
    <w:rsid w:val="00556C95"/>
    <w:rsid w:val="00565709"/>
    <w:rsid w:val="0058450F"/>
    <w:rsid w:val="005857E2"/>
    <w:rsid w:val="00590D0C"/>
    <w:rsid w:val="005D0839"/>
    <w:rsid w:val="005F57C5"/>
    <w:rsid w:val="0060343F"/>
    <w:rsid w:val="00605350"/>
    <w:rsid w:val="006062B8"/>
    <w:rsid w:val="00612555"/>
    <w:rsid w:val="00616391"/>
    <w:rsid w:val="00633DA4"/>
    <w:rsid w:val="006364D4"/>
    <w:rsid w:val="006457A9"/>
    <w:rsid w:val="00645DCD"/>
    <w:rsid w:val="00650296"/>
    <w:rsid w:val="0065399C"/>
    <w:rsid w:val="00654CA1"/>
    <w:rsid w:val="00655838"/>
    <w:rsid w:val="006649A5"/>
    <w:rsid w:val="006662D4"/>
    <w:rsid w:val="00676545"/>
    <w:rsid w:val="00686720"/>
    <w:rsid w:val="0069058F"/>
    <w:rsid w:val="006A20ED"/>
    <w:rsid w:val="006A4D07"/>
    <w:rsid w:val="006B5041"/>
    <w:rsid w:val="006C6569"/>
    <w:rsid w:val="006D08FD"/>
    <w:rsid w:val="006D4208"/>
    <w:rsid w:val="006D663F"/>
    <w:rsid w:val="006F7B50"/>
    <w:rsid w:val="00703755"/>
    <w:rsid w:val="00704FFE"/>
    <w:rsid w:val="00710CE0"/>
    <w:rsid w:val="00725D0A"/>
    <w:rsid w:val="00745F74"/>
    <w:rsid w:val="0076796F"/>
    <w:rsid w:val="00770127"/>
    <w:rsid w:val="0077413A"/>
    <w:rsid w:val="00774402"/>
    <w:rsid w:val="00796F45"/>
    <w:rsid w:val="007B3D9A"/>
    <w:rsid w:val="007C414B"/>
    <w:rsid w:val="007C5E82"/>
    <w:rsid w:val="007C64BA"/>
    <w:rsid w:val="007D1E21"/>
    <w:rsid w:val="007D23AB"/>
    <w:rsid w:val="007D6D66"/>
    <w:rsid w:val="0080447F"/>
    <w:rsid w:val="0082531C"/>
    <w:rsid w:val="00837F7B"/>
    <w:rsid w:val="00844093"/>
    <w:rsid w:val="00844DB1"/>
    <w:rsid w:val="00847E2F"/>
    <w:rsid w:val="00860F3B"/>
    <w:rsid w:val="008C0DEE"/>
    <w:rsid w:val="008D2EF9"/>
    <w:rsid w:val="008E126F"/>
    <w:rsid w:val="008F30FB"/>
    <w:rsid w:val="008F3CD1"/>
    <w:rsid w:val="00923BD9"/>
    <w:rsid w:val="00923ECC"/>
    <w:rsid w:val="00925F89"/>
    <w:rsid w:val="00937766"/>
    <w:rsid w:val="00945D18"/>
    <w:rsid w:val="00952EB2"/>
    <w:rsid w:val="009754FE"/>
    <w:rsid w:val="009A169E"/>
    <w:rsid w:val="009B4F68"/>
    <w:rsid w:val="009C0D5B"/>
    <w:rsid w:val="009C393A"/>
    <w:rsid w:val="009C5BC4"/>
    <w:rsid w:val="009C7854"/>
    <w:rsid w:val="009D0553"/>
    <w:rsid w:val="009D3144"/>
    <w:rsid w:val="00A02677"/>
    <w:rsid w:val="00A054C6"/>
    <w:rsid w:val="00A118E0"/>
    <w:rsid w:val="00A348F1"/>
    <w:rsid w:val="00A429AB"/>
    <w:rsid w:val="00A44B65"/>
    <w:rsid w:val="00A45BA1"/>
    <w:rsid w:val="00A54D3B"/>
    <w:rsid w:val="00A577D1"/>
    <w:rsid w:val="00A67C57"/>
    <w:rsid w:val="00A8506C"/>
    <w:rsid w:val="00A96529"/>
    <w:rsid w:val="00AA72DA"/>
    <w:rsid w:val="00AB0F01"/>
    <w:rsid w:val="00AC501D"/>
    <w:rsid w:val="00AE5ABD"/>
    <w:rsid w:val="00AF5D4A"/>
    <w:rsid w:val="00B07529"/>
    <w:rsid w:val="00B153E0"/>
    <w:rsid w:val="00B172FB"/>
    <w:rsid w:val="00B17D17"/>
    <w:rsid w:val="00B21EB1"/>
    <w:rsid w:val="00B2699A"/>
    <w:rsid w:val="00B32CA0"/>
    <w:rsid w:val="00B32D9B"/>
    <w:rsid w:val="00B50E7A"/>
    <w:rsid w:val="00B6058A"/>
    <w:rsid w:val="00B70A87"/>
    <w:rsid w:val="00B77902"/>
    <w:rsid w:val="00B83532"/>
    <w:rsid w:val="00B83F43"/>
    <w:rsid w:val="00B90A3F"/>
    <w:rsid w:val="00BA012E"/>
    <w:rsid w:val="00BA10EF"/>
    <w:rsid w:val="00BA4130"/>
    <w:rsid w:val="00BA60A1"/>
    <w:rsid w:val="00BB28AB"/>
    <w:rsid w:val="00BB3C98"/>
    <w:rsid w:val="00BB4F7C"/>
    <w:rsid w:val="00BC1A44"/>
    <w:rsid w:val="00BC524A"/>
    <w:rsid w:val="00BE4EAC"/>
    <w:rsid w:val="00BE5D93"/>
    <w:rsid w:val="00BF4ED6"/>
    <w:rsid w:val="00BF5FF8"/>
    <w:rsid w:val="00C074FE"/>
    <w:rsid w:val="00C11359"/>
    <w:rsid w:val="00C171F4"/>
    <w:rsid w:val="00C214F2"/>
    <w:rsid w:val="00C22B19"/>
    <w:rsid w:val="00C23D0F"/>
    <w:rsid w:val="00C26119"/>
    <w:rsid w:val="00C414A2"/>
    <w:rsid w:val="00C504DA"/>
    <w:rsid w:val="00C53340"/>
    <w:rsid w:val="00C62397"/>
    <w:rsid w:val="00C67CC3"/>
    <w:rsid w:val="00C70363"/>
    <w:rsid w:val="00C74EA0"/>
    <w:rsid w:val="00C7576A"/>
    <w:rsid w:val="00C775DD"/>
    <w:rsid w:val="00C77CF2"/>
    <w:rsid w:val="00C8203D"/>
    <w:rsid w:val="00C85E4E"/>
    <w:rsid w:val="00C870B0"/>
    <w:rsid w:val="00C908A0"/>
    <w:rsid w:val="00CB5B52"/>
    <w:rsid w:val="00CB73DE"/>
    <w:rsid w:val="00CD062B"/>
    <w:rsid w:val="00CD4885"/>
    <w:rsid w:val="00CF266F"/>
    <w:rsid w:val="00D34777"/>
    <w:rsid w:val="00D37195"/>
    <w:rsid w:val="00D50AF5"/>
    <w:rsid w:val="00D51881"/>
    <w:rsid w:val="00D5241A"/>
    <w:rsid w:val="00D73537"/>
    <w:rsid w:val="00DC3BCE"/>
    <w:rsid w:val="00DD532C"/>
    <w:rsid w:val="00DD5DC1"/>
    <w:rsid w:val="00DD6C8C"/>
    <w:rsid w:val="00DD6F88"/>
    <w:rsid w:val="00DE19CD"/>
    <w:rsid w:val="00DF149F"/>
    <w:rsid w:val="00DF3766"/>
    <w:rsid w:val="00E03039"/>
    <w:rsid w:val="00E14D28"/>
    <w:rsid w:val="00E16522"/>
    <w:rsid w:val="00E3255D"/>
    <w:rsid w:val="00E36FD4"/>
    <w:rsid w:val="00E54390"/>
    <w:rsid w:val="00E6044B"/>
    <w:rsid w:val="00E615B2"/>
    <w:rsid w:val="00E61B4C"/>
    <w:rsid w:val="00E67246"/>
    <w:rsid w:val="00E72798"/>
    <w:rsid w:val="00E72CBD"/>
    <w:rsid w:val="00E77E64"/>
    <w:rsid w:val="00E77FC8"/>
    <w:rsid w:val="00E90432"/>
    <w:rsid w:val="00E95255"/>
    <w:rsid w:val="00EB07F6"/>
    <w:rsid w:val="00EC02BC"/>
    <w:rsid w:val="00EC4AD1"/>
    <w:rsid w:val="00EC55B6"/>
    <w:rsid w:val="00ED0E1B"/>
    <w:rsid w:val="00ED3391"/>
    <w:rsid w:val="00ED7B4B"/>
    <w:rsid w:val="00EF3C79"/>
    <w:rsid w:val="00F12975"/>
    <w:rsid w:val="00F27A30"/>
    <w:rsid w:val="00F3348C"/>
    <w:rsid w:val="00F3779C"/>
    <w:rsid w:val="00F452DB"/>
    <w:rsid w:val="00F4619A"/>
    <w:rsid w:val="00F47FE3"/>
    <w:rsid w:val="00F57634"/>
    <w:rsid w:val="00F62994"/>
    <w:rsid w:val="00F66CFB"/>
    <w:rsid w:val="00F77C5E"/>
    <w:rsid w:val="00F87957"/>
    <w:rsid w:val="00FB0123"/>
    <w:rsid w:val="00FC06C8"/>
    <w:rsid w:val="00FC71B7"/>
    <w:rsid w:val="00FD0EC6"/>
    <w:rsid w:val="00FD5CD3"/>
    <w:rsid w:val="00FE1647"/>
    <w:rsid w:val="00FE4DF6"/>
    <w:rsid w:val="00FF338C"/>
    <w:rsid w:val="00FF6455"/>
    <w:rsid w:val="053E8B9A"/>
    <w:rsid w:val="0546E970"/>
    <w:rsid w:val="07710BDF"/>
    <w:rsid w:val="080274F8"/>
    <w:rsid w:val="089A235E"/>
    <w:rsid w:val="187231B2"/>
    <w:rsid w:val="1EC7C074"/>
    <w:rsid w:val="1FA8F711"/>
    <w:rsid w:val="1FC2430D"/>
    <w:rsid w:val="29C2718F"/>
    <w:rsid w:val="3C6657DA"/>
    <w:rsid w:val="43555A79"/>
    <w:rsid w:val="4BA3F3E3"/>
    <w:rsid w:val="6D9179DA"/>
    <w:rsid w:val="6F6110D9"/>
    <w:rsid w:val="72035237"/>
    <w:rsid w:val="76CC695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B2F28"/>
  <w15:chartTrackingRefBased/>
  <w15:docId w15:val="{F27D115E-EA8A-4CFF-AC76-30168C7DD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59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3059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3059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305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5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59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3059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3059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305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5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59F"/>
    <w:rPr>
      <w:rFonts w:eastAsiaTheme="majorEastAsia" w:cstheme="majorBidi"/>
      <w:color w:val="272727" w:themeColor="text1" w:themeTint="D8"/>
    </w:rPr>
  </w:style>
  <w:style w:type="paragraph" w:styleId="Title">
    <w:name w:val="Title"/>
    <w:basedOn w:val="Normal"/>
    <w:next w:val="Normal"/>
    <w:link w:val="TitleChar"/>
    <w:uiPriority w:val="10"/>
    <w:qFormat/>
    <w:rsid w:val="0043059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3059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3059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3059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3059F"/>
    <w:pPr>
      <w:spacing w:before="160"/>
      <w:jc w:val="center"/>
    </w:pPr>
    <w:rPr>
      <w:i/>
      <w:iCs/>
      <w:color w:val="404040" w:themeColor="text1" w:themeTint="BF"/>
    </w:rPr>
  </w:style>
  <w:style w:type="character" w:customStyle="1" w:styleId="QuoteChar">
    <w:name w:val="Quote Char"/>
    <w:basedOn w:val="DefaultParagraphFont"/>
    <w:link w:val="Quote"/>
    <w:uiPriority w:val="29"/>
    <w:rsid w:val="0043059F"/>
    <w:rPr>
      <w:i/>
      <w:iCs/>
      <w:color w:val="404040" w:themeColor="text1" w:themeTint="BF"/>
    </w:rPr>
  </w:style>
  <w:style w:type="paragraph" w:styleId="ListParagraph">
    <w:name w:val="List Paragraph"/>
    <w:basedOn w:val="Normal"/>
    <w:uiPriority w:val="34"/>
    <w:qFormat/>
    <w:rsid w:val="0043059F"/>
    <w:pPr>
      <w:ind w:left="720"/>
      <w:contextualSpacing/>
    </w:pPr>
  </w:style>
  <w:style w:type="character" w:styleId="IntenseEmphasis">
    <w:name w:val="Intense Emphasis"/>
    <w:basedOn w:val="DefaultParagraphFont"/>
    <w:uiPriority w:val="21"/>
    <w:qFormat/>
    <w:rsid w:val="0043059F"/>
    <w:rPr>
      <w:i/>
      <w:iCs/>
      <w:color w:val="2F5496" w:themeColor="accent1" w:themeShade="BF"/>
    </w:rPr>
  </w:style>
  <w:style w:type="paragraph" w:styleId="IntenseQuote">
    <w:name w:val="Intense Quote"/>
    <w:basedOn w:val="Normal"/>
    <w:next w:val="Normal"/>
    <w:link w:val="IntenseQuoteChar"/>
    <w:uiPriority w:val="30"/>
    <w:qFormat/>
    <w:rsid w:val="004305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59F"/>
    <w:rPr>
      <w:i/>
      <w:iCs/>
      <w:color w:val="2F5496" w:themeColor="accent1" w:themeShade="BF"/>
    </w:rPr>
  </w:style>
  <w:style w:type="character" w:styleId="IntenseReference">
    <w:name w:val="Intense Reference"/>
    <w:basedOn w:val="DefaultParagraphFont"/>
    <w:uiPriority w:val="32"/>
    <w:qFormat/>
    <w:rsid w:val="0043059F"/>
    <w:rPr>
      <w:b/>
      <w:bCs/>
      <w:smallCaps/>
      <w:color w:val="2F5496" w:themeColor="accent1" w:themeShade="BF"/>
      <w:spacing w:val="5"/>
    </w:rPr>
  </w:style>
  <w:style w:type="paragraph" w:styleId="Header">
    <w:name w:val="header"/>
    <w:basedOn w:val="Normal"/>
    <w:link w:val="HeaderChar"/>
    <w:uiPriority w:val="99"/>
    <w:unhideWhenUsed/>
    <w:rsid w:val="00CD48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4885"/>
  </w:style>
  <w:style w:type="paragraph" w:styleId="Footer">
    <w:name w:val="footer"/>
    <w:basedOn w:val="Normal"/>
    <w:link w:val="FooterChar"/>
    <w:uiPriority w:val="99"/>
    <w:unhideWhenUsed/>
    <w:rsid w:val="00CD48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4885"/>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3952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5849">
      <w:bodyDiv w:val="1"/>
      <w:marLeft w:val="0"/>
      <w:marRight w:val="0"/>
      <w:marTop w:val="0"/>
      <w:marBottom w:val="0"/>
      <w:divBdr>
        <w:top w:val="none" w:sz="0" w:space="0" w:color="auto"/>
        <w:left w:val="none" w:sz="0" w:space="0" w:color="auto"/>
        <w:bottom w:val="none" w:sz="0" w:space="0" w:color="auto"/>
        <w:right w:val="none" w:sz="0" w:space="0" w:color="auto"/>
      </w:divBdr>
    </w:div>
    <w:div w:id="69885975">
      <w:bodyDiv w:val="1"/>
      <w:marLeft w:val="0"/>
      <w:marRight w:val="0"/>
      <w:marTop w:val="0"/>
      <w:marBottom w:val="0"/>
      <w:divBdr>
        <w:top w:val="none" w:sz="0" w:space="0" w:color="auto"/>
        <w:left w:val="none" w:sz="0" w:space="0" w:color="auto"/>
        <w:bottom w:val="none" w:sz="0" w:space="0" w:color="auto"/>
        <w:right w:val="none" w:sz="0" w:space="0" w:color="auto"/>
      </w:divBdr>
    </w:div>
    <w:div w:id="236789005">
      <w:bodyDiv w:val="1"/>
      <w:marLeft w:val="0"/>
      <w:marRight w:val="0"/>
      <w:marTop w:val="0"/>
      <w:marBottom w:val="0"/>
      <w:divBdr>
        <w:top w:val="none" w:sz="0" w:space="0" w:color="auto"/>
        <w:left w:val="none" w:sz="0" w:space="0" w:color="auto"/>
        <w:bottom w:val="none" w:sz="0" w:space="0" w:color="auto"/>
        <w:right w:val="none" w:sz="0" w:space="0" w:color="auto"/>
      </w:divBdr>
    </w:div>
    <w:div w:id="276061670">
      <w:bodyDiv w:val="1"/>
      <w:marLeft w:val="0"/>
      <w:marRight w:val="0"/>
      <w:marTop w:val="0"/>
      <w:marBottom w:val="0"/>
      <w:divBdr>
        <w:top w:val="none" w:sz="0" w:space="0" w:color="auto"/>
        <w:left w:val="none" w:sz="0" w:space="0" w:color="auto"/>
        <w:bottom w:val="none" w:sz="0" w:space="0" w:color="auto"/>
        <w:right w:val="none" w:sz="0" w:space="0" w:color="auto"/>
      </w:divBdr>
    </w:div>
    <w:div w:id="378012651">
      <w:bodyDiv w:val="1"/>
      <w:marLeft w:val="0"/>
      <w:marRight w:val="0"/>
      <w:marTop w:val="0"/>
      <w:marBottom w:val="0"/>
      <w:divBdr>
        <w:top w:val="none" w:sz="0" w:space="0" w:color="auto"/>
        <w:left w:val="none" w:sz="0" w:space="0" w:color="auto"/>
        <w:bottom w:val="none" w:sz="0" w:space="0" w:color="auto"/>
        <w:right w:val="none" w:sz="0" w:space="0" w:color="auto"/>
      </w:divBdr>
    </w:div>
    <w:div w:id="583034892">
      <w:bodyDiv w:val="1"/>
      <w:marLeft w:val="0"/>
      <w:marRight w:val="0"/>
      <w:marTop w:val="0"/>
      <w:marBottom w:val="0"/>
      <w:divBdr>
        <w:top w:val="none" w:sz="0" w:space="0" w:color="auto"/>
        <w:left w:val="none" w:sz="0" w:space="0" w:color="auto"/>
        <w:bottom w:val="none" w:sz="0" w:space="0" w:color="auto"/>
        <w:right w:val="none" w:sz="0" w:space="0" w:color="auto"/>
      </w:divBdr>
    </w:div>
    <w:div w:id="673535507">
      <w:bodyDiv w:val="1"/>
      <w:marLeft w:val="0"/>
      <w:marRight w:val="0"/>
      <w:marTop w:val="0"/>
      <w:marBottom w:val="0"/>
      <w:divBdr>
        <w:top w:val="none" w:sz="0" w:space="0" w:color="auto"/>
        <w:left w:val="none" w:sz="0" w:space="0" w:color="auto"/>
        <w:bottom w:val="none" w:sz="0" w:space="0" w:color="auto"/>
        <w:right w:val="none" w:sz="0" w:space="0" w:color="auto"/>
      </w:divBdr>
    </w:div>
    <w:div w:id="775752185">
      <w:bodyDiv w:val="1"/>
      <w:marLeft w:val="0"/>
      <w:marRight w:val="0"/>
      <w:marTop w:val="0"/>
      <w:marBottom w:val="0"/>
      <w:divBdr>
        <w:top w:val="none" w:sz="0" w:space="0" w:color="auto"/>
        <w:left w:val="none" w:sz="0" w:space="0" w:color="auto"/>
        <w:bottom w:val="none" w:sz="0" w:space="0" w:color="auto"/>
        <w:right w:val="none" w:sz="0" w:space="0" w:color="auto"/>
      </w:divBdr>
    </w:div>
    <w:div w:id="819809446">
      <w:bodyDiv w:val="1"/>
      <w:marLeft w:val="0"/>
      <w:marRight w:val="0"/>
      <w:marTop w:val="0"/>
      <w:marBottom w:val="0"/>
      <w:divBdr>
        <w:top w:val="none" w:sz="0" w:space="0" w:color="auto"/>
        <w:left w:val="none" w:sz="0" w:space="0" w:color="auto"/>
        <w:bottom w:val="none" w:sz="0" w:space="0" w:color="auto"/>
        <w:right w:val="none" w:sz="0" w:space="0" w:color="auto"/>
      </w:divBdr>
    </w:div>
    <w:div w:id="1063604678">
      <w:bodyDiv w:val="1"/>
      <w:marLeft w:val="0"/>
      <w:marRight w:val="0"/>
      <w:marTop w:val="0"/>
      <w:marBottom w:val="0"/>
      <w:divBdr>
        <w:top w:val="none" w:sz="0" w:space="0" w:color="auto"/>
        <w:left w:val="none" w:sz="0" w:space="0" w:color="auto"/>
        <w:bottom w:val="none" w:sz="0" w:space="0" w:color="auto"/>
        <w:right w:val="none" w:sz="0" w:space="0" w:color="auto"/>
      </w:divBdr>
    </w:div>
    <w:div w:id="1128860155">
      <w:bodyDiv w:val="1"/>
      <w:marLeft w:val="0"/>
      <w:marRight w:val="0"/>
      <w:marTop w:val="0"/>
      <w:marBottom w:val="0"/>
      <w:divBdr>
        <w:top w:val="none" w:sz="0" w:space="0" w:color="auto"/>
        <w:left w:val="none" w:sz="0" w:space="0" w:color="auto"/>
        <w:bottom w:val="none" w:sz="0" w:space="0" w:color="auto"/>
        <w:right w:val="none" w:sz="0" w:space="0" w:color="auto"/>
      </w:divBdr>
    </w:div>
    <w:div w:id="1136949496">
      <w:bodyDiv w:val="1"/>
      <w:marLeft w:val="0"/>
      <w:marRight w:val="0"/>
      <w:marTop w:val="0"/>
      <w:marBottom w:val="0"/>
      <w:divBdr>
        <w:top w:val="none" w:sz="0" w:space="0" w:color="auto"/>
        <w:left w:val="none" w:sz="0" w:space="0" w:color="auto"/>
        <w:bottom w:val="none" w:sz="0" w:space="0" w:color="auto"/>
        <w:right w:val="none" w:sz="0" w:space="0" w:color="auto"/>
      </w:divBdr>
    </w:div>
    <w:div w:id="1251431172">
      <w:bodyDiv w:val="1"/>
      <w:marLeft w:val="0"/>
      <w:marRight w:val="0"/>
      <w:marTop w:val="0"/>
      <w:marBottom w:val="0"/>
      <w:divBdr>
        <w:top w:val="none" w:sz="0" w:space="0" w:color="auto"/>
        <w:left w:val="none" w:sz="0" w:space="0" w:color="auto"/>
        <w:bottom w:val="none" w:sz="0" w:space="0" w:color="auto"/>
        <w:right w:val="none" w:sz="0" w:space="0" w:color="auto"/>
      </w:divBdr>
    </w:div>
    <w:div w:id="1283877463">
      <w:bodyDiv w:val="1"/>
      <w:marLeft w:val="0"/>
      <w:marRight w:val="0"/>
      <w:marTop w:val="0"/>
      <w:marBottom w:val="0"/>
      <w:divBdr>
        <w:top w:val="none" w:sz="0" w:space="0" w:color="auto"/>
        <w:left w:val="none" w:sz="0" w:space="0" w:color="auto"/>
        <w:bottom w:val="none" w:sz="0" w:space="0" w:color="auto"/>
        <w:right w:val="none" w:sz="0" w:space="0" w:color="auto"/>
      </w:divBdr>
    </w:div>
    <w:div w:id="1340229049">
      <w:bodyDiv w:val="1"/>
      <w:marLeft w:val="0"/>
      <w:marRight w:val="0"/>
      <w:marTop w:val="0"/>
      <w:marBottom w:val="0"/>
      <w:divBdr>
        <w:top w:val="none" w:sz="0" w:space="0" w:color="auto"/>
        <w:left w:val="none" w:sz="0" w:space="0" w:color="auto"/>
        <w:bottom w:val="none" w:sz="0" w:space="0" w:color="auto"/>
        <w:right w:val="none" w:sz="0" w:space="0" w:color="auto"/>
      </w:divBdr>
    </w:div>
    <w:div w:id="1362709188">
      <w:bodyDiv w:val="1"/>
      <w:marLeft w:val="0"/>
      <w:marRight w:val="0"/>
      <w:marTop w:val="0"/>
      <w:marBottom w:val="0"/>
      <w:divBdr>
        <w:top w:val="none" w:sz="0" w:space="0" w:color="auto"/>
        <w:left w:val="none" w:sz="0" w:space="0" w:color="auto"/>
        <w:bottom w:val="none" w:sz="0" w:space="0" w:color="auto"/>
        <w:right w:val="none" w:sz="0" w:space="0" w:color="auto"/>
      </w:divBdr>
    </w:div>
    <w:div w:id="1401638169">
      <w:bodyDiv w:val="1"/>
      <w:marLeft w:val="0"/>
      <w:marRight w:val="0"/>
      <w:marTop w:val="0"/>
      <w:marBottom w:val="0"/>
      <w:divBdr>
        <w:top w:val="none" w:sz="0" w:space="0" w:color="auto"/>
        <w:left w:val="none" w:sz="0" w:space="0" w:color="auto"/>
        <w:bottom w:val="none" w:sz="0" w:space="0" w:color="auto"/>
        <w:right w:val="none" w:sz="0" w:space="0" w:color="auto"/>
      </w:divBdr>
    </w:div>
    <w:div w:id="1523007206">
      <w:bodyDiv w:val="1"/>
      <w:marLeft w:val="0"/>
      <w:marRight w:val="0"/>
      <w:marTop w:val="0"/>
      <w:marBottom w:val="0"/>
      <w:divBdr>
        <w:top w:val="none" w:sz="0" w:space="0" w:color="auto"/>
        <w:left w:val="none" w:sz="0" w:space="0" w:color="auto"/>
        <w:bottom w:val="none" w:sz="0" w:space="0" w:color="auto"/>
        <w:right w:val="none" w:sz="0" w:space="0" w:color="auto"/>
      </w:divBdr>
    </w:div>
    <w:div w:id="1697196670">
      <w:bodyDiv w:val="1"/>
      <w:marLeft w:val="0"/>
      <w:marRight w:val="0"/>
      <w:marTop w:val="0"/>
      <w:marBottom w:val="0"/>
      <w:divBdr>
        <w:top w:val="none" w:sz="0" w:space="0" w:color="auto"/>
        <w:left w:val="none" w:sz="0" w:space="0" w:color="auto"/>
        <w:bottom w:val="none" w:sz="0" w:space="0" w:color="auto"/>
        <w:right w:val="none" w:sz="0" w:space="0" w:color="auto"/>
      </w:divBdr>
    </w:div>
    <w:div w:id="1734505843">
      <w:bodyDiv w:val="1"/>
      <w:marLeft w:val="0"/>
      <w:marRight w:val="0"/>
      <w:marTop w:val="0"/>
      <w:marBottom w:val="0"/>
      <w:divBdr>
        <w:top w:val="none" w:sz="0" w:space="0" w:color="auto"/>
        <w:left w:val="none" w:sz="0" w:space="0" w:color="auto"/>
        <w:bottom w:val="none" w:sz="0" w:space="0" w:color="auto"/>
        <w:right w:val="none" w:sz="0" w:space="0" w:color="auto"/>
      </w:divBdr>
    </w:div>
    <w:div w:id="1871796668">
      <w:bodyDiv w:val="1"/>
      <w:marLeft w:val="0"/>
      <w:marRight w:val="0"/>
      <w:marTop w:val="0"/>
      <w:marBottom w:val="0"/>
      <w:divBdr>
        <w:top w:val="none" w:sz="0" w:space="0" w:color="auto"/>
        <w:left w:val="none" w:sz="0" w:space="0" w:color="auto"/>
        <w:bottom w:val="none" w:sz="0" w:space="0" w:color="auto"/>
        <w:right w:val="none" w:sz="0" w:space="0" w:color="auto"/>
      </w:divBdr>
    </w:div>
    <w:div w:id="1879009679">
      <w:bodyDiv w:val="1"/>
      <w:marLeft w:val="0"/>
      <w:marRight w:val="0"/>
      <w:marTop w:val="0"/>
      <w:marBottom w:val="0"/>
      <w:divBdr>
        <w:top w:val="none" w:sz="0" w:space="0" w:color="auto"/>
        <w:left w:val="none" w:sz="0" w:space="0" w:color="auto"/>
        <w:bottom w:val="none" w:sz="0" w:space="0" w:color="auto"/>
        <w:right w:val="none" w:sz="0" w:space="0" w:color="auto"/>
      </w:divBdr>
    </w:div>
    <w:div w:id="2052610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4403</Words>
  <Characters>25103</Characters>
  <Application>Microsoft Office Word</Application>
  <DocSecurity>0</DocSecurity>
  <Lines>209</Lines>
  <Paragraphs>58</Paragraphs>
  <ScaleCrop>false</ScaleCrop>
  <Company/>
  <LinksUpToDate>false</LinksUpToDate>
  <CharactersWithSpaces>29448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KRISHNA MANOJ</dc:creator>
  <cp:keywords/>
  <dc:description/>
  <cp:lastModifiedBy>SRAVI MANO</cp:lastModifiedBy>
  <cp:revision>229</cp:revision>
  <dcterms:created xsi:type="dcterms:W3CDTF">2025-04-03T07:41:00Z</dcterms:created>
  <dcterms:modified xsi:type="dcterms:W3CDTF">2026-04-12T17:10:00Z</dcterms:modified>
</cp:coreProperties>
</file>