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7C3AED"/>
          <w:sz w:val="52"/>
          <w:szCs w:val="52"/>
        </w:rPr>
        <w:t xml:space="preserve">VAGMI AI</w:t>
      </w:r>
    </w:p>
    <w:p>
      <w:pPr>
        <w:spacing w:after="40"/>
        <w:jc w:val="center"/>
      </w:pPr>
      <w:r>
        <w:rPr>
          <w:rFonts w:ascii="Arial" w:cs="Arial" w:eastAsia="Arial" w:hAnsi="Arial"/>
          <w:color w:val="0D9488"/>
          <w:sz w:val="28"/>
          <w:szCs w:val="28"/>
        </w:rPr>
        <w:t xml:space="preserve">Competitive Prep</w:t>
      </w:r>
    </w:p>
    <w:p>
      <w:pPr>
        <w:spacing w:after="80"/>
      </w:pPr>
    </w:p>
    <w:p>
      <w:pPr>
        <w:spacing w:after="120"/>
        <w:jc w:val="center"/>
      </w:pPr>
      <w:r>
        <w:rPr>
          <w:rFonts w:ascii="Arial" w:cs="Arial" w:eastAsia="Arial" w:hAnsi="Arial"/>
          <w:b/>
          <w:bCs/>
          <w:color w:val="1A1A2E"/>
          <w:sz w:val="36"/>
          <w:szCs w:val="36"/>
        </w:rPr>
        <w:t xml:space="preserve">Notes Content Pipeline</w:t>
      </w:r>
    </w:p>
    <w:p>
      <w:pPr>
        <w:spacing w:after="80"/>
        <w:jc w:val="center"/>
      </w:pPr>
      <w:r>
        <w:rPr>
          <w:rFonts w:ascii="Arial" w:cs="Arial" w:eastAsia="Arial" w:hAnsi="Arial"/>
          <w:color w:val="7C3AED"/>
          <w:sz w:val="28"/>
          <w:szCs w:val="28"/>
        </w:rPr>
        <w:t xml:space="preserve">Extended Markdown Approach</w:t>
      </w:r>
    </w:p>
    <w:p>
      <w:pPr>
        <w:spacing w:after="80"/>
        <w:jc w:val="center"/>
      </w:pPr>
      <w:r>
        <w:rPr>
          <w:rFonts w:ascii="Arial" w:cs="Arial" w:eastAsia="Arial" w:hAnsi="Arial"/>
          <w:color w:val="6B7280"/>
          <w:sz w:val="22"/>
          <w:szCs w:val="22"/>
        </w:rPr>
        <w:t xml:space="preserve">DOCX → Pandoc → Extended Markdown → Flutter Native Rendering</w:t>
      </w:r>
    </w:p>
    <w:p>
      <w:pPr>
        <w:spacing w:after="80"/>
      </w:pPr>
    </w:p>
    <w:p>
      <w:pPr>
        <w:spacing w:after="80"/>
      </w:pPr>
    </w:p>
    <w:p>
      <w:pPr>
        <w:spacing w:after="80"/>
      </w:pPr>
    </w:p>
    <w:p>
      <w:pPr>
        <w:spacing w:after="80"/>
        <w:jc w:val="center"/>
      </w:pPr>
      <w:r>
        <w:rPr>
          <w:rFonts w:ascii="Arial" w:cs="Arial" w:eastAsia="Arial" w:hAnsi="Arial"/>
          <w:color w:val="6B7280"/>
          <w:sz w:val="22"/>
          <w:szCs w:val="22"/>
        </w:rPr>
        <w:t xml:space="preserve">Version 2.0 — April 2026</w:t>
      </w:r>
    </w:p>
    <w:p>
      <w:pPr>
        <w:jc w:val="center"/>
      </w:pPr>
      <w:r>
        <w:rPr>
          <w:rFonts w:ascii="Arial" w:cs="Arial" w:eastAsia="Arial" w:hAnsi="Arial"/>
          <w:color w:val="6B7280"/>
          <w:sz w:val="22"/>
          <w:szCs w:val="22"/>
        </w:rPr>
        <w:t xml:space="preserve">For Backend &amp; Flutter Development Teams</w:t>
      </w:r>
    </w:p>
    <w:p>
      <w:r>
        <w:br w:type="page"/>
      </w:r>
    </w:p>
    <w:p>
      <w:pPr>
        <w:pStyle w:val="Heading1"/>
        <w:spacing w:after="200" w:before="360"/>
      </w:pPr>
      <w:r>
        <w:rPr>
          <w:rFonts w:ascii="Arial" w:cs="Arial" w:eastAsia="Arial" w:hAnsi="Arial"/>
          <w:b/>
          <w:bCs/>
          <w:color w:val="1A1A2E"/>
          <w:sz w:val="32"/>
          <w:szCs w:val="32"/>
        </w:rPr>
        <w:t xml:space="preserve">1. Why Extended Markdown?</w:t>
      </w:r>
    </w:p>
    <w:p>
      <w:pPr>
        <w:spacing w:after="120"/>
      </w:pPr>
      <w:r>
        <w:rPr>
          <w:rFonts w:ascii="Arial" w:cs="Arial" w:eastAsia="Arial" w:hAnsi="Arial"/>
          <w:color w:val="6B7280"/>
          <w:sz w:val="22"/>
          <w:szCs w:val="22"/>
        </w:rPr>
        <w:t xml:space="preserve">Instead of building a custom DOCX-to-JSON converter, we use an industry-standard pipeline: Pandoc converts Word documents to Markdown, we post-process to add custom block syntax for Vagmi-specific elements, and Flutter renders natively using existing Markdown packages.</w:t>
      </w:r>
    </w:p>
    <w:p>
      <w:pPr>
        <w:spacing w:after="80"/>
      </w:pPr>
    </w:p>
    <w:p>
      <w:pPr>
        <w:pStyle w:val="Heading3"/>
        <w:spacing w:after="120" w:before="200"/>
      </w:pPr>
      <w:r>
        <w:rPr>
          <w:rFonts w:ascii="Arial" w:cs="Arial" w:eastAsia="Arial" w:hAnsi="Arial"/>
          <w:b/>
          <w:bCs/>
          <w:color w:val="1A1A2E"/>
          <w:sz w:val="24"/>
          <w:szCs w:val="24"/>
        </w:rPr>
        <w:t xml:space="preserve">1.1 What We Get for Free (No Custom Code)</w:t>
      </w:r>
    </w:p>
    <w:p>
      <w:pPr>
        <w:pStyle w:val="ListParagraph"/>
        <w:numPr>
          <w:ilvl w:val="0"/>
          <w:numId w:val="2"/>
        </w:numPr>
        <w:spacing w:after="80"/>
      </w:pPr>
      <w:r>
        <w:rPr>
          <w:rFonts w:ascii="Arial" w:cs="Arial" w:eastAsia="Arial" w:hAnsi="Arial"/>
          <w:color w:val="6B7280"/>
          <w:sz w:val="22"/>
          <w:szCs w:val="22"/>
        </w:rPr>
        <w:t xml:space="preserve">Headings (#, ##, ###) → styled text widgets</w:t>
      </w:r>
    </w:p>
    <w:p>
      <w:pPr>
        <w:pStyle w:val="ListParagraph"/>
        <w:numPr>
          <w:ilvl w:val="0"/>
          <w:numId w:val="2"/>
        </w:numPr>
        <w:spacing w:after="80"/>
      </w:pPr>
      <w:r>
        <w:rPr>
          <w:rFonts w:ascii="Arial" w:cs="Arial" w:eastAsia="Arial" w:hAnsi="Arial"/>
          <w:color w:val="6B7280"/>
          <w:sz w:val="22"/>
          <w:szCs w:val="22"/>
        </w:rPr>
        <w:t xml:space="preserve">Paragraphs → body text with line height</w:t>
      </w:r>
    </w:p>
    <w:p>
      <w:pPr>
        <w:pStyle w:val="ListParagraph"/>
        <w:numPr>
          <w:ilvl w:val="0"/>
          <w:numId w:val="2"/>
        </w:numPr>
        <w:spacing w:after="80"/>
      </w:pPr>
      <w:r>
        <w:rPr>
          <w:rFonts w:ascii="Arial" w:cs="Arial" w:eastAsia="Arial" w:hAnsi="Arial"/>
          <w:color w:val="6B7280"/>
          <w:sz w:val="22"/>
          <w:szCs w:val="22"/>
        </w:rPr>
        <w:t xml:space="preserve">Bold (**text**) and Italic (*text*) → inline formatting</w:t>
      </w:r>
    </w:p>
    <w:p>
      <w:pPr>
        <w:pStyle w:val="ListParagraph"/>
        <w:numPr>
          <w:ilvl w:val="0"/>
          <w:numId w:val="2"/>
        </w:numPr>
        <w:spacing w:after="80"/>
      </w:pPr>
      <w:r>
        <w:rPr>
          <w:rFonts w:ascii="Arial" w:cs="Arial" w:eastAsia="Arial" w:hAnsi="Arial"/>
          <w:color w:val="6B7280"/>
          <w:sz w:val="22"/>
          <w:szCs w:val="22"/>
        </w:rPr>
        <w:t xml:space="preserve">Images (![alt](url)) → CachedNetworkImage</w:t>
      </w:r>
    </w:p>
    <w:p>
      <w:pPr>
        <w:pStyle w:val="ListParagraph"/>
        <w:numPr>
          <w:ilvl w:val="0"/>
          <w:numId w:val="2"/>
        </w:numPr>
        <w:spacing w:after="80"/>
      </w:pPr>
      <w:r>
        <w:rPr>
          <w:rFonts w:ascii="Arial" w:cs="Arial" w:eastAsia="Arial" w:hAnsi="Arial"/>
          <w:color w:val="6B7280"/>
          <w:sz w:val="22"/>
          <w:szCs w:val="22"/>
        </w:rPr>
        <w:t xml:space="preserve">Tables (| col1 | col2 |) → native Table widget</w:t>
      </w:r>
    </w:p>
    <w:p>
      <w:pPr>
        <w:pStyle w:val="ListParagraph"/>
        <w:numPr>
          <w:ilvl w:val="0"/>
          <w:numId w:val="2"/>
        </w:numPr>
        <w:spacing w:after="80"/>
      </w:pPr>
      <w:r>
        <w:rPr>
          <w:rFonts w:ascii="Arial" w:cs="Arial" w:eastAsia="Arial" w:hAnsi="Arial"/>
          <w:color w:val="6B7280"/>
          <w:sz w:val="22"/>
          <w:szCs w:val="22"/>
        </w:rPr>
        <w:t xml:space="preserve">Bullet lists (- item) → indented list</w:t>
      </w:r>
    </w:p>
    <w:p>
      <w:pPr>
        <w:pStyle w:val="ListParagraph"/>
        <w:numPr>
          <w:ilvl w:val="0"/>
          <w:numId w:val="2"/>
        </w:numPr>
        <w:spacing w:after="80"/>
      </w:pPr>
      <w:r>
        <w:rPr>
          <w:rFonts w:ascii="Arial" w:cs="Arial" w:eastAsia="Arial" w:hAnsi="Arial"/>
          <w:color w:val="6B7280"/>
          <w:sz w:val="22"/>
          <w:szCs w:val="22"/>
        </w:rPr>
        <w:t xml:space="preserve">Numbered lists (1. item) → ordered list</w:t>
      </w:r>
    </w:p>
    <w:p>
      <w:pPr>
        <w:pStyle w:val="ListParagraph"/>
        <w:numPr>
          <w:ilvl w:val="0"/>
          <w:numId w:val="2"/>
        </w:numPr>
        <w:spacing w:after="80"/>
      </w:pPr>
      <w:r>
        <w:rPr>
          <w:rFonts w:ascii="Arial" w:cs="Arial" w:eastAsia="Arial" w:hAnsi="Arial"/>
          <w:color w:val="6B7280"/>
          <w:sz w:val="22"/>
          <w:szCs w:val="22"/>
        </w:rPr>
        <w:t xml:space="preserve">Code blocks (```) → monospace container (useful for formulas)</w:t>
      </w:r>
    </w:p>
    <w:p>
      <w:pPr>
        <w:pStyle w:val="ListParagraph"/>
        <w:numPr>
          <w:ilvl w:val="0"/>
          <w:numId w:val="2"/>
        </w:numPr>
        <w:spacing w:after="80"/>
      </w:pPr>
      <w:r>
        <w:rPr>
          <w:rFonts w:ascii="Arial" w:cs="Arial" w:eastAsia="Arial" w:hAnsi="Arial"/>
          <w:color w:val="6B7280"/>
          <w:sz w:val="22"/>
          <w:szCs w:val="22"/>
        </w:rPr>
        <w:t xml:space="preserve">Horizontal rules (---) → divider</w:t>
      </w:r>
    </w:p>
    <w:p>
      <w:pPr>
        <w:pStyle w:val="ListParagraph"/>
        <w:numPr>
          <w:ilvl w:val="0"/>
          <w:numId w:val="2"/>
        </w:numPr>
        <w:spacing w:after="80"/>
      </w:pPr>
      <w:r>
        <w:rPr>
          <w:rFonts w:ascii="Arial" w:cs="Arial" w:eastAsia="Arial" w:hAnsi="Arial"/>
          <w:color w:val="6B7280"/>
          <w:sz w:val="22"/>
          <w:szCs w:val="22"/>
        </w:rPr>
        <w:t xml:space="preserve">Links ([text](url)) → tappable hyperlink</w:t>
      </w:r>
    </w:p>
    <w:p>
      <w:pPr>
        <w:spacing w:after="80"/>
      </w:pPr>
    </w:p>
    <w:p>
      <w:pPr>
        <w:pStyle w:val="Heading3"/>
        <w:spacing w:after="120" w:before="200"/>
      </w:pPr>
      <w:r>
        <w:rPr>
          <w:rFonts w:ascii="Arial" w:cs="Arial" w:eastAsia="Arial" w:hAnsi="Arial"/>
          <w:b/>
          <w:bCs/>
          <w:color w:val="1A1A2E"/>
          <w:sz w:val="24"/>
          <w:szCs w:val="24"/>
        </w:rPr>
        <w:t xml:space="preserve">1.2 What We Add (Custom Blocks — Minimal Code)</w:t>
      </w:r>
    </w:p>
    <w:p>
      <w:pPr>
        <w:spacing w:after="120"/>
      </w:pPr>
      <w:r>
        <w:rPr>
          <w:rFonts w:ascii="Arial" w:cs="Arial" w:eastAsia="Arial" w:hAnsi="Arial"/>
          <w:color w:val="6B7280"/>
          <w:sz w:val="22"/>
          <w:szCs w:val="22"/>
        </w:rPr>
        <w:t xml:space="preserve">Vagmi notes have special info boxes (formulas, shortcuts, PYQ alerts, etc.) that don't exist in standard Markdown. We use the widely-adopted ::: container syntax (used by GitHub, VuePress, Docusaurus, Remark) to define these. The Flutter renderer needs one custom block parser to handle these — everything else is handled by the Markdown package.</w:t>
      </w:r>
    </w:p>
    <w:p>
      <w:pPr>
        <w:spacing w:after="80"/>
      </w:pPr>
    </w:p>
    <w:p>
      <w:pPr>
        <w:pStyle w:val="ListParagraph"/>
        <w:numPr>
          <w:ilvl w:val="0"/>
          <w:numId w:val="2"/>
        </w:numPr>
        <w:spacing w:after="80"/>
      </w:pPr>
      <w:r>
        <w:rPr>
          <w:rFonts w:ascii="Arial" w:cs="Arial" w:eastAsia="Arial" w:hAnsi="Arial"/>
          <w:color w:val="6B7280"/>
          <w:sz w:val="22"/>
          <w:szCs w:val="22"/>
        </w:rPr>
        <w:t xml:space="preserve">:::formula → purple formula card</w:t>
      </w:r>
    </w:p>
    <w:p>
      <w:pPr>
        <w:pStyle w:val="ListParagraph"/>
        <w:numPr>
          <w:ilvl w:val="0"/>
          <w:numId w:val="2"/>
        </w:numPr>
        <w:spacing w:after="80"/>
      </w:pPr>
      <w:r>
        <w:rPr>
          <w:rFonts w:ascii="Arial" w:cs="Arial" w:eastAsia="Arial" w:hAnsi="Arial"/>
          <w:color w:val="6B7280"/>
          <w:sz w:val="22"/>
          <w:szCs w:val="22"/>
        </w:rPr>
        <w:t xml:space="preserve">:::shortcut → teal shortcut card</w:t>
      </w:r>
    </w:p>
    <w:p>
      <w:pPr>
        <w:pStyle w:val="ListParagraph"/>
        <w:numPr>
          <w:ilvl w:val="0"/>
          <w:numId w:val="2"/>
        </w:numPr>
        <w:spacing w:after="80"/>
      </w:pPr>
      <w:r>
        <w:rPr>
          <w:rFonts w:ascii="Arial" w:cs="Arial" w:eastAsia="Arial" w:hAnsi="Arial"/>
          <w:color w:val="6B7280"/>
          <w:sz w:val="22"/>
          <w:szCs w:val="22"/>
        </w:rPr>
        <w:t xml:space="preserve">:::pyq_alert → orange PYQ frequency card</w:t>
      </w:r>
    </w:p>
    <w:p>
      <w:pPr>
        <w:pStyle w:val="ListParagraph"/>
        <w:numPr>
          <w:ilvl w:val="0"/>
          <w:numId w:val="2"/>
        </w:numPr>
        <w:spacing w:after="80"/>
      </w:pPr>
      <w:r>
        <w:rPr>
          <w:rFonts w:ascii="Arial" w:cs="Arial" w:eastAsia="Arial" w:hAnsi="Arial"/>
          <w:color w:val="6B7280"/>
          <w:sz w:val="22"/>
          <w:szCs w:val="22"/>
        </w:rPr>
        <w:t xml:space="preserve">:::mistake → red common mistake card</w:t>
      </w:r>
    </w:p>
    <w:p>
      <w:pPr>
        <w:pStyle w:val="ListParagraph"/>
        <w:numPr>
          <w:ilvl w:val="0"/>
          <w:numId w:val="2"/>
        </w:numPr>
        <w:spacing w:after="80"/>
      </w:pPr>
      <w:r>
        <w:rPr>
          <w:rFonts w:ascii="Arial" w:cs="Arial" w:eastAsia="Arial" w:hAnsi="Arial"/>
          <w:color w:val="6B7280"/>
          <w:sz w:val="22"/>
          <w:szCs w:val="22"/>
        </w:rPr>
        <w:t xml:space="preserve">:::exam_insight → purple exam testing pattern card</w:t>
      </w:r>
    </w:p>
    <w:p>
      <w:pPr>
        <w:pStyle w:val="ListParagraph"/>
        <w:numPr>
          <w:ilvl w:val="0"/>
          <w:numId w:val="2"/>
        </w:numPr>
        <w:spacing w:after="80"/>
      </w:pPr>
      <w:r>
        <w:rPr>
          <w:rFonts w:ascii="Arial" w:cs="Arial" w:eastAsia="Arial" w:hAnsi="Arial"/>
          <w:color w:val="6B7280"/>
          <w:sz w:val="22"/>
          <w:szCs w:val="22"/>
        </w:rPr>
        <w:t xml:space="preserve">:::solved_example → green solved problem card</w:t>
      </w:r>
    </w:p>
    <w:p>
      <w:pPr>
        <w:pStyle w:val="ListParagraph"/>
        <w:numPr>
          <w:ilvl w:val="0"/>
          <w:numId w:val="2"/>
        </w:numPr>
        <w:spacing w:after="80"/>
      </w:pPr>
      <w:r>
        <w:rPr>
          <w:rFonts w:ascii="Arial" w:cs="Arial" w:eastAsia="Arial" w:hAnsi="Arial"/>
          <w:color w:val="6B7280"/>
          <w:sz w:val="22"/>
          <w:szCs w:val="22"/>
        </w:rPr>
        <w:t xml:space="preserve">:::mcq → interactive inline MCQ widget</w:t>
      </w:r>
    </w:p>
    <w:p>
      <w:pPr>
        <w:spacing w:after="80"/>
      </w:pPr>
    </w:p>
    <w:p>
      <w:pPr>
        <w:pStyle w:val="Heading3"/>
        <w:spacing w:after="120" w:before="200"/>
      </w:pPr>
      <w:r>
        <w:rPr>
          <w:rFonts w:ascii="Arial" w:cs="Arial" w:eastAsia="Arial" w:hAnsi="Arial"/>
          <w:b/>
          <w:bCs/>
          <w:color w:val="1A1A2E"/>
          <w:sz w:val="24"/>
          <w:szCs w:val="24"/>
        </w:rPr>
        <w:t xml:space="preserve">1.3 Pipeline Architecture</w:t>
      </w:r>
    </w:p>
    <w:p>
      <w:pPr>
        <w:spacing w:after="80"/>
      </w:pPr>
    </w:p>
    <w:p>
      <w:pPr>
        <w:spacing w:after="20"/>
        <w:ind w:left="360"/>
      </w:pPr>
      <w:r>
        <w:rPr>
          <w:rFonts w:ascii="Consolas" w:cs="Consolas" w:eastAsia="Consolas" w:hAnsi="Consolas"/>
          <w:color w:val="1A1A2E"/>
          <w:sz w:val="20"/>
          <w:szCs w:val="20"/>
        </w:rPr>
        <w:t xml:space="preserve">Admin uploads .docx</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Backend runs: pandoc input.docx -t markdown -o output.md</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Post-processor: converts Word info-box tables → ::: blocks</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Image extractor: uploads images to CDN, replaces paths</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Store: extended Markdown string in DB (content_en, content_hi)</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API: GET /chapters/:id/notes returns Markdown string</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Flutter: markdown_widget / flutter_markdown renders natively</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Custom block parser: handles ::: containers as styled cards</w:t>
      </w:r>
    </w:p>
    <w:p>
      <w:r>
        <w:br w:type="page"/>
      </w:r>
    </w:p>
    <w:p>
      <w:pPr>
        <w:pStyle w:val="Heading1"/>
        <w:spacing w:after="200" w:before="360"/>
      </w:pPr>
      <w:r>
        <w:rPr>
          <w:rFonts w:ascii="Arial" w:cs="Arial" w:eastAsia="Arial" w:hAnsi="Arial"/>
          <w:b/>
          <w:bCs/>
          <w:color w:val="1A1A2E"/>
          <w:sz w:val="32"/>
          <w:szCs w:val="32"/>
        </w:rPr>
        <w:t xml:space="preserve">2. Extended Markdown Format Specification</w:t>
      </w:r>
    </w:p>
    <w:p>
      <w:pPr>
        <w:spacing w:after="120"/>
      </w:pPr>
      <w:r>
        <w:rPr>
          <w:rFonts w:ascii="Arial" w:cs="Arial" w:eastAsia="Arial" w:hAnsi="Arial"/>
          <w:color w:val="6B7280"/>
          <w:sz w:val="22"/>
          <w:szCs w:val="22"/>
        </w:rPr>
        <w:t xml:space="preserve">Below is the complete format specification. This is what the API returns and what the Flutter app renders.</w:t>
      </w:r>
    </w:p>
    <w:p>
      <w:pPr>
        <w:spacing w:after="80"/>
      </w:pPr>
    </w:p>
    <w:p>
      <w:pPr>
        <w:pStyle w:val="Heading2"/>
        <w:spacing w:after="160" w:before="280"/>
      </w:pPr>
      <w:r>
        <w:rPr>
          <w:rFonts w:ascii="Arial" w:cs="Arial" w:eastAsia="Arial" w:hAnsi="Arial"/>
          <w:b/>
          <w:bCs/>
          <w:color w:val="7C3AED"/>
          <w:sz w:val="28"/>
          <w:szCs w:val="28"/>
        </w:rPr>
        <w:t xml:space="preserve">2.1 Full Example — Real Chapter Content</w:t>
      </w:r>
    </w:p>
    <w:p>
      <w:pPr>
        <w:spacing w:after="120"/>
      </w:pPr>
      <w:r>
        <w:rPr>
          <w:rFonts w:ascii="Arial" w:cs="Arial" w:eastAsia="Arial" w:hAnsi="Arial"/>
          <w:color w:val="6B7280"/>
          <w:sz w:val="22"/>
          <w:szCs w:val="22"/>
        </w:rPr>
        <w:t xml:space="preserve">This example is based on the actual CTET Pressure &amp; Buoyancy chapter that was tested:</w:t>
      </w:r>
    </w:p>
    <w:p>
      <w:pPr>
        <w:spacing w:after="80"/>
      </w:pP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chapter: pressure-and-buoyancy</w:t>
      </w:r>
    </w:p>
    <w:p>
      <w:pPr>
        <w:spacing w:after="20"/>
        <w:ind w:left="360"/>
      </w:pPr>
      <w:r>
        <w:rPr>
          <w:rFonts w:ascii="Consolas" w:cs="Consolas" w:eastAsia="Consolas" w:hAnsi="Consolas"/>
          <w:color w:val="1A1A2E"/>
          <w:sz w:val="20"/>
          <w:szCs w:val="20"/>
        </w:rPr>
        <w:t xml:space="preserve">subject: Science</w:t>
      </w:r>
    </w:p>
    <w:p>
      <w:pPr>
        <w:spacing w:after="20"/>
        <w:ind w:left="360"/>
      </w:pPr>
      <w:r>
        <w:rPr>
          <w:rFonts w:ascii="Consolas" w:cs="Consolas" w:eastAsia="Consolas" w:hAnsi="Consolas"/>
          <w:color w:val="1A1A2E"/>
          <w:sz w:val="20"/>
          <w:szCs w:val="20"/>
        </w:rPr>
        <w:t xml:space="preserve">exam: CTET Paper 2</w:t>
      </w:r>
    </w:p>
    <w:p>
      <w:pPr>
        <w:spacing w:after="20"/>
        <w:ind w:left="360"/>
      </w:pPr>
      <w:r>
        <w:rPr>
          <w:rFonts w:ascii="Consolas" w:cs="Consolas" w:eastAsia="Consolas" w:hAnsi="Consolas"/>
          <w:color w:val="1A1A2E"/>
          <w:sz w:val="20"/>
          <w:szCs w:val="20"/>
        </w:rPr>
        <w:t xml:space="preserve">class: 6-8</w:t>
      </w:r>
    </w:p>
    <w:p>
      <w:pPr>
        <w:spacing w:after="20"/>
        <w:ind w:left="360"/>
      </w:pPr>
      <w:r>
        <w:rPr>
          <w:rFonts w:ascii="Consolas" w:cs="Consolas" w:eastAsia="Consolas" w:hAnsi="Consolas"/>
          <w:color w:val="1A1A2E"/>
          <w:sz w:val="20"/>
          <w:szCs w:val="20"/>
        </w:rPr>
        <w:t xml:space="preserve">version: 3</w:t>
      </w:r>
    </w:p>
    <w:p>
      <w:pPr>
        <w:spacing w:after="20"/>
        <w:ind w:left="360"/>
      </w:pPr>
      <w:r>
        <w:rPr>
          <w:rFonts w:ascii="Consolas" w:cs="Consolas" w:eastAsia="Consolas" w:hAnsi="Consolas"/>
          <w:color w:val="1A1A2E"/>
          <w:sz w:val="20"/>
          <w:szCs w:val="20"/>
        </w:rPr>
        <w:t xml:space="preserve">read_time_min: 25</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:::exam_insight</w:t>
      </w:r>
    </w:p>
    <w:p>
      <w:pPr>
        <w:spacing w:after="20"/>
        <w:ind w:left="360"/>
      </w:pPr>
      <w:r>
        <w:rPr>
          <w:rFonts w:ascii="Consolas" w:cs="Consolas" w:eastAsia="Consolas" w:hAnsi="Consolas"/>
          <w:color w:val="1A1A2E"/>
          <w:sz w:val="20"/>
          <w:szCs w:val="20"/>
        </w:rPr>
        <w:t xml:space="preserve">**CTET EXAM INSIGHT — How This Chapter is Tested**</w:t>
      </w:r>
    </w:p>
    <w:p>
      <w:pPr>
        <w:spacing w:after="20"/>
        <w:ind w:left="360"/>
      </w:pPr>
      <w:r>
        <w:rPr>
          <w:rFonts w:ascii="Consolas" w:cs="Consolas" w:eastAsia="Consolas" w:hAnsi="Consolas"/>
          <w:color w:val="1A1A2E"/>
          <w:sz w:val="20"/>
          <w:szCs w:val="20"/>
        </w:rPr>
        <w:t xml:space="preserve">- Questions per exam: **4-6 MCQs**</w:t>
      </w:r>
    </w:p>
    <w:p>
      <w:pPr>
        <w:spacing w:after="20"/>
        <w:ind w:left="360"/>
      </w:pPr>
      <w:r>
        <w:rPr>
          <w:rFonts w:ascii="Consolas" w:cs="Consolas" w:eastAsia="Consolas" w:hAnsi="Consolas"/>
          <w:color w:val="1A1A2E"/>
          <w:sz w:val="20"/>
          <w:szCs w:val="20"/>
        </w:rPr>
        <w:t xml:space="preserve">- Archimedes' Principle — buoyant force, apparent weight → **Very High**</w:t>
      </w:r>
    </w:p>
    <w:p>
      <w:pPr>
        <w:spacing w:after="20"/>
        <w:ind w:left="360"/>
      </w:pPr>
      <w:r>
        <w:rPr>
          <w:rFonts w:ascii="Consolas" w:cs="Consolas" w:eastAsia="Consolas" w:hAnsi="Consolas"/>
          <w:color w:val="1A1A2E"/>
          <w:sz w:val="20"/>
          <w:szCs w:val="20"/>
        </w:rPr>
        <w:t xml:space="preserve">- Floating/Sinking conditions → **Very High**</w:t>
      </w:r>
    </w:p>
    <w:p>
      <w:pPr>
        <w:spacing w:after="20"/>
        <w:ind w:left="360"/>
      </w:pPr>
      <w:r>
        <w:rPr>
          <w:rFonts w:ascii="Consolas" w:cs="Consolas" w:eastAsia="Consolas" w:hAnsi="Consolas"/>
          <w:color w:val="1A1A2E"/>
          <w:sz w:val="20"/>
          <w:szCs w:val="20"/>
        </w:rPr>
        <w:t xml:space="preserve">- Pressure formula (P = F/A) → **High**</w:t>
      </w:r>
    </w:p>
    <w:p>
      <w:pPr>
        <w:spacing w:after="20"/>
        <w:ind w:left="360"/>
      </w:pPr>
      <w:r>
        <w:rPr>
          <w:rFonts w:ascii="Consolas" w:cs="Consolas" w:eastAsia="Consolas" w:hAnsi="Consolas"/>
          <w:color w:val="1A1A2E"/>
          <w:sz w:val="20"/>
          <w:szCs w:val="20"/>
        </w:rPr>
        <w:t xml:space="preserve">- Pascal's Law and hydraulic machines → **High**</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 SECTION 1: Pressure — Definition and Formula</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 1.1 What is Pressure?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Pressure is the force exerted per unit area on a surface.</w:t>
      </w:r>
    </w:p>
    <w:p>
      <w:pPr>
        <w:spacing w:after="20"/>
        <w:ind w:left="360"/>
      </w:pPr>
      <w:r>
        <w:rPr>
          <w:rFonts w:ascii="Consolas" w:cs="Consolas" w:eastAsia="Consolas" w:hAnsi="Consolas"/>
          <w:color w:val="1A1A2E"/>
          <w:sz w:val="20"/>
          <w:szCs w:val="20"/>
        </w:rPr>
        <w:t xml:space="preserve">The same force applied over a **smaller area** produces</w:t>
      </w:r>
    </w:p>
    <w:p>
      <w:pPr>
        <w:spacing w:after="20"/>
        <w:ind w:left="360"/>
      </w:pPr>
      <w:r>
        <w:rPr>
          <w:rFonts w:ascii="Consolas" w:cs="Consolas" w:eastAsia="Consolas" w:hAnsi="Consolas"/>
          <w:color w:val="1A1A2E"/>
          <w:sz w:val="20"/>
          <w:szCs w:val="20"/>
        </w:rPr>
        <w:t xml:space="preserve">**MORE** pressure; applied over a **larger area** produces</w:t>
      </w:r>
    </w:p>
    <w:p>
      <w:pPr>
        <w:spacing w:after="20"/>
        <w:ind w:left="360"/>
      </w:pPr>
      <w:r>
        <w:rPr>
          <w:rFonts w:ascii="Consolas" w:cs="Consolas" w:eastAsia="Consolas" w:hAnsi="Consolas"/>
          <w:color w:val="1A1A2E"/>
          <w:sz w:val="20"/>
          <w:szCs w:val="20"/>
        </w:rPr>
        <w:t xml:space="preserve">**LESS** pressure.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![Pressure P=F/A diagram](https://cdn.vagmi.com/notes/ch001/img-1.png)</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:::formula</w:t>
      </w:r>
    </w:p>
    <w:p>
      <w:pPr>
        <w:spacing w:after="20"/>
        <w:ind w:left="360"/>
      </w:pPr>
      <w:r>
        <w:rPr>
          <w:rFonts w:ascii="Consolas" w:cs="Consolas" w:eastAsia="Consolas" w:hAnsi="Consolas"/>
          <w:color w:val="1A1A2E"/>
          <w:sz w:val="20"/>
          <w:szCs w:val="20"/>
        </w:rPr>
        <w:t xml:space="preserve">**Key Formula — Pressure**</w:t>
      </w:r>
    </w:p>
    <w:p>
      <w:pPr>
        <w:spacing w:after="20"/>
        <w:ind w:left="360"/>
      </w:pPr>
      <w:r>
        <w:rPr>
          <w:rFonts w:ascii="Consolas" w:cs="Consolas" w:eastAsia="Consolas" w:hAnsi="Consolas"/>
          <w:color w:val="1A1A2E"/>
          <w:sz w:val="20"/>
          <w:szCs w:val="20"/>
        </w:rPr>
        <w:t xml:space="preserve">P = F / A</w:t>
      </w:r>
    </w:p>
    <w:p>
      <w:pPr>
        <w:spacing w:after="20"/>
        <w:ind w:left="360"/>
      </w:pPr>
      <w:r>
        <w:rPr>
          <w:rFonts w:ascii="Consolas" w:cs="Consolas" w:eastAsia="Consolas" w:hAnsi="Consolas"/>
          <w:color w:val="1A1A2E"/>
          <w:sz w:val="20"/>
          <w:szCs w:val="20"/>
        </w:rPr>
        <w:t xml:space="preserve">- P = Pressure (Pascal, Pa)</w:t>
      </w:r>
    </w:p>
    <w:p>
      <w:pPr>
        <w:spacing w:after="20"/>
        <w:ind w:left="360"/>
      </w:pPr>
      <w:r>
        <w:rPr>
          <w:rFonts w:ascii="Consolas" w:cs="Consolas" w:eastAsia="Consolas" w:hAnsi="Consolas"/>
          <w:color w:val="1A1A2E"/>
          <w:sz w:val="20"/>
          <w:szCs w:val="20"/>
        </w:rPr>
        <w:t xml:space="preserve">- F = Force (Newtons, N)</w:t>
      </w:r>
    </w:p>
    <w:p>
      <w:pPr>
        <w:spacing w:after="20"/>
        <w:ind w:left="360"/>
      </w:pPr>
      <w:r>
        <w:rPr>
          <w:rFonts w:ascii="Consolas" w:cs="Consolas" w:eastAsia="Consolas" w:hAnsi="Consolas"/>
          <w:color w:val="1A1A2E"/>
          <w:sz w:val="20"/>
          <w:szCs w:val="20"/>
        </w:rPr>
        <w:t xml:space="preserve">- A = Area (m²)</w:t>
      </w:r>
    </w:p>
    <w:p>
      <w:pPr>
        <w:spacing w:after="20"/>
        <w:ind w:left="360"/>
      </w:pPr>
      <w:r>
        <w:rPr>
          <w:rFonts w:ascii="Consolas" w:cs="Consolas" w:eastAsia="Consolas" w:hAnsi="Consolas"/>
          <w:color w:val="1A1A2E"/>
          <w:sz w:val="20"/>
          <w:szCs w:val="20"/>
        </w:rPr>
        <w:t xml:space="preserve">- 1 Pascal = 1 N/m²</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:::shortcut</w:t>
      </w:r>
    </w:p>
    <w:p>
      <w:pPr>
        <w:spacing w:after="20"/>
        <w:ind w:left="360"/>
      </w:pPr>
      <w:r>
        <w:rPr>
          <w:rFonts w:ascii="Consolas" w:cs="Consolas" w:eastAsia="Consolas" w:hAnsi="Consolas"/>
          <w:color w:val="1A1A2E"/>
          <w:sz w:val="20"/>
          <w:szCs w:val="20"/>
        </w:rPr>
        <w:t xml:space="preserve">**Quick trick:** If force is constant, P ∝ 1/A.</w:t>
      </w:r>
    </w:p>
    <w:p>
      <w:pPr>
        <w:spacing w:after="20"/>
        <w:ind w:left="360"/>
      </w:pPr>
      <w:r>
        <w:rPr>
          <w:rFonts w:ascii="Consolas" w:cs="Consolas" w:eastAsia="Consolas" w:hAnsi="Consolas"/>
          <w:color w:val="1A1A2E"/>
          <w:sz w:val="20"/>
          <w:szCs w:val="20"/>
        </w:rPr>
        <w:t xml:space="preserve">Double the area → half the pressure.</w:t>
      </w:r>
    </w:p>
    <w:p>
      <w:pPr>
        <w:spacing w:after="20"/>
        <w:ind w:left="360"/>
      </w:pPr>
      <w:r>
        <w:rPr>
          <w:rFonts w:ascii="Consolas" w:cs="Consolas" w:eastAsia="Consolas" w:hAnsi="Consolas"/>
          <w:color w:val="1A1A2E"/>
          <w:sz w:val="20"/>
          <w:szCs w:val="20"/>
        </w:rPr>
        <w:t xml:space="preserve">Half the area → double the pressure.</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:::solved_example</w:t>
      </w:r>
    </w:p>
    <w:p>
      <w:pPr>
        <w:spacing w:after="20"/>
        <w:ind w:left="360"/>
      </w:pPr>
      <w:r>
        <w:rPr>
          <w:rFonts w:ascii="Consolas" w:cs="Consolas" w:eastAsia="Consolas" w:hAnsi="Consolas"/>
          <w:color w:val="1A1A2E"/>
          <w:sz w:val="20"/>
          <w:szCs w:val="20"/>
        </w:rPr>
        <w:t xml:space="preserve">**Example 1:** A force of 100N acts on 0.5 m². Find pressure.</w:t>
      </w:r>
    </w:p>
    <w:p>
      <w:pPr>
        <w:spacing w:after="20"/>
        <w:ind w:left="360"/>
      </w:pPr>
      <w:r>
        <w:rPr>
          <w:rFonts w:ascii="Consolas" w:cs="Consolas" w:eastAsia="Consolas" w:hAnsi="Consolas"/>
          <w:color w:val="1A1A2E"/>
          <w:sz w:val="20"/>
          <w:szCs w:val="20"/>
        </w:rPr>
        <w:t xml:space="preserve">**Solution:** P = F/A = 100/0.5 = **200 Pa**</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:::pyq_alert</w:t>
      </w:r>
    </w:p>
    <w:p>
      <w:pPr>
        <w:spacing w:after="20"/>
        <w:ind w:left="360"/>
      </w:pPr>
      <w:r>
        <w:rPr>
          <w:rFonts w:ascii="Consolas" w:cs="Consolas" w:eastAsia="Consolas" w:hAnsi="Consolas"/>
          <w:color w:val="1A1A2E"/>
          <w:sz w:val="20"/>
          <w:szCs w:val="20"/>
        </w:rPr>
        <w:t xml:space="preserve">This formula appeared in **5 out of 8** CTET papers.</w:t>
      </w:r>
    </w:p>
    <w:p>
      <w:pPr>
        <w:spacing w:after="20"/>
        <w:ind w:left="360"/>
      </w:pPr>
      <w:r>
        <w:rPr>
          <w:rFonts w:ascii="Consolas" w:cs="Consolas" w:eastAsia="Consolas" w:hAnsi="Consolas"/>
          <w:color w:val="1A1A2E"/>
          <w:sz w:val="20"/>
          <w:szCs w:val="20"/>
        </w:rPr>
        <w:t xml:space="preserve">Most common question: Calculate pressure given force and area.</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 1.2 Applications of Pressure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 Application | How it uses pressure |</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Knife | Sharp edge = small area = high pressure to cut |</w:t>
      </w:r>
    </w:p>
    <w:p>
      <w:pPr>
        <w:spacing w:after="20"/>
        <w:ind w:left="360"/>
      </w:pPr>
      <w:r>
        <w:rPr>
          <w:rFonts w:ascii="Consolas" w:cs="Consolas" w:eastAsia="Consolas" w:hAnsi="Consolas"/>
          <w:color w:val="1A1A2E"/>
          <w:sz w:val="20"/>
          <w:szCs w:val="20"/>
        </w:rPr>
        <w:t xml:space="preserve">| Camel feet | Wide feet = large area = low pressure on sand |</w:t>
      </w:r>
    </w:p>
    <w:p>
      <w:pPr>
        <w:spacing w:after="20"/>
        <w:ind w:left="360"/>
      </w:pPr>
      <w:r>
        <w:rPr>
          <w:rFonts w:ascii="Consolas" w:cs="Consolas" w:eastAsia="Consolas" w:hAnsi="Consolas"/>
          <w:color w:val="1A1A2E"/>
          <w:sz w:val="20"/>
          <w:szCs w:val="20"/>
        </w:rPr>
        <w:t xml:space="preserve">| Nails | Pointed tip = tiny area = very high pressure |</w:t>
      </w:r>
    </w:p>
    <w:p>
      <w:pPr>
        <w:spacing w:after="20"/>
        <w:ind w:left="360"/>
      </w:pPr>
      <w:r>
        <w:rPr>
          <w:rFonts w:ascii="Consolas" w:cs="Consolas" w:eastAsia="Consolas" w:hAnsi="Consolas"/>
          <w:color w:val="1A1A2E"/>
          <w:sz w:val="20"/>
          <w:szCs w:val="20"/>
        </w:rPr>
        <w:t xml:space="preserve">| Foundation | Wide base = distributes weight = low pressure |</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:::mistake</w:t>
      </w:r>
    </w:p>
    <w:p>
      <w:pPr>
        <w:spacing w:after="20"/>
        <w:ind w:left="360"/>
      </w:pPr>
      <w:r>
        <w:rPr>
          <w:rFonts w:ascii="Consolas" w:cs="Consolas" w:eastAsia="Consolas" w:hAnsi="Consolas"/>
          <w:color w:val="1A1A2E"/>
          <w:sz w:val="20"/>
          <w:szCs w:val="20"/>
        </w:rPr>
        <w:t xml:space="preserve">**Common Mistake:** Students confuse force and pressure.</w:t>
      </w:r>
    </w:p>
    <w:p>
      <w:pPr>
        <w:spacing w:after="20"/>
        <w:ind w:left="360"/>
      </w:pPr>
      <w:r>
        <w:rPr>
          <w:rFonts w:ascii="Consolas" w:cs="Consolas" w:eastAsia="Consolas" w:hAnsi="Consolas"/>
          <w:color w:val="1A1A2E"/>
          <w:sz w:val="20"/>
          <w:szCs w:val="20"/>
        </w:rPr>
        <w:t xml:space="preserve">Remember: A heavy object doesn't always exert more pressure.</w:t>
      </w:r>
    </w:p>
    <w:p>
      <w:pPr>
        <w:spacing w:after="20"/>
        <w:ind w:left="360"/>
      </w:pPr>
      <w:r>
        <w:rPr>
          <w:rFonts w:ascii="Consolas" w:cs="Consolas" w:eastAsia="Consolas" w:hAnsi="Consolas"/>
          <w:color w:val="1A1A2E"/>
          <w:sz w:val="20"/>
          <w:szCs w:val="20"/>
        </w:rPr>
        <w:t xml:space="preserve">A light needle exerts MORE pressure than a heavy book because</w:t>
      </w:r>
    </w:p>
    <w:p>
      <w:pPr>
        <w:spacing w:after="20"/>
        <w:ind w:left="360"/>
      </w:pPr>
      <w:r>
        <w:rPr>
          <w:rFonts w:ascii="Consolas" w:cs="Consolas" w:eastAsia="Consolas" w:hAnsi="Consolas"/>
          <w:color w:val="1A1A2E"/>
          <w:sz w:val="20"/>
          <w:szCs w:val="20"/>
        </w:rPr>
        <w:t xml:space="preserve">of its tiny contact area.</w:t>
      </w: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:::mcq</w:t>
      </w:r>
    </w:p>
    <w:p>
      <w:pPr>
        <w:spacing w:after="20"/>
        <w:ind w:left="360"/>
      </w:pPr>
      <w:r>
        <w:rPr>
          <w:rFonts w:ascii="Consolas" w:cs="Consolas" w:eastAsia="Consolas" w:hAnsi="Consolas"/>
          <w:color w:val="1A1A2E"/>
          <w:sz w:val="20"/>
          <w:szCs w:val="20"/>
        </w:rPr>
        <w:t xml:space="preserve">question: A girl weighing 50 kg stands on one foot (area 0.01 m²). What pressure does she exert? (g=10 m/s²)</w:t>
      </w:r>
    </w:p>
    <w:p>
      <w:pPr>
        <w:spacing w:after="20"/>
        <w:ind w:left="360"/>
      </w:pPr>
      <w:r>
        <w:rPr>
          <w:rFonts w:ascii="Consolas" w:cs="Consolas" w:eastAsia="Consolas" w:hAnsi="Consolas"/>
          <w:color w:val="1A1A2E"/>
          <w:sz w:val="20"/>
          <w:szCs w:val="20"/>
        </w:rPr>
        <w:t xml:space="preserve">options: ["50,000 Pa", "5,000 Pa", "500 Pa", "50 Pa"]</w:t>
      </w:r>
    </w:p>
    <w:p>
      <w:pPr>
        <w:spacing w:after="20"/>
        <w:ind w:left="360"/>
      </w:pPr>
      <w:r>
        <w:rPr>
          <w:rFonts w:ascii="Consolas" w:cs="Consolas" w:eastAsia="Consolas" w:hAnsi="Consolas"/>
          <w:color w:val="1A1A2E"/>
          <w:sz w:val="20"/>
          <w:szCs w:val="20"/>
        </w:rPr>
        <w:t xml:space="preserve">correct: 0</w:t>
      </w:r>
    </w:p>
    <w:p>
      <w:pPr>
        <w:spacing w:after="20"/>
        <w:ind w:left="360"/>
      </w:pPr>
      <w:r>
        <w:rPr>
          <w:rFonts w:ascii="Consolas" w:cs="Consolas" w:eastAsia="Consolas" w:hAnsi="Consolas"/>
          <w:color w:val="1A1A2E"/>
          <w:sz w:val="20"/>
          <w:szCs w:val="20"/>
        </w:rPr>
        <w:t xml:space="preserve">explanation: F = mg = 50×10 = 500N. P = F/A = 500/0.01 = **50,000 Pa**</w:t>
      </w:r>
    </w:p>
    <w:p>
      <w:pPr>
        <w:spacing w:after="20"/>
        <w:ind w:left="360"/>
      </w:pPr>
      <w:r>
        <w:rPr>
          <w:rFonts w:ascii="Consolas" w:cs="Consolas" w:eastAsia="Consolas" w:hAnsi="Consolas"/>
          <w:color w:val="1A1A2E"/>
          <w:sz w:val="20"/>
          <w:szCs w:val="20"/>
        </w:rPr>
        <w:t xml:space="preserve">:::</w:t>
      </w:r>
    </w:p>
    <w:p>
      <w:r>
        <w:br w:type="page"/>
      </w:r>
    </w:p>
    <w:p>
      <w:pPr>
        <w:pStyle w:val="Heading2"/>
        <w:spacing w:after="160" w:before="280"/>
      </w:pPr>
      <w:r>
        <w:rPr>
          <w:rFonts w:ascii="Arial" w:cs="Arial" w:eastAsia="Arial" w:hAnsi="Arial"/>
          <w:b/>
          <w:bCs/>
          <w:color w:val="7C3AED"/>
          <w:sz w:val="28"/>
          <w:szCs w:val="28"/>
        </w:rPr>
        <w:t xml:space="preserve">2.2 Custom Block Type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Block Syntax</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Renders As</w:t>
            </w:r>
          </w:p>
        </w:tc>
        <w:tc>
          <w:tcPr>
            <w:tcW w:type="dxa" w:w="4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Visual Style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:::formula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Formula highlight card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Purple-surface bg (#F3EEFF), purple left bar (4px), calculator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:::shortcut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 shortcut card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Teal-surface bg (#CCFBF1), teal left bar, lightning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:::pyq_alert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 frequency alert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Orange-surface bg (#FFF7ED), orange left bar, fire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:::mistake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Common mistake warning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Red-surface bg (#FEE2E2), red left bar, warning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:::exam_insight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 testing pattern</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Purple-surface bg, full-width card, star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:::solved_example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Worked-out problem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Green-surface bg (#D1FAE5), green left bar, checkmark 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:::mcq ...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Interactive inline MCQ</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White card with border, tappable options, reveal on select</w:t>
            </w:r>
          </w:p>
        </w:tc>
      </w:tr>
    </w:tbl>
    <w:p>
      <w:pPr>
        <w:spacing w:after="80"/>
      </w:pPr>
    </w:p>
    <w:p>
      <w:pPr>
        <w:pStyle w:val="Heading2"/>
        <w:spacing w:after="160" w:before="280"/>
      </w:pPr>
      <w:r>
        <w:rPr>
          <w:rFonts w:ascii="Arial" w:cs="Arial" w:eastAsia="Arial" w:hAnsi="Arial"/>
          <w:b/>
          <w:bCs/>
          <w:color w:val="7C3AED"/>
          <w:sz w:val="28"/>
          <w:szCs w:val="28"/>
        </w:rPr>
        <w:t xml:space="preserve">2.3 MCQ Block Format</w:t>
      </w:r>
    </w:p>
    <w:p>
      <w:pPr>
        <w:spacing w:after="120"/>
      </w:pPr>
      <w:r>
        <w:rPr>
          <w:rFonts w:ascii="Arial" w:cs="Arial" w:eastAsia="Arial" w:hAnsi="Arial"/>
          <w:color w:val="6B7280"/>
          <w:sz w:val="22"/>
          <w:szCs w:val="22"/>
        </w:rPr>
        <w:t xml:space="preserve">The :::mcq block uses a YAML-like key-value format inside the container:</w:t>
      </w:r>
    </w:p>
    <w:p>
      <w:pPr>
        <w:spacing w:after="80"/>
      </w:pPr>
    </w:p>
    <w:p>
      <w:pPr>
        <w:spacing w:after="20"/>
        <w:ind w:left="360"/>
      </w:pPr>
      <w:r>
        <w:rPr>
          <w:rFonts w:ascii="Consolas" w:cs="Consolas" w:eastAsia="Consolas" w:hAnsi="Consolas"/>
          <w:color w:val="1A1A2E"/>
          <w:sz w:val="20"/>
          <w:szCs w:val="20"/>
        </w:rPr>
        <w:t xml:space="preserve">:::mcq</w:t>
      </w:r>
    </w:p>
    <w:p>
      <w:pPr>
        <w:spacing w:after="20"/>
        <w:ind w:left="360"/>
      </w:pPr>
      <w:r>
        <w:rPr>
          <w:rFonts w:ascii="Consolas" w:cs="Consolas" w:eastAsia="Consolas" w:hAnsi="Consolas"/>
          <w:color w:val="1A1A2E"/>
          <w:sz w:val="20"/>
          <w:szCs w:val="20"/>
        </w:rPr>
        <w:t xml:space="preserve">question: What is the SI unit of pressure?</w:t>
      </w:r>
    </w:p>
    <w:p>
      <w:pPr>
        <w:spacing w:after="20"/>
        <w:ind w:left="360"/>
      </w:pPr>
      <w:r>
        <w:rPr>
          <w:rFonts w:ascii="Consolas" w:cs="Consolas" w:eastAsia="Consolas" w:hAnsi="Consolas"/>
          <w:color w:val="1A1A2E"/>
          <w:sz w:val="20"/>
          <w:szCs w:val="20"/>
        </w:rPr>
        <w:t xml:space="preserve">options: ["Pascal", "Newton", "Joule", "Watt"]</w:t>
      </w:r>
    </w:p>
    <w:p>
      <w:pPr>
        <w:spacing w:after="20"/>
        <w:ind w:left="360"/>
      </w:pPr>
      <w:r>
        <w:rPr>
          <w:rFonts w:ascii="Consolas" w:cs="Consolas" w:eastAsia="Consolas" w:hAnsi="Consolas"/>
          <w:color w:val="1A1A2E"/>
          <w:sz w:val="20"/>
          <w:szCs w:val="20"/>
        </w:rPr>
        <w:t xml:space="preserve">correct: 0</w:t>
      </w:r>
    </w:p>
    <w:p>
      <w:pPr>
        <w:spacing w:after="20"/>
        <w:ind w:left="360"/>
      </w:pPr>
      <w:r>
        <w:rPr>
          <w:rFonts w:ascii="Consolas" w:cs="Consolas" w:eastAsia="Consolas" w:hAnsi="Consolas"/>
          <w:color w:val="1A1A2E"/>
          <w:sz w:val="20"/>
          <w:szCs w:val="20"/>
        </w:rPr>
        <w:t xml:space="preserve">explanation: Pressure = Force/Area. SI unit is **Pascal (Pa)** = N/m²</w:t>
      </w:r>
    </w:p>
    <w:p>
      <w:pPr>
        <w:spacing w:after="20"/>
        <w:ind w:left="360"/>
      </w:pPr>
      <w:r>
        <w:rPr>
          <w:rFonts w:ascii="Consolas" w:cs="Consolas" w:eastAsia="Consolas" w:hAnsi="Consolas"/>
          <w:color w:val="1A1A2E"/>
          <w:sz w:val="20"/>
          <w:szCs w:val="20"/>
        </w:rPr>
        <w:t xml:space="preserve">:::</w:t>
      </w:r>
    </w:p>
    <w:p>
      <w:pPr>
        <w:spacing w:after="80"/>
      </w:pPr>
    </w:p>
    <w:p>
      <w:pPr>
        <w:spacing w:after="120"/>
      </w:pPr>
      <w:r>
        <w:rPr>
          <w:rFonts w:ascii="Arial" w:cs="Arial" w:eastAsia="Arial" w:hAnsi="Arial"/>
          <w:color w:val="6B7280"/>
          <w:sz w:val="22"/>
          <w:szCs w:val="22"/>
        </w:rPr>
        <w:t xml:space="preserve">The Flutter renderer parses these key-value pairs and renders an interactive MCQ card matching the same design as the MCQ practice screen.</w:t>
      </w:r>
    </w:p>
    <w:p>
      <w:pPr>
        <w:pStyle w:val="Heading2"/>
        <w:spacing w:after="160" w:before="280"/>
      </w:pPr>
      <w:r>
        <w:rPr>
          <w:rFonts w:ascii="Arial" w:cs="Arial" w:eastAsia="Arial" w:hAnsi="Arial"/>
          <w:b/>
          <w:bCs/>
          <w:color w:val="7C3AED"/>
          <w:sz w:val="28"/>
          <w:szCs w:val="28"/>
        </w:rPr>
        <w:t xml:space="preserve">2.4 Frontmatter</w:t>
      </w:r>
    </w:p>
    <w:p>
      <w:pPr>
        <w:spacing w:after="120"/>
      </w:pPr>
      <w:r>
        <w:rPr>
          <w:rFonts w:ascii="Arial" w:cs="Arial" w:eastAsia="Arial" w:hAnsi="Arial"/>
          <w:color w:val="6B7280"/>
          <w:sz w:val="22"/>
          <w:szCs w:val="22"/>
        </w:rPr>
        <w:t xml:space="preserve">Each Markdown file begins with YAML frontmatter (--- delimited) containing metadata. The backend parses this separately and stores it as structured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chapter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Chapter slug identifier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subject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Subject name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Target exam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class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Class/grade range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version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Content version, auto-incremented on re-upload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read_time_min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Estimated reading time in minutes</w:t>
            </w:r>
          </w:p>
        </w:tc>
      </w:tr>
    </w:tbl>
    <w:p>
      <w:r>
        <w:br w:type="page"/>
      </w:r>
    </w:p>
    <w:p>
      <w:pPr>
        <w:pStyle w:val="Heading1"/>
        <w:spacing w:after="200" w:before="360"/>
      </w:pPr>
      <w:r>
        <w:rPr>
          <w:rFonts w:ascii="Arial" w:cs="Arial" w:eastAsia="Arial" w:hAnsi="Arial"/>
          <w:b/>
          <w:bCs/>
          <w:color w:val="1A1A2E"/>
          <w:sz w:val="32"/>
          <w:szCs w:val="32"/>
        </w:rPr>
        <w:t xml:space="preserve">3. Backend Implementation</w:t>
      </w:r>
    </w:p>
    <w:p>
      <w:pPr>
        <w:spacing w:after="80"/>
      </w:pPr>
    </w:p>
    <w:p>
      <w:pPr>
        <w:pStyle w:val="Heading2"/>
        <w:spacing w:after="160" w:before="280"/>
      </w:pPr>
      <w:r>
        <w:rPr>
          <w:rFonts w:ascii="Arial" w:cs="Arial" w:eastAsia="Arial" w:hAnsi="Arial"/>
          <w:b/>
          <w:bCs/>
          <w:color w:val="7C3AED"/>
          <w:sz w:val="28"/>
          <w:szCs w:val="28"/>
        </w:rPr>
        <w:t xml:space="preserve">3.1 Required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Install</w:t>
            </w:r>
          </w:p>
        </w:tc>
        <w:tc>
          <w:tcPr>
            <w:tcW w:type="dxa" w:w="5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Pandoc</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apt install pandoc</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Converts DOCX → Markdown. Battle-tested, handles all Word formatting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Python / Node.js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(your stack)</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Post-processing script to convert tables → ::: blocks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AWS S3 / GCS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(your cloud)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CDN storage for extracted images</w:t>
            </w:r>
          </w:p>
        </w:tc>
      </w:tr>
    </w:tbl>
    <w:p>
      <w:pPr>
        <w:spacing w:after="80"/>
      </w:pPr>
    </w:p>
    <w:p>
      <w:pPr>
        <w:pStyle w:val="Heading2"/>
        <w:spacing w:after="160" w:before="280"/>
      </w:pPr>
      <w:r>
        <w:rPr>
          <w:rFonts w:ascii="Arial" w:cs="Arial" w:eastAsia="Arial" w:hAnsi="Arial"/>
          <w:b/>
          <w:bCs/>
          <w:color w:val="7C3AED"/>
          <w:sz w:val="28"/>
          <w:szCs w:val="28"/>
        </w:rPr>
        <w:t xml:space="preserve">3.2 Conversion Pipeline — Step by Step</w:t>
      </w:r>
    </w:p>
    <w:p>
      <w:pPr>
        <w:spacing w:after="80"/>
      </w:pPr>
    </w:p>
    <w:p>
      <w:pPr>
        <w:pStyle w:val="ListParagraph"/>
        <w:numPr>
          <w:ilvl w:val="0"/>
          <w:numId w:val="3"/>
        </w:numPr>
        <w:spacing w:after="100"/>
      </w:pPr>
      <w:r>
        <w:rPr>
          <w:rFonts w:ascii="Arial" w:cs="Arial" w:eastAsia="Arial" w:hAnsi="Arial"/>
          <w:b/>
          <w:bCs/>
          <w:color w:val="1A1A2E"/>
          <w:sz w:val="22"/>
          <w:szCs w:val="22"/>
        </w:rPr>
        <w:t xml:space="preserve">Receive .docx and extract images</w:t>
      </w:r>
    </w:p>
    <w:p>
      <w:pPr>
        <w:spacing w:after="80"/>
      </w:pPr>
    </w:p>
    <w:p>
      <w:pPr>
        <w:spacing w:after="20"/>
        <w:ind w:left="360"/>
      </w:pPr>
      <w:r>
        <w:rPr>
          <w:rFonts w:ascii="Consolas" w:cs="Consolas" w:eastAsia="Consolas" w:hAnsi="Consolas"/>
          <w:color w:val="1A1A2E"/>
          <w:sz w:val="20"/>
          <w:szCs w:val="20"/>
        </w:rPr>
        <w:t xml:space="preserve"># Extract images from docx and convert to markdown</w:t>
      </w:r>
    </w:p>
    <w:p>
      <w:pPr>
        <w:spacing w:after="20"/>
        <w:ind w:left="360"/>
      </w:pPr>
      <w:r>
        <w:rPr>
          <w:rFonts w:ascii="Consolas" w:cs="Consolas" w:eastAsia="Consolas" w:hAnsi="Consolas"/>
          <w:color w:val="1A1A2E"/>
          <w:sz w:val="20"/>
          <w:szCs w:val="20"/>
        </w:rPr>
        <w:t xml:space="preserve">pandoc input.docx -t markdown --extract-media=./media -o raw.md</w:t>
      </w:r>
    </w:p>
    <w:p>
      <w:pPr>
        <w:spacing w:after="80"/>
      </w:pPr>
    </w:p>
    <w:p>
      <w:pPr>
        <w:spacing w:after="120"/>
      </w:pPr>
      <w:r>
        <w:rPr>
          <w:rFonts w:ascii="Arial" w:cs="Arial" w:eastAsia="Arial" w:hAnsi="Arial"/>
          <w:color w:val="6B7280"/>
          <w:sz w:val="22"/>
          <w:szCs w:val="22"/>
        </w:rPr>
        <w:t xml:space="preserve">This produces a Markdown file with standard formatting and extracts all embedded images to a ./media folder.</w:t>
      </w:r>
    </w:p>
    <w:p>
      <w:pPr>
        <w:spacing w:after="80"/>
      </w:pPr>
    </w:p>
    <w:p>
      <w:pPr>
        <w:pStyle w:val="ListParagraph"/>
        <w:numPr>
          <w:ilvl w:val="0"/>
          <w:numId w:val="3"/>
        </w:numPr>
        <w:spacing w:after="100"/>
      </w:pPr>
      <w:r>
        <w:rPr>
          <w:rFonts w:ascii="Arial" w:cs="Arial" w:eastAsia="Arial" w:hAnsi="Arial"/>
          <w:b/>
          <w:bCs/>
          <w:color w:val="1A1A2E"/>
          <w:sz w:val="22"/>
          <w:szCs w:val="22"/>
        </w:rPr>
        <w:t xml:space="preserve">Upload images to CDN</w:t>
      </w:r>
    </w:p>
    <w:p>
      <w:pPr>
        <w:spacing w:after="120"/>
      </w:pPr>
      <w:r>
        <w:rPr>
          <w:rFonts w:ascii="Arial" w:cs="Arial" w:eastAsia="Arial" w:hAnsi="Arial"/>
          <w:color w:val="6B7280"/>
          <w:sz w:val="22"/>
          <w:szCs w:val="22"/>
        </w:rPr>
        <w:t xml:space="preserve">Loop through ./media folder, upload each image to your CDN (S3, GCS, etc.), and replace local paths in the Markdown with CDN URLs. Optimize images to WebP format, max 800px width.</w:t>
      </w:r>
    </w:p>
    <w:p>
      <w:pPr>
        <w:spacing w:after="80"/>
      </w:pPr>
    </w:p>
    <w:p>
      <w:pPr>
        <w:spacing w:after="20"/>
        <w:ind w:left="360"/>
      </w:pPr>
      <w:r>
        <w:rPr>
          <w:rFonts w:ascii="Consolas" w:cs="Consolas" w:eastAsia="Consolas" w:hAnsi="Consolas"/>
          <w:color w:val="1A1A2E"/>
          <w:sz w:val="20"/>
          <w:szCs w:val="20"/>
        </w:rPr>
        <w:t xml:space="preserve"># Example: replace local paths with CDN URLs</w:t>
      </w:r>
    </w:p>
    <w:p>
      <w:pPr>
        <w:spacing w:after="20"/>
        <w:ind w:left="360"/>
      </w:pPr>
      <w:r>
        <w:rPr>
          <w:rFonts w:ascii="Consolas" w:cs="Consolas" w:eastAsia="Consolas" w:hAnsi="Consolas"/>
          <w:color w:val="1A1A2E"/>
          <w:sz w:val="20"/>
          <w:szCs w:val="20"/>
        </w:rPr>
        <w:t xml:space="preserve">sed -i 's|./media/image1.png|https://cdn.vagmi.com/notes/ch001/img-1.webp|g' raw.md</w:t>
      </w:r>
    </w:p>
    <w:p>
      <w:pPr>
        <w:spacing w:after="80"/>
      </w:pPr>
    </w:p>
    <w:p>
      <w:pPr>
        <w:pStyle w:val="ListParagraph"/>
        <w:numPr>
          <w:ilvl w:val="0"/>
          <w:numId w:val="3"/>
        </w:numPr>
        <w:spacing w:after="100"/>
      </w:pPr>
      <w:r>
        <w:rPr>
          <w:rFonts w:ascii="Arial" w:cs="Arial" w:eastAsia="Arial" w:hAnsi="Arial"/>
          <w:b/>
          <w:bCs/>
          <w:color w:val="1A1A2E"/>
          <w:sz w:val="22"/>
          <w:szCs w:val="22"/>
        </w:rPr>
        <w:t xml:space="preserve">Post-process: Convert info-box tables to ::: blocks</w:t>
      </w:r>
    </w:p>
    <w:p>
      <w:pPr>
        <w:spacing w:after="120"/>
      </w:pPr>
      <w:r>
        <w:rPr>
          <w:rFonts w:ascii="Arial" w:cs="Arial" w:eastAsia="Arial" w:hAnsi="Arial"/>
          <w:color w:val="6B7280"/>
          <w:sz w:val="22"/>
          <w:szCs w:val="22"/>
        </w:rPr>
        <w:t xml:space="preserve">This is the only custom code needed. Pandoc converts Word tables to Markdown tables. Our post-processor detects single-column tables whose first row contains keywords and converts them to ::: container blocks.</w:t>
      </w:r>
    </w:p>
    <w:p>
      <w:pPr>
        <w:spacing w:after="80"/>
      </w:pPr>
    </w:p>
    <w:p>
      <w:pPr>
        <w:spacing w:after="120"/>
      </w:pPr>
      <w:r>
        <w:rPr>
          <w:rFonts w:ascii="Arial" w:cs="Arial" w:eastAsia="Arial" w:hAnsi="Arial"/>
          <w:color w:val="6B7280"/>
          <w:sz w:val="22"/>
          <w:szCs w:val="22"/>
        </w:rPr>
        <w:t xml:space="preserve">Detection rules (match on first cell text, case-insensitive):</w:t>
      </w:r>
    </w:p>
    <w:p>
      <w:pPr>
        <w:pStyle w:val="ListParagraph"/>
        <w:numPr>
          <w:ilvl w:val="0"/>
          <w:numId w:val="2"/>
        </w:numPr>
        <w:spacing w:after="80"/>
      </w:pPr>
      <w:r>
        <w:rPr>
          <w:rFonts w:ascii="Arial" w:cs="Arial" w:eastAsia="Arial" w:hAnsi="Arial"/>
          <w:color w:val="6B7280"/>
          <w:sz w:val="22"/>
          <w:szCs w:val="22"/>
        </w:rPr>
        <w:t xml:space="preserve">Contains 'FORMULA' or 'KEY FORMULA' → :::formula</w:t>
      </w:r>
    </w:p>
    <w:p>
      <w:pPr>
        <w:pStyle w:val="ListParagraph"/>
        <w:numPr>
          <w:ilvl w:val="0"/>
          <w:numId w:val="2"/>
        </w:numPr>
        <w:spacing w:after="80"/>
      </w:pPr>
      <w:r>
        <w:rPr>
          <w:rFonts w:ascii="Arial" w:cs="Arial" w:eastAsia="Arial" w:hAnsi="Arial"/>
          <w:color w:val="6B7280"/>
          <w:sz w:val="22"/>
          <w:szCs w:val="22"/>
        </w:rPr>
        <w:t xml:space="preserve">Contains 'SHORTCUT' or 'TRICK' or 'QUICK' → :::shortcut</w:t>
      </w:r>
    </w:p>
    <w:p>
      <w:pPr>
        <w:pStyle w:val="ListParagraph"/>
        <w:numPr>
          <w:ilvl w:val="0"/>
          <w:numId w:val="2"/>
        </w:numPr>
        <w:spacing w:after="80"/>
      </w:pPr>
      <w:r>
        <w:rPr>
          <w:rFonts w:ascii="Arial" w:cs="Arial" w:eastAsia="Arial" w:hAnsi="Arial"/>
          <w:color w:val="6B7280"/>
          <w:sz w:val="22"/>
          <w:szCs w:val="22"/>
        </w:rPr>
        <w:t xml:space="preserve">Contains 'PYQ' or 'PREVIOUS YEAR' → :::pyq_alert</w:t>
      </w:r>
    </w:p>
    <w:p>
      <w:pPr>
        <w:pStyle w:val="ListParagraph"/>
        <w:numPr>
          <w:ilvl w:val="0"/>
          <w:numId w:val="2"/>
        </w:numPr>
        <w:spacing w:after="80"/>
      </w:pPr>
      <w:r>
        <w:rPr>
          <w:rFonts w:ascii="Arial" w:cs="Arial" w:eastAsia="Arial" w:hAnsi="Arial"/>
          <w:color w:val="6B7280"/>
          <w:sz w:val="22"/>
          <w:szCs w:val="22"/>
        </w:rPr>
        <w:t xml:space="preserve">Contains 'MISTAKE' or 'COMMON ERROR' → :::mistake</w:t>
      </w:r>
    </w:p>
    <w:p>
      <w:pPr>
        <w:pStyle w:val="ListParagraph"/>
        <w:numPr>
          <w:ilvl w:val="0"/>
          <w:numId w:val="2"/>
        </w:numPr>
        <w:spacing w:after="80"/>
      </w:pPr>
      <w:r>
        <w:rPr>
          <w:rFonts w:ascii="Arial" w:cs="Arial" w:eastAsia="Arial" w:hAnsi="Arial"/>
          <w:color w:val="6B7280"/>
          <w:sz w:val="22"/>
          <w:szCs w:val="22"/>
        </w:rPr>
        <w:t xml:space="preserve">Contains 'EXAM INSIGHT' or 'HOW THIS CHAPTER' → :::exam_insight</w:t>
      </w:r>
    </w:p>
    <w:p>
      <w:pPr>
        <w:pStyle w:val="ListParagraph"/>
        <w:numPr>
          <w:ilvl w:val="0"/>
          <w:numId w:val="2"/>
        </w:numPr>
        <w:spacing w:after="80"/>
      </w:pPr>
      <w:r>
        <w:rPr>
          <w:rFonts w:ascii="Arial" w:cs="Arial" w:eastAsia="Arial" w:hAnsi="Arial"/>
          <w:color w:val="6B7280"/>
          <w:sz w:val="22"/>
          <w:szCs w:val="22"/>
        </w:rPr>
        <w:t xml:space="preserve">Contains 'SOLVED EXAMPLE' or 'EXAMPLE' → :::solved_example</w:t>
      </w:r>
    </w:p>
    <w:p>
      <w:pPr>
        <w:pStyle w:val="ListParagraph"/>
        <w:numPr>
          <w:ilvl w:val="0"/>
          <w:numId w:val="2"/>
        </w:numPr>
        <w:spacing w:after="80"/>
      </w:pPr>
      <w:r>
        <w:rPr>
          <w:rFonts w:ascii="Arial" w:cs="Arial" w:eastAsia="Arial" w:hAnsi="Arial"/>
          <w:color w:val="6B7280"/>
          <w:sz w:val="22"/>
          <w:szCs w:val="22"/>
        </w:rPr>
        <w:t xml:space="preserve">Multi-column tables are left as standard Markdown tables (they render as data tables)</w:t>
      </w:r>
    </w:p>
    <w:p>
      <w:pPr>
        <w:spacing w:after="80"/>
      </w:pPr>
    </w:p>
    <w:p>
      <w:pPr>
        <w:pStyle w:val="ListParagraph"/>
        <w:numPr>
          <w:ilvl w:val="0"/>
          <w:numId w:val="3"/>
        </w:numPr>
        <w:spacing w:after="100"/>
      </w:pPr>
      <w:r>
        <w:rPr>
          <w:rFonts w:ascii="Arial" w:cs="Arial" w:eastAsia="Arial" w:hAnsi="Arial"/>
          <w:b/>
          <w:bCs/>
          <w:color w:val="1A1A2E"/>
          <w:sz w:val="22"/>
          <w:szCs w:val="22"/>
        </w:rPr>
        <w:t xml:space="preserve">Add frontmatter</w:t>
      </w:r>
    </w:p>
    <w:p>
      <w:pPr>
        <w:spacing w:after="120"/>
      </w:pPr>
      <w:r>
        <w:rPr>
          <w:rFonts w:ascii="Arial" w:cs="Arial" w:eastAsia="Arial" w:hAnsi="Arial"/>
          <w:color w:val="6B7280"/>
          <w:sz w:val="22"/>
          <w:szCs w:val="22"/>
        </w:rPr>
        <w:t xml:space="preserve">Prepend YAML frontmatter with chapter metadata (from admin panel form fields). Calculate estimated read time based on word count (~200 words/min).</w:t>
      </w:r>
    </w:p>
    <w:p>
      <w:pPr>
        <w:spacing w:after="80"/>
      </w:pPr>
    </w:p>
    <w:p>
      <w:pPr>
        <w:pStyle w:val="ListParagraph"/>
        <w:numPr>
          <w:ilvl w:val="0"/>
          <w:numId w:val="3"/>
        </w:numPr>
        <w:spacing w:after="100"/>
      </w:pPr>
      <w:r>
        <w:rPr>
          <w:rFonts w:ascii="Arial" w:cs="Arial" w:eastAsia="Arial" w:hAnsi="Arial"/>
          <w:b/>
          <w:bCs/>
          <w:color w:val="1A1A2E"/>
          <w:sz w:val="22"/>
          <w:szCs w:val="22"/>
        </w:rPr>
        <w:t xml:space="preserve">Store in database</w:t>
      </w:r>
    </w:p>
    <w:p>
      <w:pPr>
        <w:spacing w:after="120"/>
      </w:pPr>
      <w:r>
        <w:rPr>
          <w:rFonts w:ascii="Arial" w:cs="Arial" w:eastAsia="Arial" w:hAnsi="Arial"/>
          <w:color w:val="6B7280"/>
          <w:sz w:val="22"/>
          <w:szCs w:val="22"/>
        </w:rPr>
        <w:t xml:space="preserve">Store the final Extended Markdown string as a text column. Store English and Hindi versions separately (content_en, content_hi). Increment version number on each re-upload.</w:t>
      </w:r>
    </w:p>
    <w:p>
      <w:pPr>
        <w:spacing w:after="80"/>
      </w:pPr>
    </w:p>
    <w:p>
      <w:pPr>
        <w:pStyle w:val="Heading2"/>
        <w:spacing w:after="160" w:before="280"/>
      </w:pPr>
      <w:r>
        <w:rPr>
          <w:rFonts w:ascii="Arial" w:cs="Arial" w:eastAsia="Arial" w:hAnsi="Arial"/>
          <w:b/>
          <w:bCs/>
          <w:color w:val="7C3AED"/>
          <w:sz w:val="28"/>
          <w:szCs w:val="28"/>
        </w:rPr>
        <w:t xml:space="preserve">3.3 Post-Processor Pseudocode</w:t>
      </w:r>
    </w:p>
    <w:p>
      <w:pPr>
        <w:spacing w:after="80"/>
      </w:pPr>
    </w:p>
    <w:p>
      <w:pPr>
        <w:spacing w:after="20"/>
        <w:ind w:left="360"/>
      </w:pPr>
      <w:r>
        <w:rPr>
          <w:rFonts w:ascii="Consolas" w:cs="Consolas" w:eastAsia="Consolas" w:hAnsi="Consolas"/>
          <w:color w:val="1A1A2E"/>
          <w:sz w:val="20"/>
          <w:szCs w:val="20"/>
        </w:rPr>
        <w:t xml:space="preserve">function convertTablesToBlocks(markdown):</w:t>
      </w:r>
    </w:p>
    <w:p>
      <w:pPr>
        <w:spacing w:after="20"/>
        <w:ind w:left="360"/>
      </w:pPr>
      <w:r>
        <w:rPr>
          <w:rFonts w:ascii="Consolas" w:cs="Consolas" w:eastAsia="Consolas" w:hAnsi="Consolas"/>
          <w:color w:val="1A1A2E"/>
          <w:sz w:val="20"/>
          <w:szCs w:val="20"/>
        </w:rPr>
        <w:t xml:space="preserve">    for each single-column table found in markdown:</w:t>
      </w:r>
    </w:p>
    <w:p>
      <w:pPr>
        <w:spacing w:after="20"/>
        <w:ind w:left="360"/>
      </w:pPr>
      <w:r>
        <w:rPr>
          <w:rFonts w:ascii="Consolas" w:cs="Consolas" w:eastAsia="Consolas" w:hAnsi="Consolas"/>
          <w:color w:val="1A1A2E"/>
          <w:sz w:val="20"/>
          <w:szCs w:val="20"/>
        </w:rPr>
        <w:t xml:space="preserve">        firstRow = table.rows[0].text</w:t>
      </w:r>
    </w:p>
    <w:p>
      <w:pPr>
        <w:spacing w:after="20"/>
        <w:ind w:left="360"/>
      </w:pPr>
      <w:r>
        <w:rPr>
          <w:rFonts w:ascii="Consolas" w:cs="Consolas" w:eastAsia="Consolas" w:hAnsi="Consolas"/>
          <w:color w:val="1A1A2E"/>
          <w:sz w:val="20"/>
          <w:szCs w:val="20"/>
        </w:rPr>
        <w:t xml:space="preserve">        remainingRows = table.rows[1:]</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blockType = detectType(firstRow)  // formula, shortcut, etc.</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if blockType is not null:</w:t>
      </w:r>
    </w:p>
    <w:p>
      <w:pPr>
        <w:spacing w:after="20"/>
        <w:ind w:left="360"/>
      </w:pPr>
      <w:r>
        <w:rPr>
          <w:rFonts w:ascii="Consolas" w:cs="Consolas" w:eastAsia="Consolas" w:hAnsi="Consolas"/>
          <w:color w:val="1A1A2E"/>
          <w:sz w:val="20"/>
          <w:szCs w:val="20"/>
        </w:rPr>
        <w:t xml:space="preserve">            replacement = ":::" + blockType</w:t>
      </w:r>
    </w:p>
    <w:p>
      <w:pPr>
        <w:spacing w:after="20"/>
        <w:ind w:left="360"/>
      </w:pPr>
      <w:r>
        <w:rPr>
          <w:rFonts w:ascii="Consolas" w:cs="Consolas" w:eastAsia="Consolas" w:hAnsi="Consolas"/>
          <w:color w:val="1A1A2E"/>
          <w:sz w:val="20"/>
          <w:szCs w:val="20"/>
        </w:rPr>
        <w:t xml:space="preserve">            replacement += "\n**" + firstRow + "**"</w:t>
      </w:r>
    </w:p>
    <w:p>
      <w:pPr>
        <w:spacing w:after="20"/>
        <w:ind w:left="360"/>
      </w:pPr>
      <w:r>
        <w:rPr>
          <w:rFonts w:ascii="Consolas" w:cs="Consolas" w:eastAsia="Consolas" w:hAnsi="Consolas"/>
          <w:color w:val="1A1A2E"/>
          <w:sz w:val="20"/>
          <w:szCs w:val="20"/>
        </w:rPr>
        <w:t xml:space="preserve">            for each row in remainingRows:</w:t>
      </w:r>
    </w:p>
    <w:p>
      <w:pPr>
        <w:spacing w:after="20"/>
        <w:ind w:left="360"/>
      </w:pPr>
      <w:r>
        <w:rPr>
          <w:rFonts w:ascii="Consolas" w:cs="Consolas" w:eastAsia="Consolas" w:hAnsi="Consolas"/>
          <w:color w:val="1A1A2E"/>
          <w:sz w:val="20"/>
          <w:szCs w:val="20"/>
        </w:rPr>
        <w:t xml:space="preserve">                replacement += "\n" + row.text</w:t>
      </w:r>
    </w:p>
    <w:p>
      <w:pPr>
        <w:spacing w:after="20"/>
        <w:ind w:left="360"/>
      </w:pPr>
      <w:r>
        <w:rPr>
          <w:rFonts w:ascii="Consolas" w:cs="Consolas" w:eastAsia="Consolas" w:hAnsi="Consolas"/>
          <w:color w:val="1A1A2E"/>
          <w:sz w:val="20"/>
          <w:szCs w:val="20"/>
        </w:rPr>
        <w:t xml:space="preserve">            replacement += "\n:::"</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markdown = markdown.replace(table, replacement)</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return markdown</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function detectType(text):</w:t>
      </w:r>
    </w:p>
    <w:p>
      <w:pPr>
        <w:spacing w:after="20"/>
        <w:ind w:left="360"/>
      </w:pPr>
      <w:r>
        <w:rPr>
          <w:rFonts w:ascii="Consolas" w:cs="Consolas" w:eastAsia="Consolas" w:hAnsi="Consolas"/>
          <w:color w:val="1A1A2E"/>
          <w:sz w:val="20"/>
          <w:szCs w:val="20"/>
        </w:rPr>
        <w:t xml:space="preserve">    text = text.toLowerCase()</w:t>
      </w:r>
    </w:p>
    <w:p>
      <w:pPr>
        <w:spacing w:after="20"/>
        <w:ind w:left="360"/>
      </w:pPr>
      <w:r>
        <w:rPr>
          <w:rFonts w:ascii="Consolas" w:cs="Consolas" w:eastAsia="Consolas" w:hAnsi="Consolas"/>
          <w:color w:val="1A1A2E"/>
          <w:sz w:val="20"/>
          <w:szCs w:val="20"/>
        </w:rPr>
        <w:t xml:space="preserve">    if 'formula' in text or 'key formula': return 'formula'</w:t>
      </w:r>
    </w:p>
    <w:p>
      <w:pPr>
        <w:spacing w:after="20"/>
        <w:ind w:left="360"/>
      </w:pPr>
      <w:r>
        <w:rPr>
          <w:rFonts w:ascii="Consolas" w:cs="Consolas" w:eastAsia="Consolas" w:hAnsi="Consolas"/>
          <w:color w:val="1A1A2E"/>
          <w:sz w:val="20"/>
          <w:szCs w:val="20"/>
        </w:rPr>
        <w:t xml:space="preserve">    if 'shortcut' in text or 'trick': return 'shortcut'</w:t>
      </w:r>
    </w:p>
    <w:p>
      <w:pPr>
        <w:spacing w:after="20"/>
        <w:ind w:left="360"/>
      </w:pPr>
      <w:r>
        <w:rPr>
          <w:rFonts w:ascii="Consolas" w:cs="Consolas" w:eastAsia="Consolas" w:hAnsi="Consolas"/>
          <w:color w:val="1A1A2E"/>
          <w:sz w:val="20"/>
          <w:szCs w:val="20"/>
        </w:rPr>
        <w:t xml:space="preserve">    if 'pyq' in text or 'previous year': return 'pyq_alert'</w:t>
      </w:r>
    </w:p>
    <w:p>
      <w:pPr>
        <w:spacing w:after="20"/>
        <w:ind w:left="360"/>
      </w:pPr>
      <w:r>
        <w:rPr>
          <w:rFonts w:ascii="Consolas" w:cs="Consolas" w:eastAsia="Consolas" w:hAnsi="Consolas"/>
          <w:color w:val="1A1A2E"/>
          <w:sz w:val="20"/>
          <w:szCs w:val="20"/>
        </w:rPr>
        <w:t xml:space="preserve">    if 'mistake' in text or 'common error': return 'mistake'</w:t>
      </w:r>
    </w:p>
    <w:p>
      <w:pPr>
        <w:spacing w:after="20"/>
        <w:ind w:left="360"/>
      </w:pPr>
      <w:r>
        <w:rPr>
          <w:rFonts w:ascii="Consolas" w:cs="Consolas" w:eastAsia="Consolas" w:hAnsi="Consolas"/>
          <w:color w:val="1A1A2E"/>
          <w:sz w:val="20"/>
          <w:szCs w:val="20"/>
        </w:rPr>
        <w:t xml:space="preserve">    if 'exam insight' in text: return 'exam_insight'</w:t>
      </w:r>
    </w:p>
    <w:p>
      <w:pPr>
        <w:spacing w:after="20"/>
        <w:ind w:left="360"/>
      </w:pPr>
      <w:r>
        <w:rPr>
          <w:rFonts w:ascii="Consolas" w:cs="Consolas" w:eastAsia="Consolas" w:hAnsi="Consolas"/>
          <w:color w:val="1A1A2E"/>
          <w:sz w:val="20"/>
          <w:szCs w:val="20"/>
        </w:rPr>
        <w:t xml:space="preserve">    if 'solved example' in text or 'example': return 'solved_example'</w:t>
      </w:r>
    </w:p>
    <w:p>
      <w:pPr>
        <w:spacing w:after="20"/>
        <w:ind w:left="360"/>
      </w:pPr>
      <w:r>
        <w:rPr>
          <w:rFonts w:ascii="Consolas" w:cs="Consolas" w:eastAsia="Consolas" w:hAnsi="Consolas"/>
          <w:color w:val="1A1A2E"/>
          <w:sz w:val="20"/>
          <w:szCs w:val="20"/>
        </w:rPr>
        <w:t xml:space="preserve">    return null  // keep as regular table</w:t>
      </w:r>
    </w:p>
    <w:p>
      <w:r>
        <w:br w:type="page"/>
      </w:r>
    </w:p>
    <w:p>
      <w:pPr>
        <w:pStyle w:val="Heading1"/>
        <w:spacing w:after="200" w:before="360"/>
      </w:pPr>
      <w:r>
        <w:rPr>
          <w:rFonts w:ascii="Arial" w:cs="Arial" w:eastAsia="Arial" w:hAnsi="Arial"/>
          <w:b/>
          <w:bCs/>
          <w:color w:val="1A1A2E"/>
          <w:sz w:val="32"/>
          <w:szCs w:val="32"/>
        </w:rPr>
        <w:t xml:space="preserve">4. API Endpoints</w:t>
      </w:r>
    </w:p>
    <w:p>
      <w:pPr>
        <w:spacing w:after="80"/>
      </w:pPr>
    </w:p>
    <w:p>
      <w:pPr>
        <w:pStyle w:val="Heading2"/>
        <w:spacing w:after="160" w:before="280"/>
      </w:pPr>
      <w:r>
        <w:rPr>
          <w:rFonts w:ascii="Arial" w:cs="Arial" w:eastAsia="Arial" w:hAnsi="Arial"/>
          <w:b/>
          <w:bCs/>
          <w:color w:val="7C3AED"/>
          <w:sz w:val="28"/>
          <w:szCs w:val="28"/>
        </w:rPr>
        <w:t xml:space="preserve">4.1 Admin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2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/admin/chapters/:id/notes/upload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Upload .docx file. Body: multipart (file + lang). Triggers conversion. Returns: { wordCount, imageCount, readTimeMin, warnings[] }</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/admin/chapters/:id/notes/preview</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Returns the converted Markdown for preview before publishing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/admin/chapters/:id/notes/publish</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Publish notes. Body: { lang }. Makes content live, increments version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/admin/chapters/:id/notes/raw</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Direct Markdown edit. Body: { content, lang }. For manual fixes post-conversion</w:t>
            </w:r>
          </w:p>
        </w:tc>
      </w:tr>
    </w:tbl>
    <w:p>
      <w:pPr>
        <w:spacing w:after="80"/>
      </w:pPr>
    </w:p>
    <w:p>
      <w:pPr>
        <w:pStyle w:val="Heading2"/>
        <w:spacing w:after="160" w:before="280"/>
      </w:pPr>
      <w:r>
        <w:rPr>
          <w:rFonts w:ascii="Arial" w:cs="Arial" w:eastAsia="Arial" w:hAnsi="Arial"/>
          <w:b/>
          <w:bCs/>
          <w:color w:val="7C3AED"/>
          <w:sz w:val="28"/>
          <w:szCs w:val="28"/>
        </w:rPr>
        <w:t xml:space="preserve">4.2 Student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2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/chapters/:id/notes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Get notes. Query: ?lang=en|hi. Returns: { markdown, metadata, version }. Supports ETag caching (304 if unchanged)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/chapters/:id/notes/progress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Save reading progress. Body: { scrollPercent, readTimeSec }</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/chapters/:id/notes/progress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Get progress. Returns: { scrollPercent, readTimeSec, lastReadAt }</w:t>
            </w:r>
          </w:p>
        </w:tc>
      </w:tr>
    </w:tbl>
    <w:p>
      <w:pPr>
        <w:spacing w:after="80"/>
      </w:pPr>
    </w:p>
    <w:p>
      <w:pPr>
        <w:pStyle w:val="Heading2"/>
        <w:spacing w:after="160" w:before="280"/>
      </w:pPr>
      <w:r>
        <w:rPr>
          <w:rFonts w:ascii="Arial" w:cs="Arial" w:eastAsia="Arial" w:hAnsi="Arial"/>
          <w:b/>
          <w:bCs/>
          <w:color w:val="7C3AED"/>
          <w:sz w:val="28"/>
          <w:szCs w:val="28"/>
        </w:rPr>
        <w:t xml:space="preserve">4.3 Response Format</w:t>
      </w:r>
    </w:p>
    <w:p>
      <w:pPr>
        <w:spacing w:after="80"/>
      </w:pPr>
    </w:p>
    <w:p>
      <w:pPr>
        <w:spacing w:after="20"/>
        <w:ind w:left="360"/>
      </w:pPr>
      <w:r>
        <w:rPr>
          <w:rFonts w:ascii="Consolas" w:cs="Consolas" w:eastAsia="Consolas" w:hAnsi="Consolas"/>
          <w:color w:val="1A1A2E"/>
          <w:sz w:val="20"/>
          <w:szCs w:val="20"/>
        </w:rPr>
        <w:t xml:space="preserve">{</w:t>
      </w:r>
    </w:p>
    <w:p>
      <w:pPr>
        <w:spacing w:after="20"/>
        <w:ind w:left="360"/>
      </w:pPr>
      <w:r>
        <w:rPr>
          <w:rFonts w:ascii="Consolas" w:cs="Consolas" w:eastAsia="Consolas" w:hAnsi="Consolas"/>
          <w:color w:val="1A1A2E"/>
          <w:sz w:val="20"/>
          <w:szCs w:val="20"/>
        </w:rPr>
        <w:t xml:space="preserve">  "success": true,</w:t>
      </w:r>
    </w:p>
    <w:p>
      <w:pPr>
        <w:spacing w:after="20"/>
        <w:ind w:left="360"/>
      </w:pPr>
      <w:r>
        <w:rPr>
          <w:rFonts w:ascii="Consolas" w:cs="Consolas" w:eastAsia="Consolas" w:hAnsi="Consolas"/>
          <w:color w:val="1A1A2E"/>
          <w:sz w:val="20"/>
          <w:szCs w:val="20"/>
        </w:rPr>
        <w:t xml:space="preserve">  "data": {</w:t>
      </w:r>
    </w:p>
    <w:p>
      <w:pPr>
        <w:spacing w:after="20"/>
        <w:ind w:left="360"/>
      </w:pPr>
      <w:r>
        <w:rPr>
          <w:rFonts w:ascii="Consolas" w:cs="Consolas" w:eastAsia="Consolas" w:hAnsi="Consolas"/>
          <w:color w:val="1A1A2E"/>
          <w:sz w:val="20"/>
          <w:szCs w:val="20"/>
        </w:rPr>
        <w:t xml:space="preserve">    "chapter_id": "ch_pressure_buoyancy",</w:t>
      </w:r>
    </w:p>
    <w:p>
      <w:pPr>
        <w:spacing w:after="20"/>
        <w:ind w:left="360"/>
      </w:pPr>
      <w:r>
        <w:rPr>
          <w:rFonts w:ascii="Consolas" w:cs="Consolas" w:eastAsia="Consolas" w:hAnsi="Consolas"/>
          <w:color w:val="1A1A2E"/>
          <w:sz w:val="20"/>
          <w:szCs w:val="20"/>
        </w:rPr>
        <w:t xml:space="preserve">    "chapter_name": "Pressure and Buoyancy",</w:t>
      </w:r>
    </w:p>
    <w:p>
      <w:pPr>
        <w:spacing w:after="20"/>
        <w:ind w:left="360"/>
      </w:pPr>
      <w:r>
        <w:rPr>
          <w:rFonts w:ascii="Consolas" w:cs="Consolas" w:eastAsia="Consolas" w:hAnsi="Consolas"/>
          <w:color w:val="1A1A2E"/>
          <w:sz w:val="20"/>
          <w:szCs w:val="20"/>
        </w:rPr>
        <w:t xml:space="preserve">    "subject": "Science",</w:t>
      </w:r>
    </w:p>
    <w:p>
      <w:pPr>
        <w:spacing w:after="20"/>
        <w:ind w:left="360"/>
      </w:pPr>
      <w:r>
        <w:rPr>
          <w:rFonts w:ascii="Consolas" w:cs="Consolas" w:eastAsia="Consolas" w:hAnsi="Consolas"/>
          <w:color w:val="1A1A2E"/>
          <w:sz w:val="20"/>
          <w:szCs w:val="20"/>
        </w:rPr>
        <w:t xml:space="preserve">    "exam": "CTET Paper 2",</w:t>
      </w:r>
    </w:p>
    <w:p>
      <w:pPr>
        <w:spacing w:after="20"/>
        <w:ind w:left="360"/>
      </w:pPr>
      <w:r>
        <w:rPr>
          <w:rFonts w:ascii="Consolas" w:cs="Consolas" w:eastAsia="Consolas" w:hAnsi="Consolas"/>
          <w:color w:val="1A1A2E"/>
          <w:sz w:val="20"/>
          <w:szCs w:val="20"/>
        </w:rPr>
        <w:t xml:space="preserve">    "language": "en",</w:t>
      </w:r>
    </w:p>
    <w:p>
      <w:pPr>
        <w:spacing w:after="20"/>
        <w:ind w:left="360"/>
      </w:pPr>
      <w:r>
        <w:rPr>
          <w:rFonts w:ascii="Consolas" w:cs="Consolas" w:eastAsia="Consolas" w:hAnsi="Consolas"/>
          <w:color w:val="1A1A2E"/>
          <w:sz w:val="20"/>
          <w:szCs w:val="20"/>
        </w:rPr>
        <w:t xml:space="preserve">    "version": 3,</w:t>
      </w:r>
    </w:p>
    <w:p>
      <w:pPr>
        <w:spacing w:after="20"/>
        <w:ind w:left="360"/>
      </w:pPr>
      <w:r>
        <w:rPr>
          <w:rFonts w:ascii="Consolas" w:cs="Consolas" w:eastAsia="Consolas" w:hAnsi="Consolas"/>
          <w:color w:val="1A1A2E"/>
          <w:sz w:val="20"/>
          <w:szCs w:val="20"/>
        </w:rPr>
        <w:t xml:space="preserve">    "read_time_min": 25,</w:t>
      </w:r>
    </w:p>
    <w:p>
      <w:pPr>
        <w:spacing w:after="20"/>
        <w:ind w:left="360"/>
      </w:pPr>
      <w:r>
        <w:rPr>
          <w:rFonts w:ascii="Consolas" w:cs="Consolas" w:eastAsia="Consolas" w:hAnsi="Consolas"/>
          <w:color w:val="1A1A2E"/>
          <w:sz w:val="20"/>
          <w:szCs w:val="20"/>
        </w:rPr>
        <w:t xml:space="preserve">    "word_count": 5200,</w:t>
      </w:r>
    </w:p>
    <w:p>
      <w:pPr>
        <w:spacing w:after="20"/>
        <w:ind w:left="360"/>
      </w:pPr>
      <w:r>
        <w:rPr>
          <w:rFonts w:ascii="Consolas" w:cs="Consolas" w:eastAsia="Consolas" w:hAnsi="Consolas"/>
          <w:color w:val="1A1A2E"/>
          <w:sz w:val="20"/>
          <w:szCs w:val="20"/>
        </w:rPr>
        <w:t xml:space="preserve">    "updated_at": "2026-04-10T08:30:00Z",</w:t>
      </w:r>
    </w:p>
    <w:p>
      <w:pPr>
        <w:spacing w:after="20"/>
        <w:ind w:left="360"/>
      </w:pPr>
      <w:r>
        <w:rPr>
          <w:rFonts w:ascii="Consolas" w:cs="Consolas" w:eastAsia="Consolas" w:hAnsi="Consolas"/>
          <w:color w:val="1A1A2E"/>
          <w:sz w:val="20"/>
          <w:szCs w:val="20"/>
        </w:rPr>
        <w:t xml:space="preserve">    "markdown": "---\nchapter: pressure-and-buoyancy\n---\n\n# SECTION 1..."</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w:t>
      </w:r>
    </w:p>
    <w:p>
      <w:r>
        <w:br w:type="page"/>
      </w:r>
    </w:p>
    <w:p>
      <w:pPr>
        <w:pStyle w:val="Heading1"/>
        <w:spacing w:after="200" w:before="360"/>
      </w:pPr>
      <w:r>
        <w:rPr>
          <w:rFonts w:ascii="Arial" w:cs="Arial" w:eastAsia="Arial" w:hAnsi="Arial"/>
          <w:b/>
          <w:bCs/>
          <w:color w:val="1A1A2E"/>
          <w:sz w:val="32"/>
          <w:szCs w:val="32"/>
        </w:rPr>
        <w:t xml:space="preserve">5. Flutter Rendering</w:t>
      </w:r>
    </w:p>
    <w:p>
      <w:pPr>
        <w:spacing w:after="80"/>
      </w:pPr>
    </w:p>
    <w:p>
      <w:pPr>
        <w:pStyle w:val="Heading2"/>
        <w:spacing w:after="160" w:before="280"/>
      </w:pPr>
      <w:r>
        <w:rPr>
          <w:rFonts w:ascii="Arial" w:cs="Arial" w:eastAsia="Arial" w:hAnsi="Arial"/>
          <w:b/>
          <w:bCs/>
          <w:color w:val="7C3AED"/>
          <w:sz w:val="28"/>
          <w:szCs w:val="28"/>
        </w:rPr>
        <w:t xml:space="preserve">5.1 Recommended Packages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flutter_markdown (official)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Core Markdown rendering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Official Flutter team package, well-maintained, supports custom builders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markdown_widget (alternative)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Advanced Markdown rendering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Better table support, LaTeX, and custom tag support out of box. Choose one.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cached_network_image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Image caching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Disk + memory cache for CDN images, placeholder support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photo_view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Image zoom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Pinch-to-zoom when user taps an image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hive_flutter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Offline caching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Store Markdown string locally for offline reading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shimmer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Loading skeleton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Show skeleton while notes are fetching</w:t>
            </w:r>
          </w:p>
        </w:tc>
      </w:tr>
    </w:tbl>
    <w:p>
      <w:pPr>
        <w:spacing w:after="80"/>
      </w:pPr>
    </w:p>
    <w:p>
      <w:pPr>
        <w:pStyle w:val="Heading2"/>
        <w:spacing w:after="160" w:before="280"/>
      </w:pPr>
      <w:r>
        <w:rPr>
          <w:rFonts w:ascii="Arial" w:cs="Arial" w:eastAsia="Arial" w:hAnsi="Arial"/>
          <w:b/>
          <w:bCs/>
          <w:color w:val="7C3AED"/>
          <w:sz w:val="28"/>
          <w:szCs w:val="28"/>
        </w:rPr>
        <w:t xml:space="preserve">5.2 Custom Block Parser</w:t>
      </w:r>
    </w:p>
    <w:p>
      <w:pPr>
        <w:spacing w:after="120"/>
      </w:pPr>
      <w:r>
        <w:rPr>
          <w:rFonts w:ascii="Arial" w:cs="Arial" w:eastAsia="Arial" w:hAnsi="Arial"/>
          <w:color w:val="6B7280"/>
          <w:sz w:val="22"/>
          <w:szCs w:val="22"/>
        </w:rPr>
        <w:t xml:space="preserve">The only custom code the Flutter team needs to write is a parser for ::: container blocks. Both flutter_markdown and markdown_widget support custom element builders. Here is the approach:</w:t>
      </w:r>
    </w:p>
    <w:p>
      <w:pPr>
        <w:spacing w:after="80"/>
      </w:pPr>
    </w:p>
    <w:p>
      <w:pPr>
        <w:pStyle w:val="ListParagraph"/>
        <w:numPr>
          <w:ilvl w:val="0"/>
          <w:numId w:val="3"/>
        </w:numPr>
        <w:spacing w:after="100"/>
      </w:pPr>
      <w:r>
        <w:rPr>
          <w:rFonts w:ascii="Arial" w:cs="Arial" w:eastAsia="Arial" w:hAnsi="Arial"/>
          <w:b/>
          <w:bCs/>
          <w:color w:val="1A1A2E"/>
          <w:sz w:val="22"/>
          <w:szCs w:val="22"/>
        </w:rPr>
        <w:t xml:space="preserve">Pre-process the Markdown string before passing to the renderer</w:t>
      </w:r>
    </w:p>
    <w:p>
      <w:pPr>
        <w:spacing w:after="120"/>
      </w:pPr>
      <w:r>
        <w:rPr>
          <w:rFonts w:ascii="Arial" w:cs="Arial" w:eastAsia="Arial" w:hAnsi="Arial"/>
          <w:color w:val="6B7280"/>
          <w:sz w:val="22"/>
          <w:szCs w:val="22"/>
        </w:rPr>
        <w:t xml:space="preserve">Extract all :::type ... ::: blocks using a regex. Replace each with a placeholder tag that the Markdown renderer can handle, or render them as separate widgets interleaved with Markdown sections.</w:t>
      </w:r>
    </w:p>
    <w:p>
      <w:pPr>
        <w:spacing w:after="80"/>
      </w:pPr>
    </w:p>
    <w:p>
      <w:pPr>
        <w:pStyle w:val="ListParagraph"/>
        <w:numPr>
          <w:ilvl w:val="0"/>
          <w:numId w:val="3"/>
        </w:numPr>
        <w:spacing w:after="100"/>
      </w:pPr>
      <w:r>
        <w:rPr>
          <w:rFonts w:ascii="Arial" w:cs="Arial" w:eastAsia="Arial" w:hAnsi="Arial"/>
          <w:b/>
          <w:bCs/>
          <w:color w:val="1A1A2E"/>
          <w:sz w:val="22"/>
          <w:szCs w:val="22"/>
        </w:rPr>
        <w:t xml:space="preserve">Split-and-render approach (recommended)</w:t>
      </w:r>
    </w:p>
    <w:p>
      <w:pPr>
        <w:spacing w:after="120"/>
      </w:pPr>
      <w:r>
        <w:rPr>
          <w:rFonts w:ascii="Arial" w:cs="Arial" w:eastAsia="Arial" w:hAnsi="Arial"/>
          <w:color w:val="6B7280"/>
          <w:sz w:val="22"/>
          <w:szCs w:val="22"/>
        </w:rPr>
        <w:t xml:space="preserve">Split the Markdown string at each ::: block boundary. This gives you alternating segments: [markdown, custom_block, markdown, custom_block, ...]. Render each Markdown segment with the standard renderer and each custom block with a dedicated widget.</w:t>
      </w:r>
    </w:p>
    <w:p>
      <w:pPr>
        <w:spacing w:after="80"/>
      </w:pPr>
    </w:p>
    <w:p>
      <w:pPr>
        <w:spacing w:after="20"/>
        <w:ind w:left="360"/>
      </w:pPr>
      <w:r>
        <w:rPr>
          <w:rFonts w:ascii="Consolas" w:cs="Consolas" w:eastAsia="Consolas" w:hAnsi="Consolas"/>
          <w:color w:val="1A1A2E"/>
          <w:sz w:val="20"/>
          <w:szCs w:val="20"/>
        </w:rPr>
        <w:t xml:space="preserve">// Pseudocode for Flutter NotesRenderer</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class NotesRenderer extends StatelessWidget {</w:t>
      </w:r>
    </w:p>
    <w:p>
      <w:pPr>
        <w:spacing w:after="20"/>
        <w:ind w:left="360"/>
      </w:pPr>
      <w:r>
        <w:rPr>
          <w:rFonts w:ascii="Consolas" w:cs="Consolas" w:eastAsia="Consolas" w:hAnsi="Consolas"/>
          <w:color w:val="1A1A2E"/>
          <w:sz w:val="20"/>
          <w:szCs w:val="20"/>
        </w:rPr>
        <w:t xml:space="preserve">  final String markdown;</w:t>
      </w:r>
    </w:p>
    <w:p>
      <w:pPr>
        <w:spacing w:after="20"/>
        <w:ind w:left="360"/>
      </w:pPr>
      <w:r>
        <w:rPr>
          <w:rFonts w:ascii="Consolas" w:cs="Consolas" w:eastAsia="Consolas" w:hAnsi="Consolas"/>
          <w:color w:val="1A1A2E"/>
          <w:sz w:val="20"/>
          <w:szCs w:val="20"/>
        </w:rPr>
        <w:t xml:space="preserve"/>
      </w:r>
    </w:p>
    <w:p>
      <w:pPr>
        <w:spacing w:after="20"/>
        <w:ind w:left="360"/>
      </w:pPr>
      <w:r>
        <w:rPr>
          <w:rFonts w:ascii="Consolas" w:cs="Consolas" w:eastAsia="Consolas" w:hAnsi="Consolas"/>
          <w:color w:val="1A1A2E"/>
          <w:sz w:val="20"/>
          <w:szCs w:val="20"/>
        </w:rPr>
        <w:t xml:space="preserve">  List&lt;Widget&gt; buildContent() {</w:t>
      </w:r>
    </w:p>
    <w:p>
      <w:pPr>
        <w:spacing w:after="20"/>
        <w:ind w:left="360"/>
      </w:pPr>
      <w:r>
        <w:rPr>
          <w:rFonts w:ascii="Consolas" w:cs="Consolas" w:eastAsia="Consolas" w:hAnsi="Consolas"/>
          <w:color w:val="1A1A2E"/>
          <w:sz w:val="20"/>
          <w:szCs w:val="20"/>
        </w:rPr>
        <w:t xml:space="preserve">    // Split at ::: boundaries</w:t>
      </w:r>
    </w:p>
    <w:p>
      <w:pPr>
        <w:spacing w:after="20"/>
        <w:ind w:left="360"/>
      </w:pPr>
      <w:r>
        <w:rPr>
          <w:rFonts w:ascii="Consolas" w:cs="Consolas" w:eastAsia="Consolas" w:hAnsi="Consolas"/>
          <w:color w:val="1A1A2E"/>
          <w:sz w:val="20"/>
          <w:szCs w:val="20"/>
        </w:rPr>
        <w:t xml:space="preserve">    final segments = splitAtCustomBlocks(markdown);</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return segments.map((segment) {</w:t>
      </w:r>
    </w:p>
    <w:p>
      <w:pPr>
        <w:spacing w:after="20"/>
        <w:ind w:left="360"/>
      </w:pPr>
      <w:r>
        <w:rPr>
          <w:rFonts w:ascii="Consolas" w:cs="Consolas" w:eastAsia="Consolas" w:hAnsi="Consolas"/>
          <w:color w:val="1A1A2E"/>
          <w:sz w:val="20"/>
          <w:szCs w:val="20"/>
        </w:rPr>
        <w:t xml:space="preserve">      if (segment.isCustomBlock) {</w:t>
      </w:r>
    </w:p>
    <w:p>
      <w:pPr>
        <w:spacing w:after="20"/>
        <w:ind w:left="360"/>
      </w:pPr>
      <w:r>
        <w:rPr>
          <w:rFonts w:ascii="Consolas" w:cs="Consolas" w:eastAsia="Consolas" w:hAnsi="Consolas"/>
          <w:color w:val="1A1A2E"/>
          <w:sz w:val="20"/>
          <w:szCs w:val="20"/>
        </w:rPr>
        <w:t xml:space="preserve">        switch (segment.type) {</w:t>
      </w:r>
    </w:p>
    <w:p>
      <w:pPr>
        <w:spacing w:after="20"/>
        <w:ind w:left="360"/>
      </w:pPr>
      <w:r>
        <w:rPr>
          <w:rFonts w:ascii="Consolas" w:cs="Consolas" w:eastAsia="Consolas" w:hAnsi="Consolas"/>
          <w:color w:val="1A1A2E"/>
          <w:sz w:val="20"/>
          <w:szCs w:val="20"/>
        </w:rPr>
        <w:t xml:space="preserve">          case 'formula':    return FormulaCard(segment.content);</w:t>
      </w:r>
    </w:p>
    <w:p>
      <w:pPr>
        <w:spacing w:after="20"/>
        <w:ind w:left="360"/>
      </w:pPr>
      <w:r>
        <w:rPr>
          <w:rFonts w:ascii="Consolas" w:cs="Consolas" w:eastAsia="Consolas" w:hAnsi="Consolas"/>
          <w:color w:val="1A1A2E"/>
          <w:sz w:val="20"/>
          <w:szCs w:val="20"/>
        </w:rPr>
        <w:t xml:space="preserve">          case 'shortcut':   return ShortcutCard(segment.content);</w:t>
      </w:r>
    </w:p>
    <w:p>
      <w:pPr>
        <w:spacing w:after="20"/>
        <w:ind w:left="360"/>
      </w:pPr>
      <w:r>
        <w:rPr>
          <w:rFonts w:ascii="Consolas" w:cs="Consolas" w:eastAsia="Consolas" w:hAnsi="Consolas"/>
          <w:color w:val="1A1A2E"/>
          <w:sz w:val="20"/>
          <w:szCs w:val="20"/>
        </w:rPr>
        <w:t xml:space="preserve">          case 'pyq_alert':  return PYQAlertCard(segment.content);</w:t>
      </w:r>
    </w:p>
    <w:p>
      <w:pPr>
        <w:spacing w:after="20"/>
        <w:ind w:left="360"/>
      </w:pPr>
      <w:r>
        <w:rPr>
          <w:rFonts w:ascii="Consolas" w:cs="Consolas" w:eastAsia="Consolas" w:hAnsi="Consolas"/>
          <w:color w:val="1A1A2E"/>
          <w:sz w:val="20"/>
          <w:szCs w:val="20"/>
        </w:rPr>
        <w:t xml:space="preserve">          case 'mistake':    return MistakeCard(segment.content);</w:t>
      </w:r>
    </w:p>
    <w:p>
      <w:pPr>
        <w:spacing w:after="20"/>
        <w:ind w:left="360"/>
      </w:pPr>
      <w:r>
        <w:rPr>
          <w:rFonts w:ascii="Consolas" w:cs="Consolas" w:eastAsia="Consolas" w:hAnsi="Consolas"/>
          <w:color w:val="1A1A2E"/>
          <w:sz w:val="20"/>
          <w:szCs w:val="20"/>
        </w:rPr>
        <w:t xml:space="preserve">          case 'exam_insight': return ExamInsightCard(segment.content);</w:t>
      </w:r>
    </w:p>
    <w:p>
      <w:pPr>
        <w:spacing w:after="20"/>
        <w:ind w:left="360"/>
      </w:pPr>
      <w:r>
        <w:rPr>
          <w:rFonts w:ascii="Consolas" w:cs="Consolas" w:eastAsia="Consolas" w:hAnsi="Consolas"/>
          <w:color w:val="1A1A2E"/>
          <w:sz w:val="20"/>
          <w:szCs w:val="20"/>
        </w:rPr>
        <w:t xml:space="preserve">          case 'solved_example': return SolvedExampleCard(segment.content);</w:t>
      </w:r>
    </w:p>
    <w:p>
      <w:pPr>
        <w:spacing w:after="20"/>
        <w:ind w:left="360"/>
      </w:pPr>
      <w:r>
        <w:rPr>
          <w:rFonts w:ascii="Consolas" w:cs="Consolas" w:eastAsia="Consolas" w:hAnsi="Consolas"/>
          <w:color w:val="1A1A2E"/>
          <w:sz w:val="20"/>
          <w:szCs w:val="20"/>
        </w:rPr>
        <w:t xml:space="preserve">          case 'mcq':        return InlineMCQCard(segment.content);</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 else {</w:t>
      </w:r>
    </w:p>
    <w:p>
      <w:pPr>
        <w:spacing w:after="20"/>
        <w:ind w:left="360"/>
      </w:pPr>
      <w:r>
        <w:rPr>
          <w:rFonts w:ascii="Consolas" w:cs="Consolas" w:eastAsia="Consolas" w:hAnsi="Consolas"/>
          <w:color w:val="1A1A2E"/>
          <w:sz w:val="20"/>
          <w:szCs w:val="20"/>
        </w:rPr>
        <w:t xml:space="preserve">        return MarkdownBody(data: segment.content); // standard renderer</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    }).toList();</w:t>
      </w:r>
    </w:p>
    <w:p>
      <w:pPr>
        <w:spacing w:after="20"/>
        <w:ind w:left="360"/>
      </w:pPr>
      <w:r>
        <w:rPr>
          <w:rFonts w:ascii="Consolas" w:cs="Consolas" w:eastAsia="Consolas" w:hAnsi="Consolas"/>
          <w:color w:val="1A1A2E"/>
          <w:sz w:val="20"/>
          <w:szCs w:val="20"/>
        </w:rPr>
        <w:t xml:space="preserve">  }</w:t>
      </w:r>
    </w:p>
    <w:p>
      <w:pPr>
        <w:spacing w:after="20"/>
        <w:ind w:left="360"/>
      </w:pPr>
      <w:r>
        <w:rPr>
          <w:rFonts w:ascii="Consolas" w:cs="Consolas" w:eastAsia="Consolas" w:hAnsi="Consolas"/>
          <w:color w:val="1A1A2E"/>
          <w:sz w:val="20"/>
          <w:szCs w:val="20"/>
        </w:rPr>
        <w:t xml:space="preserve">}</w:t>
      </w:r>
    </w:p>
    <w:p>
      <w:pPr>
        <w:spacing w:after="80"/>
      </w:pPr>
    </w:p>
    <w:p>
      <w:pPr>
        <w:pStyle w:val="Heading2"/>
        <w:spacing w:after="160" w:before="280"/>
      </w:pPr>
      <w:r>
        <w:rPr>
          <w:rFonts w:ascii="Arial" w:cs="Arial" w:eastAsia="Arial" w:hAnsi="Arial"/>
          <w:b/>
          <w:bCs/>
          <w:color w:val="7C3AED"/>
          <w:sz w:val="28"/>
          <w:szCs w:val="28"/>
        </w:rPr>
        <w:t xml:space="preserve">5.3 Custom Block Widget Styling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560"/>
        <w:gridCol w:w="160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Left Bar Color</w:t>
            </w:r>
          </w:p>
        </w:tc>
        <w:tc>
          <w:tcPr>
            <w:tcW w:type="dxa" w:w="1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Border Radius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FormulaCard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#F3EEFF (purple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#7C3AED (purple)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Calculator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14px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ShortcutCard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#CCFBF1 (teal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#0D9488 (teal)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Lightning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14px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PYQAlertCard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#FFF7ED (orange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#EA580C (orange)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Fire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14px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MistakeCard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#FEE2E2 (red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#DC2626 (red)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Warning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14px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ExamInsightCard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#F3EEFF (purple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#7C3AED (purple)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Star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16px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SolvedExampleCard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#D1FAE5 (green 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#059669 (green)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Check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14px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InlineMCQCard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#FFFFFF (white)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#7C3AED (purple border)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 Pen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16px, elevated</w:t>
            </w:r>
          </w:p>
        </w:tc>
      </w:tr>
    </w:tbl>
    <w:p>
      <w:pPr>
        <w:spacing w:after="80"/>
      </w:pPr>
    </w:p>
    <w:p>
      <w:pPr>
        <w:pStyle w:val="Heading2"/>
        <w:spacing w:after="160" w:before="280"/>
      </w:pPr>
      <w:r>
        <w:rPr>
          <w:rFonts w:ascii="Arial" w:cs="Arial" w:eastAsia="Arial" w:hAnsi="Arial"/>
          <w:b/>
          <w:bCs/>
          <w:color w:val="7C3AED"/>
          <w:sz w:val="28"/>
          <w:szCs w:val="28"/>
        </w:rPr>
        <w:t xml:space="preserve">5.4 Features to Implement</w:t>
      </w:r>
    </w:p>
    <w:p>
      <w:pPr>
        <w:spacing w:after="80"/>
      </w:pPr>
    </w:p>
    <w:p>
      <w:pPr>
        <w:pStyle w:val="ListParagraph"/>
        <w:numPr>
          <w:ilvl w:val="0"/>
          <w:numId w:val="2"/>
        </w:numPr>
        <w:spacing w:after="80"/>
      </w:pPr>
      <w:r>
        <w:rPr>
          <w:rFonts w:ascii="Arial" w:cs="Arial" w:eastAsia="Arial" w:hAnsi="Arial"/>
          <w:b/>
          <w:bCs/>
          <w:color w:val="1A1A2E"/>
          <w:sz w:val="22"/>
          <w:szCs w:val="22"/>
        </w:rPr>
        <w:t xml:space="preserve">Reading progress bar: </w:t>
      </w:r>
      <w:r>
        <w:rPr>
          <w:rFonts w:ascii="Arial" w:cs="Arial" w:eastAsia="Arial" w:hAnsi="Arial"/>
          <w:color w:val="6B7280"/>
          <w:sz w:val="22"/>
          <w:szCs w:val="22"/>
        </w:rPr>
        <w:t xml:space="preserve">Track scroll position as percentage. Show in header. Save on exit.</w:t>
      </w:r>
    </w:p>
    <w:p>
      <w:pPr>
        <w:pStyle w:val="ListParagraph"/>
        <w:numPr>
          <w:ilvl w:val="0"/>
          <w:numId w:val="2"/>
        </w:numPr>
        <w:spacing w:after="80"/>
      </w:pPr>
      <w:r>
        <w:rPr>
          <w:rFonts w:ascii="Arial" w:cs="Arial" w:eastAsia="Arial" w:hAnsi="Arial"/>
          <w:b/>
          <w:bCs/>
          <w:color w:val="1A1A2E"/>
          <w:sz w:val="22"/>
          <w:szCs w:val="22"/>
        </w:rPr>
        <w:t xml:space="preserve">Language toggle: </w:t>
      </w:r>
      <w:r>
        <w:rPr>
          <w:rFonts w:ascii="Arial" w:cs="Arial" w:eastAsia="Arial" w:hAnsi="Arial"/>
          <w:color w:val="6B7280"/>
          <w:sz w:val="22"/>
          <w:szCs w:val="22"/>
        </w:rPr>
        <w:t xml:space="preserve">Fetch /notes?lang=hi when user taps. Preserve scroll percentage across switches.</w:t>
      </w:r>
    </w:p>
    <w:p>
      <w:pPr>
        <w:pStyle w:val="ListParagraph"/>
        <w:numPr>
          <w:ilvl w:val="0"/>
          <w:numId w:val="2"/>
        </w:numPr>
        <w:spacing w:after="80"/>
      </w:pPr>
      <w:r>
        <w:rPr>
          <w:rFonts w:ascii="Arial" w:cs="Arial" w:eastAsia="Arial" w:hAnsi="Arial"/>
          <w:b/>
          <w:bCs/>
          <w:color w:val="1A1A2E"/>
          <w:sz w:val="22"/>
          <w:szCs w:val="22"/>
        </w:rPr>
        <w:t xml:space="preserve">Offline caching: </w:t>
      </w:r>
      <w:r>
        <w:rPr>
          <w:rFonts w:ascii="Arial" w:cs="Arial" w:eastAsia="Arial" w:hAnsi="Arial"/>
          <w:color w:val="6B7280"/>
          <w:sz w:val="22"/>
          <w:szCs w:val="22"/>
        </w:rPr>
        <w:t xml:space="preserve">Cache Markdown string + images on first fetch. Serve from cache when offline.</w:t>
      </w:r>
    </w:p>
    <w:p>
      <w:pPr>
        <w:pStyle w:val="ListParagraph"/>
        <w:numPr>
          <w:ilvl w:val="0"/>
          <w:numId w:val="2"/>
        </w:numPr>
        <w:spacing w:after="80"/>
      </w:pPr>
      <w:r>
        <w:rPr>
          <w:rFonts w:ascii="Arial" w:cs="Arial" w:eastAsia="Arial" w:hAnsi="Arial"/>
          <w:b/>
          <w:bCs/>
          <w:color w:val="1A1A2E"/>
          <w:sz w:val="22"/>
          <w:szCs w:val="22"/>
        </w:rPr>
        <w:t xml:space="preserve">Dark mode: </w:t>
      </w:r>
      <w:r>
        <w:rPr>
          <w:rFonts w:ascii="Arial" w:cs="Arial" w:eastAsia="Arial" w:hAnsi="Arial"/>
          <w:color w:val="6B7280"/>
          <w:sz w:val="22"/>
          <w:szCs w:val="22"/>
        </w:rPr>
        <w:t xml:space="preserve">All custom card widgets use Theme.of(context) for colors. Define dark variants for each surface color.</w:t>
      </w:r>
    </w:p>
    <w:p>
      <w:pPr>
        <w:pStyle w:val="ListParagraph"/>
        <w:numPr>
          <w:ilvl w:val="0"/>
          <w:numId w:val="2"/>
        </w:numPr>
        <w:spacing w:after="80"/>
      </w:pPr>
      <w:r>
        <w:rPr>
          <w:rFonts w:ascii="Arial" w:cs="Arial" w:eastAsia="Arial" w:hAnsi="Arial"/>
          <w:b/>
          <w:bCs/>
          <w:color w:val="1A1A2E"/>
          <w:sz w:val="22"/>
          <w:szCs w:val="22"/>
        </w:rPr>
        <w:t xml:space="preserve">Text scaling: </w:t>
      </w:r>
      <w:r>
        <w:rPr>
          <w:rFonts w:ascii="Arial" w:cs="Arial" w:eastAsia="Arial" w:hAnsi="Arial"/>
          <w:color w:val="6B7280"/>
          <w:sz w:val="22"/>
          <w:szCs w:val="22"/>
        </w:rPr>
        <w:t xml:space="preserve">Respect system font size settings. Use relative sizing (sp units).</w:t>
      </w:r>
    </w:p>
    <w:p>
      <w:pPr>
        <w:pStyle w:val="ListParagraph"/>
        <w:numPr>
          <w:ilvl w:val="0"/>
          <w:numId w:val="2"/>
        </w:numPr>
        <w:spacing w:after="80"/>
      </w:pPr>
      <w:r>
        <w:rPr>
          <w:rFonts w:ascii="Arial" w:cs="Arial" w:eastAsia="Arial" w:hAnsi="Arial"/>
          <w:b/>
          <w:bCs/>
          <w:color w:val="1A1A2E"/>
          <w:sz w:val="22"/>
          <w:szCs w:val="22"/>
        </w:rPr>
        <w:t xml:space="preserve">Image tap-to-zoom: </w:t>
      </w:r>
      <w:r>
        <w:rPr>
          <w:rFonts w:ascii="Arial" w:cs="Arial" w:eastAsia="Arial" w:hAnsi="Arial"/>
          <w:color w:val="6B7280"/>
          <w:sz w:val="22"/>
          <w:szCs w:val="22"/>
        </w:rPr>
        <w:t xml:space="preserve">Wrap images in GestureDetector, open PhotoView overlay on tap.</w:t>
      </w:r>
    </w:p>
    <w:p>
      <w:pPr>
        <w:pStyle w:val="ListParagraph"/>
        <w:numPr>
          <w:ilvl w:val="0"/>
          <w:numId w:val="2"/>
        </w:numPr>
        <w:spacing w:after="80"/>
      </w:pPr>
      <w:r>
        <w:rPr>
          <w:rFonts w:ascii="Arial" w:cs="Arial" w:eastAsia="Arial" w:hAnsi="Arial"/>
          <w:b/>
          <w:bCs/>
          <w:color w:val="1A1A2E"/>
          <w:sz w:val="22"/>
          <w:szCs w:val="22"/>
        </w:rPr>
        <w:t xml:space="preserve">Inline MCQ interaction: </w:t>
      </w:r>
      <w:r>
        <w:rPr>
          <w:rFonts w:ascii="Arial" w:cs="Arial" w:eastAsia="Arial" w:hAnsi="Arial"/>
          <w:color w:val="6B7280"/>
          <w:sz w:val="22"/>
          <w:szCs w:val="22"/>
        </w:rPr>
        <w:t xml:space="preserve">Tap option → highlight green/red → show explanation. Save attempt to backend.</w:t>
      </w:r>
    </w:p>
    <w:p>
      <w:pPr>
        <w:pStyle w:val="ListParagraph"/>
        <w:numPr>
          <w:ilvl w:val="0"/>
          <w:numId w:val="2"/>
        </w:numPr>
        <w:spacing w:after="80"/>
      </w:pPr>
      <w:r>
        <w:rPr>
          <w:rFonts w:ascii="Arial" w:cs="Arial" w:eastAsia="Arial" w:hAnsi="Arial"/>
          <w:b/>
          <w:bCs/>
          <w:color w:val="1A1A2E"/>
          <w:sz w:val="22"/>
          <w:szCs w:val="22"/>
        </w:rPr>
        <w:t xml:space="preserve">Table horizontal scroll: </w:t>
      </w:r>
      <w:r>
        <w:rPr>
          <w:rFonts w:ascii="Arial" w:cs="Arial" w:eastAsia="Arial" w:hAnsi="Arial"/>
          <w:color w:val="6B7280"/>
          <w:sz w:val="22"/>
          <w:szCs w:val="22"/>
        </w:rPr>
        <w:t xml:space="preserve">Wrap tables wider than screen in SingleChildScrollView(horizontal).</w:t>
      </w:r>
    </w:p>
    <w:p>
      <w:r>
        <w:br w:type="page"/>
      </w:r>
    </w:p>
    <w:p>
      <w:pPr>
        <w:pStyle w:val="Heading1"/>
        <w:spacing w:after="200" w:before="360"/>
      </w:pPr>
      <w:r>
        <w:rPr>
          <w:rFonts w:ascii="Arial" w:cs="Arial" w:eastAsia="Arial" w:hAnsi="Arial"/>
          <w:b/>
          <w:bCs/>
          <w:color w:val="1A1A2E"/>
          <w:sz w:val="32"/>
          <w:szCs w:val="32"/>
        </w:rPr>
        <w:t xml:space="preserve">6. Content Authoring Guidelines</w:t>
      </w:r>
    </w:p>
    <w:p>
      <w:pPr>
        <w:spacing w:after="120"/>
      </w:pPr>
      <w:r>
        <w:rPr>
          <w:rFonts w:ascii="Arial" w:cs="Arial" w:eastAsia="Arial" w:hAnsi="Arial"/>
          <w:color w:val="6B7280"/>
          <w:sz w:val="22"/>
          <w:szCs w:val="22"/>
        </w:rPr>
        <w:t xml:space="preserve">For the content team creating Word documents. Following these ensures clean Pandoc conversion.</w:t>
      </w:r>
    </w:p>
    <w:p>
      <w:pPr>
        <w:spacing w:after="80"/>
      </w:pPr>
    </w:p>
    <w:p>
      <w:pPr>
        <w:pStyle w:val="Heading2"/>
        <w:spacing w:after="160" w:before="280"/>
      </w:pPr>
      <w:r>
        <w:rPr>
          <w:rFonts w:ascii="Arial" w:cs="Arial" w:eastAsia="Arial" w:hAnsi="Arial"/>
          <w:b/>
          <w:bCs/>
          <w:color w:val="7C3AED"/>
          <w:sz w:val="28"/>
          <w:szCs w:val="28"/>
        </w:rPr>
        <w:t xml:space="preserve">6.1 Formatting Rules</w:t>
      </w:r>
    </w:p>
    <w:p>
      <w:pPr>
        <w:pStyle w:val="ListParagraph"/>
        <w:numPr>
          <w:ilvl w:val="0"/>
          <w:numId w:val="2"/>
        </w:numPr>
        <w:spacing w:after="80"/>
      </w:pPr>
      <w:r>
        <w:rPr>
          <w:rFonts w:ascii="Arial" w:cs="Arial" w:eastAsia="Arial" w:hAnsi="Arial"/>
          <w:color w:val="6B7280"/>
          <w:sz w:val="22"/>
          <w:szCs w:val="22"/>
        </w:rPr>
        <w:t xml:space="preserve">Use Heading 1 for section titles (e.g., SECTION 1: Pressure)</w:t>
      </w:r>
    </w:p>
    <w:p>
      <w:pPr>
        <w:pStyle w:val="ListParagraph"/>
        <w:numPr>
          <w:ilvl w:val="0"/>
          <w:numId w:val="2"/>
        </w:numPr>
        <w:spacing w:after="80"/>
      </w:pPr>
      <w:r>
        <w:rPr>
          <w:rFonts w:ascii="Arial" w:cs="Arial" w:eastAsia="Arial" w:hAnsi="Arial"/>
          <w:color w:val="6B7280"/>
          <w:sz w:val="22"/>
          <w:szCs w:val="22"/>
        </w:rPr>
        <w:t xml:space="preserve">Use Heading 2 for sub-sections (e.g., 1.1 What is Pressure?)</w:t>
      </w:r>
    </w:p>
    <w:p>
      <w:pPr>
        <w:pStyle w:val="ListParagraph"/>
        <w:numPr>
          <w:ilvl w:val="0"/>
          <w:numId w:val="2"/>
        </w:numPr>
        <w:spacing w:after="80"/>
      </w:pPr>
      <w:r>
        <w:rPr>
          <w:rFonts w:ascii="Arial" w:cs="Arial" w:eastAsia="Arial" w:hAnsi="Arial"/>
          <w:color w:val="6B7280"/>
          <w:sz w:val="22"/>
          <w:szCs w:val="22"/>
        </w:rPr>
        <w:t xml:space="preserve">Use Heading 3 for sub-sub sections</w:t>
      </w:r>
    </w:p>
    <w:p>
      <w:pPr>
        <w:pStyle w:val="ListParagraph"/>
        <w:numPr>
          <w:ilvl w:val="0"/>
          <w:numId w:val="2"/>
        </w:numPr>
        <w:spacing w:after="80"/>
      </w:pPr>
      <w:r>
        <w:rPr>
          <w:rFonts w:ascii="Arial" w:cs="Arial" w:eastAsia="Arial" w:hAnsi="Arial"/>
          <w:color w:val="6B7280"/>
          <w:sz w:val="22"/>
          <w:szCs w:val="22"/>
        </w:rPr>
        <w:t xml:space="preserve">Use regular paragraphs for body text</w:t>
      </w:r>
    </w:p>
    <w:p>
      <w:pPr>
        <w:pStyle w:val="ListParagraph"/>
        <w:numPr>
          <w:ilvl w:val="0"/>
          <w:numId w:val="2"/>
        </w:numPr>
        <w:spacing w:after="80"/>
      </w:pPr>
      <w:r>
        <w:rPr>
          <w:rFonts w:ascii="Arial" w:cs="Arial" w:eastAsia="Arial" w:hAnsi="Arial"/>
          <w:color w:val="6B7280"/>
          <w:sz w:val="22"/>
          <w:szCs w:val="22"/>
        </w:rPr>
        <w:t xml:space="preserve">Use bold (**) for emphasis, not colored text</w:t>
      </w:r>
    </w:p>
    <w:p>
      <w:pPr>
        <w:pStyle w:val="ListParagraph"/>
        <w:numPr>
          <w:ilvl w:val="0"/>
          <w:numId w:val="2"/>
        </w:numPr>
        <w:spacing w:after="80"/>
      </w:pPr>
      <w:r>
        <w:rPr>
          <w:rFonts w:ascii="Arial" w:cs="Arial" w:eastAsia="Arial" w:hAnsi="Arial"/>
          <w:color w:val="6B7280"/>
          <w:sz w:val="22"/>
          <w:szCs w:val="22"/>
        </w:rPr>
        <w:t xml:space="preserve">Use bullet lists for enumeration</w:t>
      </w:r>
    </w:p>
    <w:p>
      <w:pPr>
        <w:pStyle w:val="ListParagraph"/>
        <w:numPr>
          <w:ilvl w:val="0"/>
          <w:numId w:val="2"/>
        </w:numPr>
        <w:spacing w:after="80"/>
      </w:pPr>
      <w:r>
        <w:rPr>
          <w:rFonts w:ascii="Arial" w:cs="Arial" w:eastAsia="Arial" w:hAnsi="Arial"/>
          <w:color w:val="6B7280"/>
          <w:sz w:val="22"/>
          <w:szCs w:val="22"/>
        </w:rPr>
        <w:t xml:space="preserve">Insert images inline (Pandoc extracts them automatically)</w:t>
      </w:r>
    </w:p>
    <w:p>
      <w:pPr>
        <w:pStyle w:val="ListParagraph"/>
        <w:numPr>
          <w:ilvl w:val="0"/>
          <w:numId w:val="2"/>
        </w:numPr>
        <w:spacing w:after="80"/>
      </w:pPr>
      <w:r>
        <w:rPr>
          <w:rFonts w:ascii="Arial" w:cs="Arial" w:eastAsia="Arial" w:hAnsi="Arial"/>
          <w:color w:val="6B7280"/>
          <w:sz w:val="22"/>
          <w:szCs w:val="22"/>
        </w:rPr>
        <w:t xml:space="preserve">Add alt text to every image (right-click → Edit Alt Text in Word)</w:t>
      </w:r>
    </w:p>
    <w:p>
      <w:pPr>
        <w:spacing w:after="80"/>
      </w:pPr>
    </w:p>
    <w:p>
      <w:pPr>
        <w:pStyle w:val="Heading2"/>
        <w:spacing w:after="160" w:before="280"/>
      </w:pPr>
      <w:r>
        <w:rPr>
          <w:rFonts w:ascii="Arial" w:cs="Arial" w:eastAsia="Arial" w:hAnsi="Arial"/>
          <w:b/>
          <w:bCs/>
          <w:color w:val="7C3AED"/>
          <w:sz w:val="28"/>
          <w:szCs w:val="28"/>
        </w:rPr>
        <w:t xml:space="preserve">6.2 Info Box Convention</w:t>
      </w:r>
    </w:p>
    <w:p>
      <w:pPr>
        <w:spacing w:after="120"/>
      </w:pPr>
      <w:r>
        <w:rPr>
          <w:rFonts w:ascii="Arial" w:cs="Arial" w:eastAsia="Arial" w:hAnsi="Arial"/>
          <w:color w:val="6B7280"/>
          <w:sz w:val="22"/>
          <w:szCs w:val="22"/>
        </w:rPr>
        <w:t xml:space="preserve">Use single-column tables in Word to create info boxes. The first row must contain a keyword that identifies the box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First Row Must Contain</w:t>
            </w:r>
          </w:p>
        </w:tc>
        <w:tc>
          <w:tcPr>
            <w:tcW w:type="dxa" w:w="2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Converts To</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KEY FORMULA or FORMULA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:::formula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KEY FORMULA - Pressure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SHORTCUT or TRICK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:::shortcut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SHORTCUT - Inverse Proportion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 ALERT or PREVIOUS YEAR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:::pyq_alert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PYQ ALERT - High Frequency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COMMON MISTAKE or MISTAKE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:::mistake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COMMON MISTAKE - Force vs Pressure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 INSIGHT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:::exam_insight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CTET EXAM INSIGHT - How This Chapter is Tested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SOLVED EXAMPLE or EXAMPLE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:::solved_example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SOLVED EXAMPLE 1</w:t>
            </w:r>
          </w:p>
        </w:tc>
      </w:tr>
    </w:tbl>
    <w:p>
      <w:pPr>
        <w:spacing w:after="80"/>
      </w:pPr>
    </w:p>
    <w:p>
      <w:pPr>
        <w:spacing w:after="120"/>
      </w:pPr>
      <w:r>
        <w:rPr>
          <w:rFonts w:ascii="Arial" w:cs="Arial" w:eastAsia="Arial" w:hAnsi="Arial"/>
          <w:color w:val="6B7280"/>
          <w:sz w:val="22"/>
          <w:szCs w:val="22"/>
        </w:rPr>
        <w:t xml:space="preserve">Multi-column tables (2+ columns) are kept as regular data tables — no conversion needed.</w:t>
      </w:r>
    </w:p>
    <w:p>
      <w:pPr>
        <w:spacing w:after="80"/>
      </w:pPr>
    </w:p>
    <w:p>
      <w:pPr>
        <w:pStyle w:val="Heading2"/>
        <w:spacing w:after="160" w:before="280"/>
      </w:pPr>
      <w:r>
        <w:rPr>
          <w:rFonts w:ascii="Arial" w:cs="Arial" w:eastAsia="Arial" w:hAnsi="Arial"/>
          <w:b/>
          <w:bCs/>
          <w:color w:val="7C3AED"/>
          <w:sz w:val="28"/>
          <w:szCs w:val="28"/>
        </w:rPr>
        <w:t xml:space="preserve">6.3 Don'ts</w:t>
      </w:r>
    </w:p>
    <w:p>
      <w:pPr>
        <w:pStyle w:val="ListParagraph"/>
        <w:numPr>
          <w:ilvl w:val="0"/>
          <w:numId w:val="2"/>
        </w:numPr>
        <w:spacing w:after="80"/>
      </w:pPr>
      <w:r>
        <w:rPr>
          <w:rFonts w:ascii="Arial" w:cs="Arial" w:eastAsia="Arial" w:hAnsi="Arial"/>
          <w:color w:val="6B7280"/>
          <w:sz w:val="22"/>
          <w:szCs w:val="22"/>
        </w:rPr>
        <w:t xml:space="preserve">Don't use text boxes, shapes, or WordArt — Pandoc ignores these</w:t>
      </w:r>
    </w:p>
    <w:p>
      <w:pPr>
        <w:pStyle w:val="ListParagraph"/>
        <w:numPr>
          <w:ilvl w:val="0"/>
          <w:numId w:val="2"/>
        </w:numPr>
        <w:spacing w:after="80"/>
      </w:pPr>
      <w:r>
        <w:rPr>
          <w:rFonts w:ascii="Arial" w:cs="Arial" w:eastAsia="Arial" w:hAnsi="Arial"/>
          <w:color w:val="6B7280"/>
          <w:sz w:val="22"/>
          <w:szCs w:val="22"/>
        </w:rPr>
        <w:t xml:space="preserve">Don't use custom fonts — the app applies its own font</w:t>
      </w:r>
    </w:p>
    <w:p>
      <w:pPr>
        <w:pStyle w:val="ListParagraph"/>
        <w:numPr>
          <w:ilvl w:val="0"/>
          <w:numId w:val="2"/>
        </w:numPr>
        <w:spacing w:after="80"/>
      </w:pPr>
      <w:r>
        <w:rPr>
          <w:rFonts w:ascii="Arial" w:cs="Arial" w:eastAsia="Arial" w:hAnsi="Arial"/>
          <w:color w:val="6B7280"/>
          <w:sz w:val="22"/>
          <w:szCs w:val="22"/>
        </w:rPr>
        <w:t xml:space="preserve">Don't use colored text for meaning — use bold or the info box convention</w:t>
      </w:r>
    </w:p>
    <w:p>
      <w:pPr>
        <w:pStyle w:val="ListParagraph"/>
        <w:numPr>
          <w:ilvl w:val="0"/>
          <w:numId w:val="2"/>
        </w:numPr>
        <w:spacing w:after="80"/>
      </w:pPr>
      <w:r>
        <w:rPr>
          <w:rFonts w:ascii="Arial" w:cs="Arial" w:eastAsia="Arial" w:hAnsi="Arial"/>
          <w:color w:val="6B7280"/>
          <w:sz w:val="22"/>
          <w:szCs w:val="22"/>
        </w:rPr>
        <w:t xml:space="preserve">Don't embed videos — manage them separately in the admin panel</w:t>
      </w:r>
    </w:p>
    <w:p>
      <w:pPr>
        <w:pStyle w:val="ListParagraph"/>
        <w:numPr>
          <w:ilvl w:val="0"/>
          <w:numId w:val="2"/>
        </w:numPr>
        <w:spacing w:after="80"/>
      </w:pPr>
      <w:r>
        <w:rPr>
          <w:rFonts w:ascii="Arial" w:cs="Arial" w:eastAsia="Arial" w:hAnsi="Arial"/>
          <w:color w:val="6B7280"/>
          <w:sz w:val="22"/>
          <w:szCs w:val="22"/>
        </w:rPr>
        <w:t xml:space="preserve">Don't use page breaks — the app is continuous scroll</w:t>
      </w:r>
    </w:p>
    <w:p>
      <w:pPr>
        <w:pStyle w:val="ListParagraph"/>
        <w:numPr>
          <w:ilvl w:val="0"/>
          <w:numId w:val="2"/>
        </w:numPr>
        <w:spacing w:after="80"/>
      </w:pPr>
      <w:r>
        <w:rPr>
          <w:rFonts w:ascii="Arial" w:cs="Arial" w:eastAsia="Arial" w:hAnsi="Arial"/>
          <w:color w:val="6B7280"/>
          <w:sz w:val="22"/>
          <w:szCs w:val="22"/>
        </w:rPr>
        <w:t xml:space="preserve">Don't use deeply nested tables (tables inside tables)</w:t>
      </w:r>
    </w:p>
    <w:p>
      <w:pPr>
        <w:pStyle w:val="ListParagraph"/>
        <w:numPr>
          <w:ilvl w:val="0"/>
          <w:numId w:val="2"/>
        </w:numPr>
        <w:spacing w:after="80"/>
      </w:pPr>
      <w:r>
        <w:rPr>
          <w:rFonts w:ascii="Arial" w:cs="Arial" w:eastAsia="Arial" w:hAnsi="Arial"/>
          <w:color w:val="6B7280"/>
          <w:sz w:val="22"/>
          <w:szCs w:val="22"/>
        </w:rPr>
        <w:t xml:space="preserve">Don't use track changes or comments — accept all changes before uploading</w:t>
      </w:r>
    </w:p>
    <w:p>
      <w:pPr>
        <w:spacing w:after="80"/>
      </w:pPr>
    </w:p>
    <w:p>
      <w:pPr>
        <w:pStyle w:val="Heading2"/>
        <w:spacing w:after="160" w:before="280"/>
      </w:pPr>
      <w:r>
        <w:rPr>
          <w:rFonts w:ascii="Arial" w:cs="Arial" w:eastAsia="Arial" w:hAnsi="Arial"/>
          <w:b/>
          <w:bCs/>
          <w:color w:val="7C3AED"/>
          <w:sz w:val="28"/>
          <w:szCs w:val="28"/>
        </w:rPr>
        <w:t xml:space="preserve">6.4 Alternative: Author Directly in Markdown</w:t>
      </w:r>
    </w:p>
    <w:p>
      <w:pPr>
        <w:spacing w:after="120"/>
      </w:pPr>
      <w:r>
        <w:rPr>
          <w:rFonts w:ascii="Arial" w:cs="Arial" w:eastAsia="Arial" w:hAnsi="Arial"/>
          <w:color w:val="6B7280"/>
          <w:sz w:val="22"/>
          <w:szCs w:val="22"/>
        </w:rPr>
        <w:t xml:space="preserve">Content writers comfortable with Markdown can skip Word entirely and author directly in Markdown using the extended format. The admin panel should accept both .docx uploads and raw Markdown text input. This bypasses the conversion step entirely and gives the author full control over ::: blocks.</w:t>
      </w:r>
    </w:p>
    <w:p>
      <w:pPr>
        <w:spacing w:after="80"/>
      </w:pPr>
    </w:p>
    <w:p>
      <w:pPr>
        <w:spacing w:after="80"/>
      </w:pPr>
    </w:p>
    <w:p>
      <w:pPr>
        <w:spacing w:before="400"/>
      </w:pPr>
      <w:r>
        <w:rPr>
          <w:rFonts w:ascii="Arial" w:cs="Arial" w:eastAsia="Arial" w:hAnsi="Arial"/>
          <w:i/>
          <w:iCs/>
          <w:color w:val="6B7280"/>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2026-04-19T12:46:19.005Z</dcterms:created>
  <dcterms:modified xsi:type="dcterms:W3CDTF">2026-04-19T12:46:19.005Z</dcterms:modified>
</cp:coreProperties>
</file>

<file path=docProps/custom.xml><?xml version="1.0" encoding="utf-8"?>
<Properties xmlns="http://schemas.openxmlformats.org/officeDocument/2006/custom-properties" xmlns:vt="http://schemas.openxmlformats.org/officeDocument/2006/docPropsVTypes"/>
</file>