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A1A2E"/>
          <w:sz w:val="72"/>
          <w:szCs w:val="72"/>
        </w:rPr>
        <w:t xml:space="preserve">MOI HACKS</w:t>
      </w:r>
    </w:p>
    <w:p>
      <w:pPr>
        <w:spacing w:after="100"/>
      </w:pPr>
    </w:p>
    <w:p>
      <w:pPr>
        <w:jc w:val="center"/>
      </w:pPr>
      <w:r>
        <w:rPr>
          <w:rFonts w:ascii="Arial" w:cs="Arial" w:eastAsia="Arial" w:hAnsi="Arial"/>
          <w:color w:val="1A73E8"/>
          <w:sz w:val="32"/>
          <w:szCs w:val="32"/>
        </w:rPr>
        <w:t xml:space="preserve">Hackathon Playbook</w:t>
      </w:r>
    </w:p>
    <w:p>
      <w:pPr>
        <w:spacing w:after="100"/>
      </w:pPr>
    </w:p>
    <w:p>
      <w:pPr>
        <w:spacing w:after="200"/>
        <w:jc w:val="center"/>
      </w:pPr>
      <w:r>
        <w:rPr>
          <w:rFonts w:ascii="Arial" w:cs="Arial" w:eastAsia="Arial" w:hAnsi="Arial"/>
          <w:i/>
          <w:iCs/>
          <w:color w:val="555555"/>
          <w:sz w:val="24"/>
          <w:szCs w:val="24"/>
        </w:rPr>
        <w:t xml:space="preserve">Build on Participant-Centric Blockchain</w:t>
      </w:r>
    </w:p>
    <w:p>
      <w:pPr>
        <w:spacing w:after="600"/>
      </w:pPr>
    </w:p>
    <w:p>
      <w:pPr>
        <w:jc w:val="center"/>
      </w:pPr>
      <w:r>
        <w:rPr>
          <w:rFonts w:ascii="Arial" w:cs="Arial" w:eastAsia="Arial" w:hAnsi="Arial"/>
          <w:color w:val="555555"/>
          <w:sz w:val="24"/>
          <w:szCs w:val="24"/>
        </w:rPr>
        <w:t xml:space="preserve">50–70 Students  ·  2-Week Build  ·  3 Tracks</w:t>
      </w:r>
    </w:p>
    <w:p>
      <w:pPr>
        <w:spacing w:after="200"/>
        <w:jc w:val="center"/>
      </w:pPr>
      <w:r>
        <w:rPr>
          <w:rFonts w:ascii="Arial" w:cs="Arial" w:eastAsia="Arial" w:hAnsi="Arial"/>
          <w:color w:val="555555"/>
          <w:sz w:val="22"/>
          <w:szCs w:val="22"/>
        </w:rPr>
        <w:t xml:space="preserve">Kickoff: March 17, 2026  ·  Deadline: March 31, 2026</w:t>
      </w:r>
    </w:p>
    <w:p>
      <w:r>
        <w:br w:type="page"/>
      </w:r>
    </w:p>
    <w:p>
      <w:pPr>
        <w:sectPr>
          <w:pgSz w:w="12240" w:h="15840" w:orient="portrait"/>
          <w:pgMar w:top="1440" w:right="1440" w:bottom="1440" w:left="1440" w:header="708" w:footer="708" w:gutter="0"/>
          <w:pgNumType/>
          <w:docGrid w:linePitch="360"/>
        </w:sectPr>
      </w:pPr>
    </w:p>
    <w:p>
      <w:pPr>
        <w:spacing w:after="80"/>
      </w:pPr>
      <w:r>
        <w:rPr>
          <w:rFonts w:ascii="Arial" w:cs="Arial" w:eastAsia="Arial" w:hAnsi="Arial"/>
          <w:b/>
          <w:bCs/>
          <w:color w:val="1A73E8"/>
          <w:sz w:val="20"/>
          <w:szCs w:val="20"/>
        </w:rPr>
        <w:t xml:space="preserve">PART 1</w:t>
      </w:r>
    </w:p>
    <w:p>
      <w:pPr>
        <w:pStyle w:val="Heading1"/>
      </w:pPr>
      <w:r>
        <w:rPr>
          <w:rFonts w:ascii="Arial" w:cs="Arial" w:eastAsia="Arial" w:hAnsi="Arial"/>
        </w:rPr>
        <w:t xml:space="preserve">The Hackathon Brief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DDDDDD" w:sz="1"/>
              <w:bottom w:val="single" w:color="DDDDDD" w:sz="1"/>
              <w:right w:val="single" w:color="DDDDDD" w:sz="1"/>
            </w:tcBorders>
            <w:shd w:fill="ECFDF5" w:val="clear"/>
            <w:tcMar>
              <w:top w:type="dxa" w:w="200"/>
              <w:left w:type="dxa" w:w="240"/>
              <w:bottom w:type="dxa" w:w="200"/>
              <w:right w:type="dxa" w:w="240"/>
            </w:tcMar>
          </w:tcPr>
          <w:p>
            <w:pPr>
              <w:spacing w:after="120"/>
              <w:jc w:val="center"/>
            </w:pPr>
            <w:r>
              <w:rPr>
                <w:rFonts w:ascii="Arial" w:cs="Arial" w:eastAsia="Arial" w:hAnsi="Arial"/>
                <w:b/>
                <w:bCs/>
                <w:color w:val="10B981"/>
                <w:sz w:val="28"/>
                <w:szCs w:val="28"/>
              </w:rPr>
              <w:t xml:space="preserve">THE PROMPT</w:t>
            </w:r>
          </w:p>
          <w:p>
            <w:pPr>
              <w:spacing w:after="120"/>
              <w:jc w:val="center"/>
            </w:pPr>
            <w:r>
              <w:rPr>
                <w:rFonts w:ascii="Arial" w:cs="Arial" w:eastAsia="Arial" w:hAnsi="Arial"/>
                <w:color w:val="1A1A2E"/>
                <w:sz w:val="22"/>
                <w:szCs w:val="22"/>
              </w:rPr>
              <w:t xml:space="preserve">Pick one of the three tracks below. Each represents something that already exists on Ethereum. Your job: build it on MOI — and show how participant-centric state makes it fundamentally better.</w:t>
            </w:r>
          </w:p>
          <w:p>
            <w:pPr>
              <w:jc w:val="center"/>
            </w:pPr>
            <w:r>
              <w:rPr>
                <w:rFonts w:ascii="Arial" w:cs="Arial" w:eastAsia="Arial" w:hAnsi="Arial"/>
                <w:i/>
                <w:iCs/>
                <w:color w:val="555555"/>
                <w:sz w:val="22"/>
                <w:szCs w:val="22"/>
              </w:rPr>
              <w:t xml:space="preserve">No prior blockchain experience required. We’ll give you all the resources you need.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4"/>
              <w:left w:val="single" w:color="DDDDDD" w:sz="1"/>
              <w:bottom w:val="single" w:color="DDDDDD" w:sz="1"/>
              <w:right w:val="single" w:color="DDDDDD" w:sz="1"/>
            </w:tcBorders>
            <w:shd w:fill="E8F0FE" w:val="clear"/>
            <w:tcMar>
              <w:top w:type="dxa" w:w="160"/>
              <w:left w:type="dxa" w:w="240"/>
              <w:bottom w:type="dxa" w:w="160"/>
              <w:right w:type="dxa" w:w="240"/>
            </w:tcMar>
          </w:tcPr>
          <w:p>
            <w:pPr>
              <w:spacing w:after="80"/>
            </w:pPr>
            <w:r>
              <w:rPr>
                <w:rFonts w:ascii="Arial" w:cs="Arial" w:eastAsia="Arial" w:hAnsi="Arial"/>
                <w:b/>
                <w:bCs/>
                <w:color w:val="1A1A2E"/>
                <w:sz w:val="22"/>
                <w:szCs w:val="22"/>
              </w:rPr>
              <w:t xml:space="preserve">KEY CONCEPT: Participant-Centric State</w:t>
            </w:r>
          </w:p>
          <w:p>
            <w:pPr>
              <w:spacing w:after="80"/>
            </w:pPr>
            <w:r>
              <w:rPr>
                <w:rFonts w:ascii="Arial" w:cs="Arial" w:eastAsia="Arial" w:hAnsi="Arial"/>
                <w:color w:val="555555"/>
                <w:sz w:val="22"/>
                <w:szCs w:val="22"/>
              </w:rPr>
              <w:t xml:space="preserve">On Ethereum, the contract is the bank. Your balance lives inside a contract’s storage — a mapping that the contract owns. You don’t hold your tokens; the contract says you hold them.</w:t>
            </w:r>
          </w:p>
          <w:p>
            <w:r>
              <w:rPr>
                <w:rFonts w:ascii="Arial" w:cs="Arial" w:eastAsia="Arial" w:hAnsi="Arial"/>
                <w:color w:val="555555"/>
                <w:sz w:val="22"/>
                <w:szCs w:val="22"/>
              </w:rPr>
              <w:t xml:space="preserve">On MOI, YOU are the bank. Your state (balances, data, reputation) lives with YOU as a participant. When you interact with a logic, your state updates in your own participant context. This is participant-centric state.</w:t>
            </w:r>
          </w:p>
        </w:tc>
      </w:tr>
    </w:tbl>
    <w:p>
      <w:pPr>
        <w:spacing w:after="200"/>
      </w:pPr>
    </w:p>
    <w:p>
      <w:pPr>
        <w:pStyle w:val="Heading2"/>
      </w:pPr>
      <w:r>
        <w:rPr>
          <w:rFonts w:ascii="Arial" w:cs="Arial" w:eastAsia="Arial" w:hAnsi="Arial"/>
        </w:rPr>
        <w:t xml:space="preserve">Track 1: Decentralized Exchange (DEX)</w:t>
      </w:r>
    </w:p>
    <w:p>
      <w:pPr>
        <w:spacing w:after="120" w:line="276"/>
      </w:pPr>
      <w:r>
        <w:rPr>
          <w:rFonts w:ascii="Arial" w:cs="Arial" w:eastAsia="Arial" w:hAnsi="Arial"/>
          <w:b/>
          <w:bCs/>
          <w:color w:val="555555"/>
          <w:sz w:val="22"/>
          <w:szCs w:val="22"/>
        </w:rPr>
        <w:t xml:space="preserve">What it is: </w:t>
      </w:r>
      <w:r>
        <w:rPr>
          <w:rFonts w:ascii="Arial" w:cs="Arial" w:eastAsia="Arial" w:hAnsi="Arial"/>
          <w:color w:val="555555"/>
          <w:sz w:val="22"/>
          <w:szCs w:val="22"/>
        </w:rPr>
        <w:t xml:space="preserve">A DEX lets people swap one token for another without a middleman. Think of it like a currency exchange booth, but run by code instead of a person.</w:t>
      </w:r>
    </w:p>
    <w:p>
      <w:pPr>
        <w:spacing w:after="120" w:line="276"/>
      </w:pPr>
      <w:r>
        <w:rPr>
          <w:rFonts w:ascii="Arial" w:cs="Arial" w:eastAsia="Arial" w:hAnsi="Arial"/>
          <w:b/>
          <w:bCs/>
          <w:color w:val="555555"/>
          <w:sz w:val="22"/>
          <w:szCs w:val="22"/>
        </w:rPr>
        <w:t xml:space="preserve">Ethereum example: </w:t>
      </w:r>
      <w:r>
        <w:rPr>
          <w:rFonts w:ascii="Arial" w:cs="Arial" w:eastAsia="Arial" w:hAnsi="Arial"/>
          <w:color w:val="555555"/>
          <w:sz w:val="22"/>
          <w:szCs w:val="22"/>
        </w:rPr>
        <w:t xml:space="preserve">Uniswap — everyone trades against one shared liquidity pool. The pool doesn’t know who you are.</w:t>
      </w:r>
    </w:p>
    <w:p>
      <w:pPr>
        <w:spacing w:after="120" w:line="276"/>
      </w:pPr>
      <w:r>
        <w:rPr>
          <w:rFonts w:ascii="Arial" w:cs="Arial" w:eastAsia="Arial" w:hAnsi="Arial"/>
          <w:b/>
          <w:bCs/>
          <w:color w:val="555555"/>
          <w:sz w:val="22"/>
          <w:szCs w:val="22"/>
        </w:rPr>
        <w:t xml:space="preserve">Your MOI challenge: </w:t>
      </w:r>
      <w:r>
        <w:rPr>
          <w:rFonts w:ascii="Arial" w:cs="Arial" w:eastAsia="Arial" w:hAnsi="Arial"/>
          <w:color w:val="555555"/>
          <w:sz w:val="22"/>
          <w:szCs w:val="22"/>
        </w:rPr>
        <w:t xml:space="preserve">Build a token swap mechanism on MOI using participant-centric state. Implement an AMM or order book where participant identity and history can play a role. Maybe loyal participants get better rates, or swap history informs pricing.</w:t>
      </w:r>
    </w:p>
    <w:p>
      <w:pPr>
        <w:spacing w:after="120" w:line="276"/>
      </w:pPr>
      <w:r>
        <w:rPr>
          <w:rFonts w:ascii="Arial" w:cs="Arial" w:eastAsia="Arial" w:hAnsi="Arial"/>
          <w:b/>
          <w:bCs/>
          <w:color w:val="555555"/>
          <w:sz w:val="22"/>
          <w:szCs w:val="22"/>
        </w:rPr>
        <w:t xml:space="preserve">What judges want to see: </w:t>
      </w:r>
      <w:r>
        <w:rPr>
          <w:rFonts w:ascii="Arial" w:cs="Arial" w:eastAsia="Arial" w:hAnsi="Arial"/>
          <w:color w:val="555555"/>
          <w:sz w:val="22"/>
          <w:szCs w:val="22"/>
        </w:rPr>
        <w:t xml:space="preserve">Creative use of participant state to make swapping smarter than just “send tokens, get tokens.”</w:t>
      </w:r>
    </w:p>
    <w:p>
      <w:pPr>
        <w:spacing w:after="100"/>
      </w:pPr>
    </w:p>
    <w:p>
      <w:pPr>
        <w:pStyle w:val="Heading2"/>
      </w:pPr>
      <w:r>
        <w:rPr>
          <w:rFonts w:ascii="Arial" w:cs="Arial" w:eastAsia="Arial" w:hAnsi="Arial"/>
        </w:rPr>
        <w:t xml:space="preserve">Track 2: DAO (Decentralized Autonomous Organization)</w:t>
      </w:r>
    </w:p>
    <w:p>
      <w:pPr>
        <w:spacing w:after="120" w:line="276"/>
      </w:pPr>
      <w:r>
        <w:rPr>
          <w:rFonts w:ascii="Arial" w:cs="Arial" w:eastAsia="Arial" w:hAnsi="Arial"/>
          <w:b/>
          <w:bCs/>
          <w:color w:val="555555"/>
          <w:sz w:val="22"/>
          <w:szCs w:val="22"/>
        </w:rPr>
        <w:t xml:space="preserve">What it is: </w:t>
      </w:r>
      <w:r>
        <w:rPr>
          <w:rFonts w:ascii="Arial" w:cs="Arial" w:eastAsia="Arial" w:hAnsi="Arial"/>
          <w:color w:val="555555"/>
          <w:sz w:val="22"/>
          <w:szCs w:val="22"/>
        </w:rPr>
        <w:t xml:space="preserve">A DAO is like a club or company run by its members through voting. Decisions are made collectively, not by a single boss.</w:t>
      </w:r>
    </w:p>
    <w:p>
      <w:pPr>
        <w:spacing w:after="120" w:line="276"/>
      </w:pPr>
      <w:r>
        <w:rPr>
          <w:rFonts w:ascii="Arial" w:cs="Arial" w:eastAsia="Arial" w:hAnsi="Arial"/>
          <w:b/>
          <w:bCs/>
          <w:color w:val="555555"/>
          <w:sz w:val="22"/>
          <w:szCs w:val="22"/>
        </w:rPr>
        <w:t xml:space="preserve">Ethereum example: </w:t>
      </w:r>
      <w:r>
        <w:rPr>
          <w:rFonts w:ascii="Arial" w:cs="Arial" w:eastAsia="Arial" w:hAnsi="Arial"/>
          <w:color w:val="555555"/>
          <w:sz w:val="22"/>
          <w:szCs w:val="22"/>
        </w:rPr>
        <w:t xml:space="preserve">DAOs on Ethereum use token-based voting — 1 token = 1 vote. That means the richest wallets have the most power, and the DAO has no idea how active or committed a voter actually is.</w:t>
      </w:r>
    </w:p>
    <w:p>
      <w:pPr>
        <w:spacing w:after="120" w:line="276"/>
      </w:pPr>
      <w:r>
        <w:rPr>
          <w:rFonts w:ascii="Arial" w:cs="Arial" w:eastAsia="Arial" w:hAnsi="Arial"/>
          <w:b/>
          <w:bCs/>
          <w:color w:val="555555"/>
          <w:sz w:val="22"/>
          <w:szCs w:val="22"/>
        </w:rPr>
        <w:t xml:space="preserve">Your MOI challenge: </w:t>
      </w:r>
      <w:r>
        <w:rPr>
          <w:rFonts w:ascii="Arial" w:cs="Arial" w:eastAsia="Arial" w:hAnsi="Arial"/>
          <w:color w:val="555555"/>
          <w:sz w:val="22"/>
          <w:szCs w:val="22"/>
        </w:rPr>
        <w:t xml:space="preserve">Build a DAO where voting power comes from participation, not just wealth. Since MOI tracks participant state, can you create governance where your vote weight reflects your actual contributions, engagement, or expertise rather than just how many tokens you hold?</w:t>
      </w:r>
    </w:p>
    <w:p>
      <w:pPr>
        <w:spacing w:after="120" w:line="276"/>
      </w:pPr>
      <w:r>
        <w:rPr>
          <w:rFonts w:ascii="Arial" w:cs="Arial" w:eastAsia="Arial" w:hAnsi="Arial"/>
          <w:b/>
          <w:bCs/>
          <w:color w:val="555555"/>
          <w:sz w:val="22"/>
          <w:szCs w:val="22"/>
        </w:rPr>
        <w:t xml:space="preserve">What judges want to see: </w:t>
      </w:r>
      <w:r>
        <w:rPr>
          <w:rFonts w:ascii="Arial" w:cs="Arial" w:eastAsia="Arial" w:hAnsi="Arial"/>
          <w:color w:val="555555"/>
          <w:sz w:val="22"/>
          <w:szCs w:val="22"/>
        </w:rPr>
        <w:t xml:space="preserve">A governance model that’s more democratic and participation-aware than what’s possible on Ethereum.</w:t>
      </w:r>
    </w:p>
    <w:p>
      <w:pPr>
        <w:spacing w:after="100"/>
      </w:pPr>
    </w:p>
    <w:p>
      <w:pPr>
        <w:pStyle w:val="Heading2"/>
      </w:pPr>
      <w:r>
        <w:rPr>
          <w:rFonts w:ascii="Arial" w:cs="Arial" w:eastAsia="Arial" w:hAnsi="Arial"/>
        </w:rPr>
        <w:t xml:space="preserve">Track 3: Cross-Chain Bridge</w:t>
      </w:r>
    </w:p>
    <w:p>
      <w:pPr>
        <w:spacing w:after="120" w:line="276"/>
      </w:pPr>
      <w:r>
        <w:rPr>
          <w:rFonts w:ascii="Arial" w:cs="Arial" w:eastAsia="Arial" w:hAnsi="Arial"/>
          <w:b/>
          <w:bCs/>
          <w:color w:val="555555"/>
          <w:sz w:val="22"/>
          <w:szCs w:val="22"/>
        </w:rPr>
        <w:t xml:space="preserve">What it is: </w:t>
      </w:r>
      <w:r>
        <w:rPr>
          <w:rFonts w:ascii="Arial" w:cs="Arial" w:eastAsia="Arial" w:hAnsi="Arial"/>
          <w:color w:val="555555"/>
          <w:sz w:val="22"/>
          <w:szCs w:val="22"/>
        </w:rPr>
        <w:t xml:space="preserve">A bridge lets you move assets from one blockchain to another. Like transferring money between two different banks that don’t normally talk to each other.</w:t>
      </w:r>
    </w:p>
    <w:p>
      <w:pPr>
        <w:spacing w:after="120" w:line="276"/>
      </w:pPr>
      <w:r>
        <w:rPr>
          <w:rFonts w:ascii="Arial" w:cs="Arial" w:eastAsia="Arial" w:hAnsi="Arial"/>
          <w:b/>
          <w:bCs/>
          <w:color w:val="555555"/>
          <w:sz w:val="22"/>
          <w:szCs w:val="22"/>
        </w:rPr>
        <w:t xml:space="preserve">Ethereum example: </w:t>
      </w:r>
      <w:r>
        <w:rPr>
          <w:rFonts w:ascii="Arial" w:cs="Arial" w:eastAsia="Arial" w:hAnsi="Arial"/>
          <w:color w:val="555555"/>
          <w:sz w:val="22"/>
          <w:szCs w:val="22"/>
        </w:rPr>
        <w:t xml:space="preserve">Bridges like Wormhole or LayerZero — they lock tokens on one chain and mint them on another. But they’re fragile and have been hacked for billions.</w:t>
      </w:r>
    </w:p>
    <w:p>
      <w:pPr>
        <w:spacing w:after="120" w:line="276"/>
      </w:pPr>
      <w:r>
        <w:rPr>
          <w:rFonts w:ascii="Arial" w:cs="Arial" w:eastAsia="Arial" w:hAnsi="Arial"/>
          <w:b/>
          <w:bCs/>
          <w:color w:val="555555"/>
          <w:sz w:val="22"/>
          <w:szCs w:val="22"/>
        </w:rPr>
        <w:t xml:space="preserve">Your MOI challenge: </w:t>
      </w:r>
      <w:r>
        <w:rPr>
          <w:rFonts w:ascii="Arial" w:cs="Arial" w:eastAsia="Arial" w:hAnsi="Arial"/>
          <w:color w:val="555555"/>
          <w:sz w:val="22"/>
          <w:szCs w:val="22"/>
        </w:rPr>
        <w:t xml:space="preserve">Build a bridge between MOI and another chain. Design a mechanism where participant-centric state makes cross-chain transfers safer and more trustworthy. How can participant identity and history reduce bridge risk?</w:t>
      </w:r>
    </w:p>
    <w:p>
      <w:pPr>
        <w:spacing w:after="120" w:line="276"/>
      </w:pPr>
      <w:r>
        <w:rPr>
          <w:rFonts w:ascii="Arial" w:cs="Arial" w:eastAsia="Arial" w:hAnsi="Arial"/>
          <w:b/>
          <w:bCs/>
          <w:color w:val="555555"/>
          <w:sz w:val="22"/>
          <w:szCs w:val="22"/>
        </w:rPr>
        <w:t xml:space="preserve">What judges want to see: </w:t>
      </w:r>
      <w:r>
        <w:rPr>
          <w:rFonts w:ascii="Arial" w:cs="Arial" w:eastAsia="Arial" w:hAnsi="Arial"/>
          <w:color w:val="555555"/>
          <w:sz w:val="22"/>
          <w:szCs w:val="22"/>
        </w:rPr>
        <w:t xml:space="preserve">A design that shows how participant-centric identity makes cross-chain transfers fundamentally more secure.</w:t>
      </w:r>
    </w:p>
    <w:p>
      <w:r>
        <w:br w:type="page"/>
      </w:r>
    </w:p>
    <w:p>
      <w:pPr>
        <w:spacing w:after="80"/>
      </w:pPr>
      <w:r>
        <w:rPr>
          <w:rFonts w:ascii="Arial" w:cs="Arial" w:eastAsia="Arial" w:hAnsi="Arial"/>
          <w:b/>
          <w:bCs/>
          <w:color w:val="1A73E8"/>
          <w:sz w:val="20"/>
          <w:szCs w:val="20"/>
        </w:rPr>
        <w:t xml:space="preserve">PART 2</w:t>
      </w:r>
    </w:p>
    <w:p>
      <w:pPr>
        <w:pStyle w:val="Heading1"/>
      </w:pPr>
      <w:r>
        <w:rPr>
          <w:rFonts w:ascii="Arial" w:cs="Arial" w:eastAsia="Arial" w:hAnsi="Arial"/>
        </w:rPr>
        <w:t xml:space="preserve">Timeline &amp; Logistics</w:t>
      </w:r>
    </w:p>
    <w:p>
      <w:pPr>
        <w:spacing w:after="60"/>
      </w:pPr>
    </w:p>
    <w:p>
      <w:pPr>
        <w:pStyle w:val="Heading2"/>
      </w:pPr>
      <w:r>
        <w:rPr>
          <w:rFonts w:ascii="Arial" w:cs="Arial" w:eastAsia="Arial" w:hAnsi="Arial"/>
        </w:rPr>
        <w:t xml:space="preserve">How This Works</w:t>
      </w:r>
    </w:p>
    <w:p>
      <w:pPr>
        <w:spacing w:after="120" w:line="276"/>
      </w:pPr>
      <w:r>
        <w:rPr>
          <w:rFonts w:ascii="Arial" w:cs="Arial" w:eastAsia="Arial" w:hAnsi="Arial"/>
          <w:b w:val="false"/>
          <w:bCs w:val="false"/>
          <w:color w:val="555555"/>
          <w:sz w:val="22"/>
          <w:szCs w:val="22"/>
        </w:rPr>
        <w:t xml:space="preserve">March 17 (Tuesday) is the kickoff — a 1-hour presentation with a live demo, the hackathon brief, and a tour of the tools. After that, you have 2 full weeks to build remotely with your team. All coordination and support happens on Discord.</w:t>
      </w:r>
    </w:p>
    <w:p>
      <w:pPr>
        <w:spacing w:after="100"/>
      </w:pPr>
    </w:p>
    <w:p>
      <w:pPr>
        <w:pStyle w:val="Heading2"/>
      </w:pPr>
      <w:r>
        <w:rPr>
          <w:rFonts w:ascii="Arial" w:cs="Arial" w:eastAsia="Arial" w:hAnsi="Arial"/>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bCs/>
                <w:color w:val="1A1A2E"/>
                <w:sz w:val="20"/>
                <w:szCs w:val="20"/>
              </w:rPr>
              <w:t xml:space="preserve">March 17 (Tue)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Kickoff presentation. Join the Discord. Form teams. Pick a track.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March 17–31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phase. Discord office hours available ad hoc upon request.</w:t>
            </w:r>
          </w:p>
        </w:tc>
      </w:tr>
      <w:tr>
        <w:tc>
          <w:tcPr>
            <w:tcW w:type="dxa" w:w="28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bCs/>
                <w:color w:val="1A1A2E"/>
                <w:sz w:val="20"/>
                <w:szCs w:val="20"/>
              </w:rPr>
              <w:t xml:space="preserve">March 31 (Tue)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Submissions due by 11:59 PM. Submit GitHub repo + demo video.</w:t>
            </w:r>
          </w:p>
        </w:tc>
      </w:tr>
    </w:tbl>
    <w:p>
      <w:pPr>
        <w:spacing w:after="200"/>
      </w:pPr>
    </w:p>
    <w:p>
      <w:pPr>
        <w:pStyle w:val="Heading2"/>
      </w:pPr>
      <w:r>
        <w:rPr>
          <w:rFonts w:ascii="Arial" w:cs="Arial" w:eastAsia="Arial" w:hAnsi="Arial"/>
        </w:rPr>
        <w:t xml:space="preserve">Presentation Agenda (March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0–02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Title &amp; Welcome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Who we are, what MOI is, why we’re here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02–07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What is a Blockchain?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Quick crash course — shared ledger, trust without middlemen, immutable history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07–15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Ethereum’s Problem</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ERC20 code. Explain contract-centric model: “the contract is the bank”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15–22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MOI: Participant-Centric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MAS0 Cocolang code side by side. “On MOI, YOU are the bank”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22–40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Live Demo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Coco code walkthrough → js-moi-sdk deploy → live deploy → frontend mint &amp; transfer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40–45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Voyage Tour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Block explorer walkthrough, testnet faucet demo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45–48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Docs &amp; Resources Tour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Cocolang docs, js-moi-sdk docs, MOI docs, GitHub repos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48–53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Hackathon Brief: 3 Tracks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DEX, DAO, Bridge — explain each track and what judges look for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53–58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Timeline &amp; Rules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2-week build, submission requirements, team rules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58–60 min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CTA: Join the Discord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QR code. “Join now, find teammates, start building.”</w:t>
            </w:r>
          </w:p>
        </w:tc>
      </w:tr>
    </w:tbl>
    <w:p>
      <w:pPr>
        <w:spacing w:after="200"/>
      </w:pPr>
    </w:p>
    <w:p>
      <w:pPr>
        <w:pStyle w:val="Heading2"/>
      </w:pPr>
      <w:r>
        <w:rPr>
          <w:rFonts w:ascii="Arial" w:cs="Arial" w:eastAsia="Arial" w:hAnsi="Arial"/>
        </w:rPr>
        <w:t xml:space="preserve">Team Formation</w:t>
      </w:r>
    </w:p>
    <w:p>
      <w:pPr>
        <w:pStyle w:val="ListParagraph"/>
        <w:numPr>
          <w:ilvl w:val="0"/>
          <w:numId w:val="2"/>
        </w:numPr>
        <w:spacing w:after="80"/>
      </w:pPr>
      <w:r>
        <w:rPr>
          <w:rFonts w:ascii="Arial" w:cs="Arial" w:eastAsia="Arial" w:hAnsi="Arial"/>
          <w:color w:val="555555"/>
          <w:sz w:val="22"/>
          <w:szCs w:val="22"/>
        </w:rPr>
        <w:t xml:space="preserve">Team formation is organic — find each other on Discord or team up with friends</w:t>
      </w:r>
    </w:p>
    <w:p>
      <w:pPr>
        <w:pStyle w:val="ListParagraph"/>
        <w:numPr>
          <w:ilvl w:val="0"/>
          <w:numId w:val="2"/>
        </w:numPr>
        <w:spacing w:after="80"/>
      </w:pPr>
      <w:r>
        <w:rPr>
          <w:rFonts w:ascii="Arial" w:cs="Arial" w:eastAsia="Arial" w:hAnsi="Arial"/>
          <w:color w:val="555555"/>
          <w:sz w:val="22"/>
          <w:szCs w:val="22"/>
        </w:rPr>
        <w:t xml:space="preserve">Each team picks one track: DEX, DAO, or Bridge</w:t>
      </w:r>
    </w:p>
    <w:p>
      <w:pPr>
        <w:pStyle w:val="ListParagraph"/>
        <w:numPr>
          <w:ilvl w:val="0"/>
          <w:numId w:val="2"/>
        </w:numPr>
        <w:spacing w:after="80"/>
      </w:pPr>
      <w:r>
        <w:rPr>
          <w:rFonts w:ascii="Arial" w:cs="Arial" w:eastAsia="Arial" w:hAnsi="Arial"/>
          <w:color w:val="555555"/>
          <w:sz w:val="22"/>
          <w:szCs w:val="22"/>
        </w:rPr>
        <w:t xml:space="preserve">Mixed skill levels encouraged — no prior blockchain experience needed</w:t>
      </w:r>
    </w:p>
    <w:p>
      <w:pPr>
        <w:spacing w:after="100"/>
      </w:pPr>
    </w:p>
    <w:p>
      <w:r>
        <w:br w:type="page"/>
      </w:r>
    </w:p>
    <w:p>
      <w:pPr>
        <w:spacing w:after="80"/>
      </w:pPr>
      <w:r>
        <w:rPr>
          <w:rFonts w:ascii="Arial" w:cs="Arial" w:eastAsia="Arial" w:hAnsi="Arial"/>
          <w:b/>
          <w:bCs/>
          <w:color w:val="1A73E8"/>
          <w:sz w:val="20"/>
          <w:szCs w:val="20"/>
        </w:rPr>
        <w:t xml:space="preserve">PART 3</w:t>
      </w:r>
    </w:p>
    <w:p>
      <w:pPr>
        <w:pStyle w:val="Heading1"/>
      </w:pPr>
      <w:r>
        <w:rPr>
          <w:rFonts w:ascii="Arial" w:cs="Arial" w:eastAsia="Arial" w:hAnsi="Arial"/>
        </w:rPr>
        <w:t xml:space="preserve">Submission &amp; Judging</w:t>
      </w:r>
    </w:p>
    <w:p>
      <w:pPr>
        <w:spacing w:after="60"/>
      </w:pPr>
    </w:p>
    <w:p>
      <w:pPr>
        <w:pStyle w:val="Heading2"/>
      </w:pPr>
      <w:r>
        <w:rPr>
          <w:rFonts w:ascii="Arial" w:cs="Arial" w:eastAsia="Arial" w:hAnsi="Arial"/>
        </w:rPr>
        <w:t xml:space="preserve">Submission Requirements</w:t>
      </w:r>
    </w:p>
    <w:p>
      <w:pPr>
        <w:spacing w:after="120" w:line="276"/>
      </w:pPr>
      <w:r>
        <w:rPr>
          <w:rFonts w:ascii="Arial" w:cs="Arial" w:eastAsia="Arial" w:hAnsi="Arial"/>
          <w:b w:val="false"/>
          <w:bCs w:val="false"/>
          <w:color w:val="555555"/>
          <w:sz w:val="22"/>
          <w:szCs w:val="22"/>
        </w:rPr>
        <w:t xml:space="preserve">Each team must submit the following by March 31, 2026 at 11:59 PM: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6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bCs/>
                <w:color w:val="1A1A2E"/>
                <w:sz w:val="20"/>
                <w:szCs w:val="20"/>
              </w:rPr>
              <w:t xml:space="preserve">GitHub Repo</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Public repository with all source code. Must include Cocolang logic files.</w:t>
            </w:r>
          </w:p>
        </w:tc>
      </w:tr>
      <w:tr>
        <w:tc>
          <w:tcPr>
            <w:tcW w:type="dxa" w:w="312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bCs/>
                <w:color w:val="1A1A2E"/>
                <w:sz w:val="20"/>
                <w:szCs w:val="20"/>
              </w:rPr>
              <w:t xml:space="preserve">README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Problem statement, approach, how participant-centric state is used, setup &amp; run instructions, team member names.</w:t>
            </w:r>
          </w:p>
        </w:tc>
      </w:tr>
      <w:tr>
        <w:tc>
          <w:tcPr>
            <w:tcW w:type="dxa" w:w="312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Arial" w:cs="Arial" w:eastAsia="Arial" w:hAnsi="Arial"/>
                <w:b/>
                <w:bCs/>
                <w:color w:val="1A1A2E"/>
                <w:sz w:val="20"/>
                <w:szCs w:val="20"/>
              </w:rPr>
              <w:t xml:space="preserve">Demo Video (2 min)</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Screen recording showing it working. Explain the ETH vs MOI difference in your solution. Upload to YouTube or Loom.</w:t>
            </w:r>
          </w:p>
        </w:tc>
      </w:tr>
    </w:tbl>
    <w:p>
      <w:pPr>
        <w:spacing w:after="200"/>
      </w:pPr>
    </w:p>
    <w:p>
      <w:pPr>
        <w:pStyle w:val="Heading2"/>
      </w:pPr>
      <w:r>
        <w:rPr>
          <w:rFonts w:ascii="Arial" w:cs="Arial" w:eastAsia="Arial" w:hAnsi="Arial"/>
        </w:rPr>
        <w:t xml:space="preserve">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We’re Looking For</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Use of Participant-Centric State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40%</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How well does the project leverage MOI’s participant-centric model? Is it meaningfully different from what you’d build on Ethereum?</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Functionality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Does it work? Can you demo it? Even a partial working prototype beats a perfect slide deck.</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Creativity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Surprising or clever approaches. Did you find a use case we didn’t think of?</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Presentation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Clear explanation of ETH vs MOI difference. Can a non-technical person understand why this matters?</w:t>
            </w:r>
          </w:p>
        </w:tc>
      </w:tr>
    </w:tbl>
    <w:p>
      <w:pPr>
        <w:spacing w:after="200"/>
      </w:pPr>
    </w:p>
    <w:p>
      <w:pPr>
        <w:pStyle w:val="Heading2"/>
      </w:pPr>
      <w:r>
        <w:rPr>
          <w:rFonts w:ascii="Arial" w:cs="Arial" w:eastAsia="Arial" w:hAnsi="Arial"/>
        </w:rPr>
        <w:t xml:space="preserve">Prizes &amp; Awards</w:t>
      </w:r>
    </w:p>
    <w:p>
      <w:pPr>
        <w:spacing w:after="120" w:line="276"/>
      </w:pPr>
      <w:r>
        <w:rPr>
          <w:rFonts w:ascii="Arial" w:cs="Arial" w:eastAsia="Arial" w:hAnsi="Arial"/>
          <w:b w:val="false"/>
          <w:bCs w:val="false"/>
          <w:color w:val="555555"/>
          <w:sz w:val="22"/>
          <w:szCs w:val="22"/>
        </w:rPr>
        <w:t xml:space="preserve">[TBD — fill in prize details: tokens, swag, internship opportunities, etc.]</w:t>
      </w:r>
    </w:p>
    <w:p>
      <w:pPr>
        <w:spacing w:after="60"/>
      </w:pPr>
    </w:p>
    <w:p>
      <w:pPr>
        <w:pStyle w:val="ListParagraph"/>
        <w:numPr>
          <w:ilvl w:val="0"/>
          <w:numId w:val="2"/>
        </w:numPr>
        <w:spacing w:after="80"/>
      </w:pPr>
      <w:r>
        <w:rPr>
          <w:rFonts w:ascii="Arial" w:cs="Arial" w:eastAsia="Arial" w:hAnsi="Arial"/>
          <w:color w:val="555555"/>
          <w:sz w:val="22"/>
          <w:szCs w:val="22"/>
        </w:rPr>
        <w:t xml:space="preserve">1st Place: [Prize]</w:t>
      </w:r>
    </w:p>
    <w:p>
      <w:pPr>
        <w:pStyle w:val="ListParagraph"/>
        <w:numPr>
          <w:ilvl w:val="0"/>
          <w:numId w:val="2"/>
        </w:numPr>
        <w:spacing w:after="80"/>
      </w:pPr>
      <w:r>
        <w:rPr>
          <w:rFonts w:ascii="Arial" w:cs="Arial" w:eastAsia="Arial" w:hAnsi="Arial"/>
          <w:color w:val="555555"/>
          <w:sz w:val="22"/>
          <w:szCs w:val="22"/>
        </w:rPr>
        <w:t xml:space="preserve">2nd Place: [Prize]</w:t>
      </w:r>
    </w:p>
    <w:p>
      <w:pPr>
        <w:pStyle w:val="ListParagraph"/>
        <w:numPr>
          <w:ilvl w:val="0"/>
          <w:numId w:val="2"/>
        </w:numPr>
        <w:spacing w:after="80"/>
      </w:pPr>
      <w:r>
        <w:rPr>
          <w:rFonts w:ascii="Arial" w:cs="Arial" w:eastAsia="Arial" w:hAnsi="Arial"/>
          <w:color w:val="555555"/>
          <w:sz w:val="22"/>
          <w:szCs w:val="22"/>
        </w:rPr>
        <w:t xml:space="preserve">3rd Place: [Prize]</w:t>
      </w:r>
    </w:p>
    <w:p>
      <w:pPr>
        <w:pStyle w:val="ListParagraph"/>
        <w:numPr>
          <w:ilvl w:val="0"/>
          <w:numId w:val="2"/>
        </w:numPr>
        <w:spacing w:after="80"/>
      </w:pPr>
      <w:r>
        <w:rPr>
          <w:rFonts w:ascii="Arial" w:cs="Arial" w:eastAsia="Arial" w:hAnsi="Arial"/>
          <w:color w:val="555555"/>
          <w:sz w:val="22"/>
          <w:szCs w:val="22"/>
        </w:rPr>
        <w:t xml:space="preserve">Best Use of Participant-Centric State (special award): [Prize]</w:t>
      </w:r>
    </w:p>
    <w:p>
      <w:r>
        <w:br w:type="page"/>
      </w:r>
    </w:p>
    <w:p>
      <w:pPr>
        <w:spacing w:after="80"/>
      </w:pPr>
      <w:r>
        <w:rPr>
          <w:rFonts w:ascii="Arial" w:cs="Arial" w:eastAsia="Arial" w:hAnsi="Arial"/>
          <w:b/>
          <w:bCs/>
          <w:color w:val="1A73E8"/>
          <w:sz w:val="20"/>
          <w:szCs w:val="20"/>
        </w:rPr>
        <w:t xml:space="preserve">PART 4</w:t>
      </w:r>
    </w:p>
    <w:p>
      <w:pPr>
        <w:pStyle w:val="Heading1"/>
      </w:pPr>
      <w:r>
        <w:rPr>
          <w:rFonts w:ascii="Arial" w:cs="Arial" w:eastAsia="Arial" w:hAnsi="Arial"/>
        </w:rPr>
        <w:t xml:space="preserve">Resources &amp; Getting Started</w:t>
      </w:r>
    </w:p>
    <w:p>
      <w:pPr>
        <w:spacing w:after="60"/>
      </w:pPr>
    </w:p>
    <w:p>
      <w:pPr>
        <w:pStyle w:val="Heading2"/>
      </w:pPr>
      <w:r>
        <w:rPr>
          <w:rFonts w:ascii="Arial" w:cs="Arial" w:eastAsia="Arial" w:hAnsi="Arial"/>
        </w:rPr>
        <w:t xml:space="preserve">Essential Links</w:t>
      </w:r>
    </w:p>
    <w:p>
      <w:pPr>
        <w:pStyle w:val="ListParagraph"/>
        <w:numPr>
          <w:ilvl w:val="0"/>
          <w:numId w:val="2"/>
        </w:numPr>
        <w:spacing w:after="80"/>
      </w:pPr>
      <w:r>
        <w:rPr>
          <w:rFonts w:ascii="Arial" w:cs="Arial" w:eastAsia="Arial" w:hAnsi="Arial"/>
          <w:b/>
          <w:bCs/>
          <w:color w:val="555555"/>
          <w:sz w:val="22"/>
          <w:szCs w:val="22"/>
        </w:rPr>
        <w:t xml:space="preserve">MOI Docs: </w:t>
      </w:r>
      <w:hyperlink w:history="1" r:id="rIdh036mzliq0ul6rprsx_ko">
        <w:r>
          <w:rPr>
            <w:rStyle w:val="Hyperlink"/>
            <w:rFonts w:ascii="Arial" w:cs="Arial" w:eastAsia="Arial" w:hAnsi="Arial"/>
            <w:sz w:val="22"/>
            <w:szCs w:val="22"/>
          </w:rPr>
          <w:t xml:space="preserve">docs.moi.technology</w:t>
        </w:r>
      </w:hyperlink>
    </w:p>
    <w:p>
      <w:pPr>
        <w:pStyle w:val="ListParagraph"/>
        <w:numPr>
          <w:ilvl w:val="0"/>
          <w:numId w:val="2"/>
        </w:numPr>
        <w:spacing w:after="80"/>
      </w:pPr>
      <w:r>
        <w:rPr>
          <w:rFonts w:ascii="Arial" w:cs="Arial" w:eastAsia="Arial" w:hAnsi="Arial"/>
          <w:b/>
          <w:bCs/>
          <w:color w:val="555555"/>
          <w:sz w:val="22"/>
          <w:szCs w:val="22"/>
        </w:rPr>
        <w:t xml:space="preserve">Cocolang Docs: </w:t>
      </w:r>
      <w:hyperlink w:history="1" r:id="rIdd9wct52lj9qkecm5nh_qo">
        <w:r>
          <w:rPr>
            <w:rStyle w:val="Hyperlink"/>
            <w:rFonts w:ascii="Arial" w:cs="Arial" w:eastAsia="Arial" w:hAnsi="Arial"/>
            <w:sz w:val="22"/>
            <w:szCs w:val="22"/>
          </w:rPr>
          <w:t xml:space="preserve">cocolang.dev</w:t>
        </w:r>
      </w:hyperlink>
    </w:p>
    <w:p>
      <w:pPr>
        <w:pStyle w:val="ListParagraph"/>
        <w:numPr>
          <w:ilvl w:val="0"/>
          <w:numId w:val="2"/>
        </w:numPr>
        <w:spacing w:after="80"/>
      </w:pPr>
      <w:r>
        <w:rPr>
          <w:rFonts w:ascii="Arial" w:cs="Arial" w:eastAsia="Arial" w:hAnsi="Arial"/>
          <w:b/>
          <w:bCs/>
          <w:color w:val="555555"/>
          <w:sz w:val="22"/>
          <w:szCs w:val="22"/>
        </w:rPr>
        <w:t xml:space="preserve">js-moi-sdk Docs: </w:t>
      </w:r>
      <w:hyperlink w:history="1" r:id="rIdmluu8ufopcbdz1rd27tyc">
        <w:r>
          <w:rPr>
            <w:rStyle w:val="Hyperlink"/>
            <w:rFonts w:ascii="Arial" w:cs="Arial" w:eastAsia="Arial" w:hAnsi="Arial"/>
            <w:sz w:val="22"/>
            <w:szCs w:val="22"/>
          </w:rPr>
          <w:t xml:space="preserve">js-moi-sdk.docs.moi.technology</w:t>
        </w:r>
      </w:hyperlink>
    </w:p>
    <w:p>
      <w:pPr>
        <w:pStyle w:val="ListParagraph"/>
        <w:numPr>
          <w:ilvl w:val="0"/>
          <w:numId w:val="2"/>
        </w:numPr>
        <w:spacing w:after="80"/>
      </w:pPr>
      <w:r>
        <w:rPr>
          <w:rFonts w:ascii="Arial" w:cs="Arial" w:eastAsia="Arial" w:hAnsi="Arial"/>
          <w:b/>
          <w:bCs/>
          <w:color w:val="555555"/>
          <w:sz w:val="22"/>
          <w:szCs w:val="22"/>
        </w:rPr>
        <w:t xml:space="preserve">Voyage Explorer &amp; Faucet: </w:t>
      </w:r>
      <w:hyperlink w:history="1" r:id="rIdmg29fmwvtf3ore5fdfnxr">
        <w:r>
          <w:rPr>
            <w:rStyle w:val="Hyperlink"/>
            <w:rFonts w:ascii="Arial" w:cs="Arial" w:eastAsia="Arial" w:hAnsi="Arial"/>
            <w:sz w:val="22"/>
            <w:szCs w:val="22"/>
          </w:rPr>
          <w:t xml:space="preserve">voyage.moi.technology</w:t>
        </w:r>
      </w:hyperlink>
    </w:p>
    <w:p>
      <w:pPr>
        <w:pStyle w:val="ListParagraph"/>
        <w:numPr>
          <w:ilvl w:val="0"/>
          <w:numId w:val="2"/>
        </w:numPr>
        <w:spacing w:after="80"/>
      </w:pPr>
      <w:r>
        <w:rPr>
          <w:rFonts w:ascii="Arial" w:cs="Arial" w:eastAsia="Arial" w:hAnsi="Arial"/>
          <w:b/>
          <w:bCs/>
          <w:color w:val="555555"/>
          <w:sz w:val="22"/>
          <w:szCs w:val="22"/>
        </w:rPr>
        <w:t xml:space="preserve">GitHub Examples: </w:t>
      </w:r>
      <w:hyperlink w:history="1" r:id="rIdmwko2qciam_2z35cshdzo">
        <w:r>
          <w:rPr>
            <w:rStyle w:val="Hyperlink"/>
            <w:rFonts w:ascii="Arial" w:cs="Arial" w:eastAsia="Arial" w:hAnsi="Arial"/>
            <w:sz w:val="22"/>
            <w:szCs w:val="22"/>
          </w:rPr>
          <w:t xml:space="preserve">github.com/sarvalabs</w:t>
        </w:r>
      </w:hyperlink>
    </w:p>
    <w:p>
      <w:pPr>
        <w:spacing w:after="100"/>
      </w:pPr>
    </w:p>
    <w:p>
      <w:pPr>
        <w:pStyle w:val="Heading2"/>
      </w:pPr>
      <w:r>
        <w:rPr>
          <w:rFonts w:ascii="Arial" w:cs="Arial" w:eastAsia="Arial" w:hAnsi="Arial"/>
        </w:rPr>
        <w:t xml:space="preserve">Quick Start: Your First MOI Logic</w:t>
      </w:r>
    </w:p>
    <w:p>
      <w:pPr>
        <w:spacing w:after="120" w:line="276"/>
      </w:pPr>
      <w:r>
        <w:rPr>
          <w:rFonts w:ascii="Arial" w:cs="Arial" w:eastAsia="Arial" w:hAnsi="Arial"/>
          <w:b w:val="false"/>
          <w:bCs w:val="false"/>
          <w:color w:val="555555"/>
          <w:sz w:val="22"/>
          <w:szCs w:val="22"/>
        </w:rPr>
        <w:t xml:space="preserve">Here’s a quick roadmap to go from zero to deploying on MOI testnet:</w:t>
      </w:r>
    </w:p>
    <w:p>
      <w:pPr>
        <w:spacing w:after="60"/>
      </w:pPr>
    </w:p>
    <w:p>
      <w:pPr>
        <w:pStyle w:val="ListParagraph"/>
        <w:numPr>
          <w:ilvl w:val="0"/>
          <w:numId w:val="3"/>
        </w:numPr>
        <w:spacing w:after="80"/>
      </w:pPr>
      <w:r>
        <w:rPr>
          <w:rFonts w:ascii="Arial" w:cs="Arial" w:eastAsia="Arial" w:hAnsi="Arial"/>
          <w:color w:val="555555"/>
          <w:sz w:val="22"/>
          <w:szCs w:val="22"/>
        </w:rPr>
        <w:t xml:space="preserve">Read the Cocolang introduction at cocolang.dev to understand the syntax</w:t>
      </w:r>
    </w:p>
    <w:p>
      <w:pPr>
        <w:pStyle w:val="ListParagraph"/>
        <w:numPr>
          <w:ilvl w:val="0"/>
          <w:numId w:val="3"/>
        </w:numPr>
        <w:spacing w:after="80"/>
      </w:pPr>
      <w:r>
        <w:rPr>
          <w:rFonts w:ascii="Arial" w:cs="Arial" w:eastAsia="Arial" w:hAnsi="Arial"/>
          <w:color w:val="555555"/>
          <w:sz w:val="22"/>
          <w:szCs w:val="22"/>
        </w:rPr>
        <w:t xml:space="preserve">Study the MAS0 token example from the demo (asset.coco) — it’s in your starter kit</w:t>
      </w:r>
    </w:p>
    <w:p>
      <w:pPr>
        <w:pStyle w:val="ListParagraph"/>
        <w:numPr>
          <w:ilvl w:val="0"/>
          <w:numId w:val="3"/>
        </w:numPr>
        <w:spacing w:after="80"/>
      </w:pPr>
      <w:r>
        <w:rPr>
          <w:rFonts w:ascii="Arial" w:cs="Arial" w:eastAsia="Arial" w:hAnsi="Arial"/>
          <w:color w:val="555555"/>
          <w:sz w:val="22"/>
          <w:szCs w:val="22"/>
        </w:rPr>
        <w:t xml:space="preserve">Install the Cocolang CLI and compile your first logic: coco compile logic/your-file.coco --format json</w:t>
      </w:r>
    </w:p>
    <w:p>
      <w:pPr>
        <w:pStyle w:val="ListParagraph"/>
        <w:numPr>
          <w:ilvl w:val="0"/>
          <w:numId w:val="3"/>
        </w:numPr>
        <w:spacing w:after="80"/>
      </w:pPr>
      <w:r>
        <w:rPr>
          <w:rFonts w:ascii="Arial" w:cs="Arial" w:eastAsia="Arial" w:hAnsi="Arial"/>
          <w:color w:val="555555"/>
          <w:sz w:val="22"/>
          <w:szCs w:val="22"/>
        </w:rPr>
        <w:t xml:space="preserve">Get testnet tokens from the Voyage faucet at voyage.moi.technology/faucet</w:t>
      </w:r>
    </w:p>
    <w:p>
      <w:pPr>
        <w:pStyle w:val="ListParagraph"/>
        <w:numPr>
          <w:ilvl w:val="0"/>
          <w:numId w:val="3"/>
        </w:numPr>
        <w:spacing w:after="80"/>
      </w:pPr>
      <w:r>
        <w:rPr>
          <w:rFonts w:ascii="Arial" w:cs="Arial" w:eastAsia="Arial" w:hAnsi="Arial"/>
          <w:color w:val="555555"/>
          <w:sz w:val="22"/>
          <w:szCs w:val="22"/>
        </w:rPr>
        <w:t xml:space="preserve">Use the js-moi-sdk deploy script from the demo as your starting template</w:t>
      </w:r>
    </w:p>
    <w:p>
      <w:pPr>
        <w:pStyle w:val="ListParagraph"/>
        <w:numPr>
          <w:ilvl w:val="0"/>
          <w:numId w:val="3"/>
        </w:numPr>
        <w:spacing w:after="80"/>
      </w:pPr>
      <w:r>
        <w:rPr>
          <w:rFonts w:ascii="Arial" w:cs="Arial" w:eastAsia="Arial" w:hAnsi="Arial"/>
          <w:color w:val="555555"/>
          <w:sz w:val="22"/>
          <w:szCs w:val="22"/>
        </w:rPr>
        <w:t xml:space="preserve">Build a frontend to interact with your deployed logic</w:t>
      </w:r>
    </w:p>
    <w:p>
      <w:pPr>
        <w:spacing w:after="100"/>
      </w:pPr>
    </w:p>
    <w:p>
      <w:pPr>
        <w:pStyle w:val="Heading2"/>
      </w:pPr>
      <w:r>
        <w:rPr>
          <w:rFonts w:ascii="Arial" w:cs="Arial" w:eastAsia="Arial" w:hAnsi="Arial"/>
        </w:rPr>
        <w:t xml:space="preserve">ERC20 vs MAS0: The Core Difference</w:t>
      </w:r>
    </w:p>
    <w:p>
      <w:pPr>
        <w:spacing w:after="120" w:line="276"/>
      </w:pPr>
      <w:r>
        <w:rPr>
          <w:rFonts w:ascii="Arial" w:cs="Arial" w:eastAsia="Arial" w:hAnsi="Arial"/>
          <w:b w:val="false"/>
          <w:bCs w:val="false"/>
          <w:color w:val="555555"/>
          <w:sz w:val="22"/>
          <w:szCs w:val="22"/>
        </w:rPr>
        <w:t xml:space="preserve">This comparison is the heart of understanding why MOI is different: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Ethereum (ERC20)</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MOI (MAS0)</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Where state lives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Inside the contract (a mapping)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With the participant (persistent state)</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Action model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Transaction (fire &amp; forget)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Interaction (contextual, identity-aware)</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Identity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msg.sender (just an address)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participant context</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Transfer semantics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Ledger edit (two numbers change)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True ownership transfer between participants</w:t>
            </w:r>
          </w:p>
        </w:tc>
      </w:tr>
      <w:tr>
        <w:tc>
          <w:tcPr>
            <w:tcW w:type="dxa" w:w="312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Analogy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Bank updates its spreadsheet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You hand cash to someone directly</w:t>
            </w:r>
          </w:p>
        </w:tc>
      </w:tr>
    </w:tbl>
    <w:p>
      <w:pPr>
        <w:spacing w:after="200"/>
      </w:pPr>
    </w:p>
    <w:p>
      <w:pPr>
        <w:pStyle w:val="Heading2"/>
      </w:pPr>
      <w:r>
        <w:rPr>
          <w:rFonts w:ascii="Arial" w:cs="Arial" w:eastAsia="Arial" w:hAnsi="Arial"/>
        </w:rPr>
        <w:t xml:space="preserve">Discord Support</w:t>
      </w:r>
    </w:p>
    <w:p>
      <w:pPr>
        <w:spacing w:after="120" w:line="276"/>
      </w:pPr>
      <w:r>
        <w:rPr>
          <w:rFonts w:ascii="Arial" w:cs="Arial" w:eastAsia="Arial" w:hAnsi="Arial"/>
          <w:b w:val="false"/>
          <w:bCs w:val="false"/>
          <w:color w:val="555555"/>
          <w:sz w:val="22"/>
          <w:szCs w:val="22"/>
        </w:rPr>
        <w:t xml:space="preserve">Office hours are available ad hoc on Discord. Drop a message in the #help channel and a mentor will respond. Don’t hesitate to ask questions — that’s what we’re here for.</w:t>
      </w:r>
    </w:p>
    <w:p>
      <w:pPr>
        <w:spacing w:after="60"/>
      </w:pPr>
    </w:p>
    <w:p>
      <w:pPr>
        <w:spacing w:after="120" w:line="276"/>
      </w:pPr>
      <w:r>
        <w:rPr>
          <w:rFonts w:ascii="Arial" w:cs="Arial" w:eastAsia="Arial" w:hAnsi="Arial"/>
          <w:b/>
          <w:bCs/>
          <w:color w:val="10B981"/>
          <w:sz w:val="22"/>
          <w:szCs w:val="22"/>
        </w:rPr>
        <w:t xml:space="preserve">Good luck and build something great!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A73E8"/>
        <w:sz w:val="18"/>
        <w:szCs w:val="18"/>
      </w:rPr>
      <w:t xml:space="preserve">MOI HACKS</w:t>
    </w:r>
    <w:r>
      <w:rPr>
        <w:rFonts w:ascii="Arial" w:cs="Arial" w:eastAsia="Arial" w:hAnsi="Arial"/>
        <w:color w:val="555555"/>
        <w:sz w:val="18"/>
        <w:szCs w:val="18"/>
      </w:rPr>
      <w:t xml:space="preserv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036mzliq0ul6rprsx_ko" Type="http://schemas.openxmlformats.org/officeDocument/2006/relationships/hyperlink" Target="https://docs.moi.technology/" TargetMode="External"/><Relationship Id="rIdd9wct52lj9qkecm5nh_qo" Type="http://schemas.openxmlformats.org/officeDocument/2006/relationships/hyperlink" Target="https://cocolang.dev/" TargetMode="External"/><Relationship Id="rIdmluu8ufopcbdz1rd27tyc" Type="http://schemas.openxmlformats.org/officeDocument/2006/relationships/hyperlink" Target="https://js-moi-sdk.docs.moi.technology/" TargetMode="External"/><Relationship Id="rIdmg29fmwvtf3ore5fdfnxr" Type="http://schemas.openxmlformats.org/officeDocument/2006/relationships/hyperlink" Target="https://voyage.moi.technology/" TargetMode="External"/><Relationship Id="rIdmwko2qciam_2z35cshdzo" Type="http://schemas.openxmlformats.org/officeDocument/2006/relationships/hyperlink" Target="https://github.com/sarvalab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2026-03-16T17:25:52.094Z</dcterms:created>
  <dcterms:modified xsi:type="dcterms:W3CDTF">2026-03-16T17:25:52.094Z</dcterms:modified>
</cp:coreProperties>
</file>

<file path=docProps/custom.xml><?xml version="1.0" encoding="utf-8"?>
<Properties xmlns="http://schemas.openxmlformats.org/officeDocument/2006/custom-properties" xmlns:vt="http://schemas.openxmlformats.org/officeDocument/2006/docPropsVTypes"/>
</file>