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4C4" w14:textId="77777777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6C0A789E" w14:textId="53568278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D90701" w14:paraId="758FA8B8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484C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720A" w14:textId="32905C61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F26260">
              <w:rPr>
                <w:color w:val="000000"/>
              </w:rPr>
              <w:t>0</w:t>
            </w:r>
            <w:r>
              <w:rPr>
                <w:color w:val="000000"/>
              </w:rPr>
              <w:t xml:space="preserve"> J</w:t>
            </w:r>
            <w:r w:rsidR="00F26260">
              <w:rPr>
                <w:color w:val="000000"/>
              </w:rPr>
              <w:t>une</w:t>
            </w:r>
            <w:r>
              <w:rPr>
                <w:color w:val="000000"/>
              </w:rPr>
              <w:t xml:space="preserve"> </w:t>
            </w:r>
            <w:r w:rsidR="00F26260">
              <w:rPr>
                <w:color w:val="000000"/>
              </w:rPr>
              <w:t>2026</w:t>
            </w:r>
          </w:p>
        </w:tc>
      </w:tr>
      <w:tr w:rsidR="00D90701" w14:paraId="242C839E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98CD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BF60" w14:textId="77777777" w:rsidR="00D90701" w:rsidRDefault="00D907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D90701" w14:paraId="4ADED623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11A6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F18F" w14:textId="382A702B" w:rsidR="00D90701" w:rsidRDefault="00F2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26260">
              <w:rPr>
                <w:color w:val="000000"/>
              </w:rPr>
              <w:t>A-Comprehensive-Measure-of-Well-Being</w:t>
            </w:r>
          </w:p>
        </w:tc>
      </w:tr>
      <w:tr w:rsidR="00D90701" w14:paraId="78A0D731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D8BA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C3383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4D6C7241" w14:textId="07B7A694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680067" w14:textId="1C90B748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E452A0" w14:textId="77777777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14:paraId="36428A7C" w14:textId="1966699C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3" w:lineRule="auto"/>
        <w:ind w:left="26" w:right="3433" w:hanging="11"/>
        <w:rPr>
          <w:b/>
          <w:bCs/>
          <w:color w:val="000000"/>
        </w:rPr>
      </w:pPr>
      <w:r>
        <w:rPr>
          <w:color w:val="000000"/>
        </w:rPr>
        <w:t xml:space="preserve">The Deliverable shall include the architectural diagram as below and the information as per the table1 &amp; table 2 </w:t>
      </w:r>
      <w:r>
        <w:rPr>
          <w:b/>
          <w:bCs/>
          <w:color w:val="000000"/>
        </w:rPr>
        <w:t xml:space="preserve">Example: Order processing during pandemics for offline mode </w:t>
      </w:r>
    </w:p>
    <w:p w14:paraId="0B3CB49D" w14:textId="29D4F0BC" w:rsidR="00A317DC" w:rsidRDefault="00A317DC" w:rsidP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563C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F5FB50" wp14:editId="59F394A1">
            <wp:simplePos x="0" y="0"/>
            <wp:positionH relativeFrom="column">
              <wp:posOffset>-185031</wp:posOffset>
            </wp:positionH>
            <wp:positionV relativeFrom="paragraph">
              <wp:posOffset>438776</wp:posOffset>
            </wp:positionV>
            <wp:extent cx="4762500" cy="2628900"/>
            <wp:effectExtent l="0" t="0" r="0" b="0"/>
            <wp:wrapThrough wrapText="bothSides">
              <wp:wrapPolygon edited="0">
                <wp:start x="0" y="0"/>
                <wp:lineTo x="0" y="21443"/>
                <wp:lineTo x="21514" y="21443"/>
                <wp:lineTo x="21514" y="0"/>
                <wp:lineTo x="0" y="0"/>
              </wp:wrapPolygon>
            </wp:wrapThrough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1F5EE0FC" wp14:editId="3A51ACAF">
            <wp:simplePos x="0" y="0"/>
            <wp:positionH relativeFrom="column">
              <wp:posOffset>5190281</wp:posOffset>
            </wp:positionH>
            <wp:positionV relativeFrom="paragraph">
              <wp:posOffset>581593</wp:posOffset>
            </wp:positionV>
            <wp:extent cx="4324350" cy="2486025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Reference: </w:t>
      </w:r>
      <w:hyperlink r:id="rId6" w:history="1">
        <w:r w:rsidRPr="00DF2F63">
          <w:rPr>
            <w:rStyle w:val="Hyperlink"/>
            <w:b/>
            <w:bCs/>
          </w:rPr>
          <w:t>https://developer.ibm.com/patterns/ai-powered-backend-system-for-order-processing-during-pandemics</w:t>
        </w:r>
      </w:hyperlink>
    </w:p>
    <w:p w14:paraId="59E196E0" w14:textId="77777777" w:rsidR="00A317DC" w:rsidRDefault="00A317DC" w:rsidP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00000"/>
        </w:rPr>
      </w:pPr>
    </w:p>
    <w:p w14:paraId="68E9DB0B" w14:textId="77777777" w:rsidR="00A317DC" w:rsidRDefault="00A317DC" w:rsidP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00000"/>
        </w:rPr>
      </w:pPr>
    </w:p>
    <w:p w14:paraId="4D87633C" w14:textId="3E65F80D" w:rsidR="00D90701" w:rsidRPr="00A317DC" w:rsidRDefault="00000000" w:rsidP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563C1"/>
        </w:rPr>
      </w:pPr>
      <w:r>
        <w:rPr>
          <w:b/>
          <w:bCs/>
          <w:color w:val="000000"/>
        </w:rPr>
        <w:lastRenderedPageBreak/>
        <w:t>Table-</w:t>
      </w:r>
      <w:proofErr w:type="gramStart"/>
      <w:r>
        <w:rPr>
          <w:b/>
          <w:bCs/>
          <w:color w:val="000000"/>
        </w:rPr>
        <w:t>1 :</w:t>
      </w:r>
      <w:proofErr w:type="gramEnd"/>
      <w:r>
        <w:rPr>
          <w:b/>
          <w:bCs/>
          <w:color w:val="000000"/>
        </w:rPr>
        <w:t xml:space="preserve"> Components &amp; Technologies:</w:t>
      </w:r>
    </w:p>
    <w:tbl>
      <w:tblPr>
        <w:tblStyle w:val="a0"/>
        <w:tblpPr w:leftFromText="180" w:rightFromText="180" w:horzAnchor="margin" w:tblpY="581"/>
        <w:tblW w:w="141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3"/>
        <w:gridCol w:w="3111"/>
        <w:gridCol w:w="3111"/>
        <w:gridCol w:w="4060"/>
        <w:gridCol w:w="3220"/>
      </w:tblGrid>
      <w:tr w:rsidR="00A317DC" w14:paraId="2ABABBAA" w14:textId="77777777" w:rsidTr="00A317DC">
        <w:trPr>
          <w:trHeight w:val="2034"/>
        </w:trPr>
        <w:tc>
          <w:tcPr>
            <w:tcW w:w="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D4B4" w14:textId="77777777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111" w:type="dxa"/>
          </w:tcPr>
          <w:p w14:paraId="284A3C5D" w14:textId="77777777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</w:p>
        </w:tc>
        <w:tc>
          <w:tcPr>
            <w:tcW w:w="3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EA69" w14:textId="4A152571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Component </w:t>
            </w:r>
          </w:p>
        </w:tc>
        <w:tc>
          <w:tcPr>
            <w:tcW w:w="4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A300" w14:textId="77777777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3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FD34" w14:textId="77777777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A317DC" w14:paraId="4A09EE30" w14:textId="77777777" w:rsidTr="00A317DC">
        <w:trPr>
          <w:trHeight w:val="478"/>
        </w:trPr>
        <w:tc>
          <w:tcPr>
            <w:tcW w:w="6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2154" w14:textId="77777777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3111" w:type="dxa"/>
          </w:tcPr>
          <w:p w14:paraId="2108FB49" w14:textId="77777777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</w:p>
        </w:tc>
        <w:tc>
          <w:tcPr>
            <w:tcW w:w="3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72AE" w14:textId="42FA8D3B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User Interface </w:t>
            </w:r>
          </w:p>
        </w:tc>
        <w:tc>
          <w:tcPr>
            <w:tcW w:w="4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F690" w14:textId="358B7ED0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 w:rsidRPr="003557E0">
              <w:rPr>
                <w:color w:val="000000"/>
              </w:rPr>
              <w:t>Web and Mobile frontends enabling user interaction, form registration, login, and dashboard navigation.</w:t>
            </w:r>
          </w:p>
        </w:tc>
        <w:tc>
          <w:tcPr>
            <w:tcW w:w="3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B4C7" w14:textId="6415D051" w:rsidR="00A317DC" w:rsidRDefault="00A317DC" w:rsidP="00A31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334"/>
              <w:rPr>
                <w:color w:val="000000"/>
              </w:rPr>
            </w:pPr>
            <w:r w:rsidRPr="003557E0">
              <w:rPr>
                <w:color w:val="000000"/>
              </w:rPr>
              <w:t>HTML5, CSS3, JavaScript / React Native (Mobile), React.js (Web)</w:t>
            </w:r>
          </w:p>
        </w:tc>
      </w:tr>
    </w:tbl>
    <w:p w14:paraId="7A03949B" w14:textId="77777777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68F119" w14:textId="77777777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D90701" w14:paraId="3B4D503C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306A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0E61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Logic-1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57BC" w14:textId="60FD0D95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3557E0">
              <w:rPr>
                <w:color w:val="000000"/>
              </w:rPr>
              <w:t>Backend API development handling user registration, authentication workflow management, and business rules.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9F7D" w14:textId="4D169070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 w:rsidRPr="003557E0">
              <w:rPr>
                <w:color w:val="000000"/>
              </w:rPr>
              <w:t>Node.js (Express) / Python (</w:t>
            </w:r>
            <w:proofErr w:type="spellStart"/>
            <w:r w:rsidRPr="003557E0">
              <w:rPr>
                <w:color w:val="000000"/>
              </w:rPr>
              <w:t>FastAPI</w:t>
            </w:r>
            <w:proofErr w:type="spellEnd"/>
            <w:r w:rsidRPr="003557E0">
              <w:rPr>
                <w:color w:val="000000"/>
              </w:rPr>
              <w:t>)</w:t>
            </w:r>
          </w:p>
        </w:tc>
      </w:tr>
      <w:tr w:rsidR="00D90701" w14:paraId="0987BEE8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CEC3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D4D4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Logic-2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6F27" w14:textId="210368D1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3557E0">
              <w:rPr>
                <w:color w:val="000000"/>
              </w:rPr>
              <w:t>Speech-to-Text service utilized for voice-activated assistant commands within the customer dashboard.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11678" w14:textId="678CA901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 w:rsidRPr="003557E0">
              <w:rPr>
                <w:color w:val="000000"/>
              </w:rPr>
              <w:t>IBM Watson STT service</w:t>
            </w:r>
          </w:p>
        </w:tc>
      </w:tr>
      <w:tr w:rsidR="00D90701" w14:paraId="56645A24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7E6F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2BFB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Logic-3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23D37" w14:textId="236BE414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3557E0">
              <w:rPr>
                <w:color w:val="000000"/>
              </w:rPr>
              <w:t>AI chatbot assistant providing automated, contextual support queries for Customer Care workflows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125E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IBM Watson Assistant</w:t>
            </w:r>
          </w:p>
        </w:tc>
      </w:tr>
      <w:tr w:rsidR="00D90701" w14:paraId="17279D25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078B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51FD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Database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1F5D" w14:textId="309977F0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3557E0">
              <w:rPr>
                <w:color w:val="000000"/>
              </w:rPr>
              <w:t>Local relational/non-relational development database for staging user profiles and system log data.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256E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MySQL, NoSQL, etc.</w:t>
            </w:r>
          </w:p>
        </w:tc>
      </w:tr>
      <w:tr w:rsidR="00D90701" w14:paraId="716A3CCE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4400C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A01A0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Cloud Database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14DE" w14:textId="54BBB798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3557E0">
              <w:rPr>
                <w:color w:val="000000"/>
              </w:rPr>
              <w:t>Fully managed production cloud database ensuring secure, high-performance querying of transactional data.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55E7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 xml:space="preserve">IBM DB2, IBM </w:t>
            </w:r>
            <w:proofErr w:type="spellStart"/>
            <w:r>
              <w:rPr>
                <w:color w:val="000000"/>
              </w:rPr>
              <w:t>Cloudant</w:t>
            </w:r>
            <w:proofErr w:type="spellEnd"/>
            <w:r>
              <w:rPr>
                <w:color w:val="000000"/>
              </w:rPr>
              <w:t xml:space="preserve"> etc.</w:t>
            </w:r>
          </w:p>
        </w:tc>
      </w:tr>
      <w:tr w:rsidR="00D90701" w14:paraId="12276CB6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AC64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7.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2E0D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 xml:space="preserve">File Storage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8BA2" w14:textId="3116B097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 w:rsidRPr="003557E0">
              <w:rPr>
                <w:color w:val="000000"/>
              </w:rPr>
              <w:t>Cloud object storage container holding uploaded profile pictures, verification documents, and audit logs.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7055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60" w:firstLine="10"/>
              <w:rPr>
                <w:color w:val="000000"/>
              </w:rPr>
            </w:pPr>
            <w:r>
              <w:rPr>
                <w:color w:val="000000"/>
              </w:rPr>
              <w:t>IBM Block Storage or Other Storage Service or Local Filesystem</w:t>
            </w:r>
          </w:p>
        </w:tc>
      </w:tr>
      <w:tr w:rsidR="00D90701" w14:paraId="3C7FBDA7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311A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8.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61A6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API-1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07C7" w14:textId="509178F5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3557E0">
              <w:rPr>
                <w:color w:val="000000"/>
              </w:rPr>
              <w:t>Weather services integrated to provide localized climate alerts directly onto the customer dashboard.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3B67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IBM Weather API, etc.</w:t>
            </w:r>
          </w:p>
        </w:tc>
      </w:tr>
      <w:tr w:rsidR="00D90701" w14:paraId="0688D360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8457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0BAD2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API-2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F37D" w14:textId="68A2553B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3557E0">
              <w:rPr>
                <w:color w:val="000000"/>
              </w:rPr>
              <w:t>Verification services utilized to safely cross-reference official user identity records during registration.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DD27" w14:textId="18938DD8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 w:rsidRPr="003557E0">
              <w:rPr>
                <w:color w:val="000000"/>
              </w:rPr>
              <w:t>Identity Verification Gateway API</w:t>
            </w:r>
          </w:p>
        </w:tc>
      </w:tr>
      <w:tr w:rsidR="00D90701" w14:paraId="048D8C5A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B1D0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4B49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Machine Learning Model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7F761" w14:textId="0DC56704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3557E0">
              <w:rPr>
                <w:color w:val="000000"/>
              </w:rPr>
              <w:t>Image processing and verification models utilized to authenticate identity documents during user onboarding.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9FF21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Object Recognition Model, etc.</w:t>
            </w:r>
          </w:p>
        </w:tc>
      </w:tr>
      <w:tr w:rsidR="00D90701" w14:paraId="42291AB6" w14:textId="77777777">
        <w:trPr>
          <w:trHeight w:val="7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E19CF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11.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EE1E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Infrastructure (Server / Cloud)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DD5E" w14:textId="61BD6F9F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0"/>
              <w:rPr>
                <w:color w:val="000000"/>
              </w:rPr>
            </w:pPr>
            <w:r w:rsidRPr="003557E0">
              <w:rPr>
                <w:color w:val="000000"/>
              </w:rPr>
              <w:t>Isolated, containerized runtime environments for scalable web, mobile-backend, and database microservices.</w:t>
            </w:r>
            <w:r>
              <w:rPr>
                <w:color w:val="000000"/>
              </w:rPr>
              <w:t>: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0FC8" w14:textId="4156CB00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 w:rsidRPr="003557E0">
              <w:rPr>
                <w:color w:val="000000"/>
              </w:rPr>
              <w:t>Kubernetes / Red Hat OpenShift on IBM Cloud</w:t>
            </w:r>
          </w:p>
        </w:tc>
      </w:tr>
    </w:tbl>
    <w:p w14:paraId="3DF294A7" w14:textId="77777777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3DB106" w14:textId="77777777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7287EE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4315A398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05796F43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13EDD473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4F42442E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4272A042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7D5A7B14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4DBEC20C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3A97EFDD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49BD0E88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5079E681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07E1F807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07467B86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5A0A4897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p w14:paraId="3FBCEB4D" w14:textId="35FD85FF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Table-2: Application Characteristics:</w:t>
      </w:r>
    </w:p>
    <w:tbl>
      <w:tblPr>
        <w:tblStyle w:val="a2"/>
        <w:tblW w:w="14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D90701" w14:paraId="0F9AD28E" w14:textId="77777777">
        <w:trPr>
          <w:trHeight w:val="56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C4AF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5400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6973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EE2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D90701" w14:paraId="18CEAF57" w14:textId="77777777">
        <w:trPr>
          <w:trHeight w:val="44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4BE1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DCB7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Open-Source Frameworks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3A7C" w14:textId="05442080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3557E0">
              <w:rPr>
                <w:color w:val="000000"/>
              </w:rPr>
              <w:t>Utilizing community-vetted, production-ready open-source code libraries to accelerate backend and frontend design loops.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975E" w14:textId="7DC1A069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 w:rsidRPr="003557E0">
              <w:rPr>
                <w:color w:val="000000"/>
              </w:rPr>
              <w:t>Spring Boot / Express.js, Tailwind CSS</w:t>
            </w:r>
          </w:p>
        </w:tc>
      </w:tr>
      <w:tr w:rsidR="00D90701" w14:paraId="0B721CA0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6D4E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14DC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Security Implementations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3FB8" w14:textId="4758A1D9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137" w:firstLine="1"/>
              <w:rPr>
                <w:color w:val="000000"/>
              </w:rPr>
            </w:pPr>
            <w:r w:rsidRPr="003557E0">
              <w:rPr>
                <w:color w:val="000000"/>
              </w:rPr>
              <w:t>Multi-layer data protection incorporating credential hashing, session token transport, and strict role-based access.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632B" w14:textId="3331075B" w:rsidR="00D90701" w:rsidRDefault="003557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805" w:hanging="2"/>
              <w:rPr>
                <w:color w:val="000000"/>
              </w:rPr>
            </w:pPr>
            <w:r w:rsidRPr="003557E0">
              <w:rPr>
                <w:color w:val="000000"/>
              </w:rPr>
              <w:t xml:space="preserve">SHA-256 / </w:t>
            </w:r>
            <w:proofErr w:type="spellStart"/>
            <w:r w:rsidRPr="003557E0">
              <w:rPr>
                <w:color w:val="000000"/>
              </w:rPr>
              <w:t>bcrypt</w:t>
            </w:r>
            <w:proofErr w:type="spellEnd"/>
            <w:r w:rsidRPr="003557E0">
              <w:rPr>
                <w:color w:val="000000"/>
              </w:rPr>
              <w:t>, OAuth 2.0, TLS 1.3, IBM Cloud IAM controls</w:t>
            </w:r>
          </w:p>
        </w:tc>
      </w:tr>
      <w:tr w:rsidR="00D90701" w14:paraId="2F6C287F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DBDA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EF6BE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Scalable Architecture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8183" w14:textId="16CF3988" w:rsidR="00D90701" w:rsidRDefault="00C31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711" w:hanging="10"/>
              <w:rPr>
                <w:color w:val="000000"/>
              </w:rPr>
            </w:pPr>
            <w:r w:rsidRPr="00C311DB">
              <w:rPr>
                <w:color w:val="000000"/>
              </w:rPr>
              <w:t>Decoupling application features into isolated services so individual modules (like Auth or Chat) can scale independently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31B0" w14:textId="59ED4CA5" w:rsidR="00D90701" w:rsidRDefault="00C31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 w:rsidRPr="00C311DB">
              <w:rPr>
                <w:color w:val="000000"/>
              </w:rPr>
              <w:t>Microservices Architecture, Docker Containerization, Kubernetes Pod Autoscaling</w:t>
            </w:r>
          </w:p>
        </w:tc>
      </w:tr>
      <w:tr w:rsidR="00D90701" w14:paraId="05FCD282" w14:textId="77777777">
        <w:trPr>
          <w:trHeight w:val="52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A57D7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8CCCB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Availability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3A9F" w14:textId="1216528F" w:rsidR="00D90701" w:rsidRDefault="00C31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rPr>
                <w:color w:val="000000"/>
              </w:rPr>
            </w:pPr>
            <w:r w:rsidRPr="00C311DB">
              <w:rPr>
                <w:color w:val="000000"/>
              </w:rPr>
              <w:t>Mitigating single points of failure by spreading workloads across physical nodes and maintaining redundant backup systems.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CC69" w14:textId="386C08DA" w:rsidR="00D90701" w:rsidRDefault="00C31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 w:rsidRPr="00C311DB">
              <w:rPr>
                <w:color w:val="000000"/>
              </w:rPr>
              <w:t>IBM Cloud Internet Services (CIS) Load Balancers, Multi-Zone Regions (MZR)</w:t>
            </w:r>
          </w:p>
        </w:tc>
      </w:tr>
    </w:tbl>
    <w:p w14:paraId="4F246A17" w14:textId="77777777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06DC48" w14:textId="77777777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14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D90701" w14:paraId="5B711D98" w14:textId="77777777">
        <w:trPr>
          <w:trHeight w:val="54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8D85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1F93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38C6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CCC4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D90701" w14:paraId="05208BAD" w14:textId="77777777">
        <w:trPr>
          <w:trHeight w:val="780"/>
        </w:trPr>
        <w:tc>
          <w:tcPr>
            <w:tcW w:w="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3860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716D" w14:textId="77777777" w:rsidR="00D907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Performance 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1F11" w14:textId="1147F5F0" w:rsidR="00D90701" w:rsidRDefault="00C31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360" w:firstLine="9"/>
              <w:rPr>
                <w:color w:val="000000"/>
              </w:rPr>
            </w:pPr>
            <w:r w:rsidRPr="00C311DB">
              <w:rPr>
                <w:color w:val="000000"/>
              </w:rPr>
              <w:t>Keeping response times low and data access fast by optimizing resource caching and localized distribution techniques.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990F" w14:textId="12E56812" w:rsidR="00D90701" w:rsidRDefault="00C31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 w:rsidRPr="00C311DB">
              <w:rPr>
                <w:color w:val="000000"/>
              </w:rPr>
              <w:t>Redis Cache (Session management), Akamai / Cloudflare CDN (Static asset delivery)</w:t>
            </w:r>
          </w:p>
        </w:tc>
      </w:tr>
    </w:tbl>
    <w:p w14:paraId="4C9B1A4E" w14:textId="77777777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4CED7C" w14:textId="77777777" w:rsidR="00D90701" w:rsidRDefault="00D90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2EE0DF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14:paraId="410C4CE0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14:paraId="38A065C6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14:paraId="3CDCF2C7" w14:textId="77777777" w:rsidR="00A317DC" w:rsidRDefault="00A31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</w:p>
    <w:p w14:paraId="233FB55F" w14:textId="578FA5EA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References: </w:t>
      </w:r>
    </w:p>
    <w:p w14:paraId="5E1DB2C9" w14:textId="77777777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https://c4model.com/</w:t>
      </w:r>
      <w:r>
        <w:rPr>
          <w:b/>
          <w:bCs/>
          <w:color w:val="0563C1"/>
        </w:rPr>
        <w:t xml:space="preserve"> </w:t>
      </w:r>
    </w:p>
    <w:p w14:paraId="3460A87B" w14:textId="77777777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https://developer.ibm.com/patterns/online-order-processing-system-during-pandemic/</w:t>
      </w:r>
      <w:r>
        <w:rPr>
          <w:b/>
          <w:bCs/>
          <w:color w:val="0563C1"/>
        </w:rPr>
        <w:t xml:space="preserve"> </w:t>
      </w:r>
    </w:p>
    <w:p w14:paraId="7B2C39E4" w14:textId="77777777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https://www.ibm.com/cloud/architecture</w:t>
      </w:r>
      <w:r>
        <w:rPr>
          <w:b/>
          <w:bCs/>
          <w:color w:val="0563C1"/>
        </w:rPr>
        <w:t xml:space="preserve"> </w:t>
      </w:r>
    </w:p>
    <w:p w14:paraId="6AB5DD68" w14:textId="77777777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https://aws.amazon.com/architecture</w:t>
      </w:r>
      <w:r>
        <w:rPr>
          <w:b/>
          <w:bCs/>
          <w:color w:val="0563C1"/>
        </w:rPr>
        <w:t xml:space="preserve"> </w:t>
      </w:r>
    </w:p>
    <w:p w14:paraId="5DFBC91A" w14:textId="77777777" w:rsidR="00D907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>https://medium.com/the-internal-startup/how-to-draw-useful-technical-architecture-diagrams-2d20c9fda90d</w:t>
      </w:r>
    </w:p>
    <w:sectPr w:rsidR="00D90701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F967B1-120F-4618-B0F6-E48C944F06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D7D2A5-4BDA-4FE4-8DC6-031752C170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7206BD-2C52-48E7-850A-5E3B3E5C21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701"/>
    <w:rsid w:val="00216163"/>
    <w:rsid w:val="003557E0"/>
    <w:rsid w:val="00A317DC"/>
    <w:rsid w:val="00C311DB"/>
    <w:rsid w:val="00D90701"/>
    <w:rsid w:val="00E340D8"/>
    <w:rsid w:val="00F2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83F1"/>
  <w15:docId w15:val="{E3FC622E-ACB1-438B-9485-B4BCD30F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317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Manasa Manu</cp:lastModifiedBy>
  <cp:revision>4</cp:revision>
  <dcterms:created xsi:type="dcterms:W3CDTF">2026-07-02T04:05:00Z</dcterms:created>
  <dcterms:modified xsi:type="dcterms:W3CDTF">2026-07-02T04:25:00Z</dcterms:modified>
</cp:coreProperties>
</file>