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513D7" w14:textId="3474F5F7" w:rsidR="00680742" w:rsidRPr="00680742" w:rsidRDefault="00680742">
      <w:pPr>
        <w:rPr>
          <w:b/>
          <w:bCs/>
          <w:sz w:val="28"/>
          <w:szCs w:val="28"/>
        </w:rPr>
      </w:pPr>
      <w:r w:rsidRPr="00680742">
        <w:rPr>
          <w:b/>
          <w:bCs/>
          <w:sz w:val="28"/>
          <w:szCs w:val="28"/>
        </w:rPr>
        <w:t>About Rajahmundry Asset</w:t>
      </w:r>
    </w:p>
    <w:p w14:paraId="042164DC" w14:textId="5BF3DE1E" w:rsidR="00680742" w:rsidRPr="00EC667E" w:rsidRDefault="00680742" w:rsidP="00680742">
      <w:r w:rsidRPr="00680742">
        <w:rPr>
          <w:sz w:val="24"/>
          <w:szCs w:val="24"/>
        </w:rPr>
        <w:t>ONGC Rajahmundry is a facility of the Oil and Natural Gas Corporation (ONGC), which is a public sector enterprise in India and a major player in oil and gas exploration and production</w:t>
      </w:r>
      <w:r>
        <w:rPr>
          <w:sz w:val="24"/>
          <w:szCs w:val="24"/>
        </w:rPr>
        <w:t xml:space="preserve">. </w:t>
      </w:r>
      <w:r w:rsidRPr="00680742">
        <w:rPr>
          <w:sz w:val="24"/>
          <w:szCs w:val="24"/>
        </w:rPr>
        <w:t>Rajahmundry Asset deals with oil and gas exploration and production, so there</w:t>
      </w:r>
      <w:r>
        <w:rPr>
          <w:sz w:val="24"/>
          <w:szCs w:val="24"/>
        </w:rPr>
        <w:t xml:space="preserve"> </w:t>
      </w:r>
      <w:r w:rsidRPr="00680742">
        <w:rPr>
          <w:sz w:val="24"/>
          <w:szCs w:val="24"/>
        </w:rPr>
        <w:t xml:space="preserve">exist wells and production platforms in the Krishna Godavari and </w:t>
      </w:r>
      <w:proofErr w:type="spellStart"/>
      <w:r w:rsidRPr="00680742">
        <w:rPr>
          <w:sz w:val="24"/>
          <w:szCs w:val="24"/>
        </w:rPr>
        <w:t>Pranahita</w:t>
      </w:r>
      <w:proofErr w:type="spellEnd"/>
      <w:r w:rsidRPr="00680742">
        <w:rPr>
          <w:sz w:val="24"/>
          <w:szCs w:val="24"/>
        </w:rPr>
        <w:t xml:space="preserve"> Godavari basin</w:t>
      </w:r>
      <w:r>
        <w:rPr>
          <w:sz w:val="24"/>
          <w:szCs w:val="24"/>
        </w:rPr>
        <w:t xml:space="preserve">. </w:t>
      </w:r>
      <w:r w:rsidR="00EC667E" w:rsidRPr="00EC667E">
        <w:rPr>
          <w:sz w:val="24"/>
          <w:szCs w:val="24"/>
        </w:rPr>
        <w:t xml:space="preserve">Rajahmundry Asset focuses on offshore and onshore exploration based on its location in the Krishna Godavari basin (offshore) and </w:t>
      </w:r>
      <w:proofErr w:type="spellStart"/>
      <w:r w:rsidR="00EC667E" w:rsidRPr="00EC667E">
        <w:rPr>
          <w:sz w:val="24"/>
          <w:szCs w:val="24"/>
        </w:rPr>
        <w:t>Pranahita</w:t>
      </w:r>
      <w:proofErr w:type="spellEnd"/>
      <w:r w:rsidR="00EC667E" w:rsidRPr="00EC667E">
        <w:rPr>
          <w:sz w:val="24"/>
          <w:szCs w:val="24"/>
        </w:rPr>
        <w:t xml:space="preserve"> Godavari basin (onshore).</w:t>
      </w:r>
      <w:r w:rsidR="00EC667E">
        <w:t xml:space="preserve"> </w:t>
      </w:r>
      <w:r>
        <w:t xml:space="preserve">The Asset </w:t>
      </w:r>
      <w:r>
        <w:t>Supplies natural gas to GAIL (Gas Authority of India Limited) via a network of gas collecting stations and pipelines</w:t>
      </w:r>
      <w:r>
        <w:t>.</w:t>
      </w:r>
    </w:p>
    <w:p w14:paraId="2673F3B1" w14:textId="2CCA96A2" w:rsidR="00680742" w:rsidRPr="00680742" w:rsidRDefault="00680742" w:rsidP="00680742">
      <w:pPr>
        <w:rPr>
          <w:b/>
          <w:bCs/>
          <w:sz w:val="28"/>
          <w:szCs w:val="28"/>
        </w:rPr>
      </w:pPr>
      <w:r w:rsidRPr="00680742">
        <w:rPr>
          <w:b/>
          <w:bCs/>
          <w:sz w:val="28"/>
          <w:szCs w:val="28"/>
        </w:rPr>
        <w:t>Facilities at Rajahmundry Asset</w:t>
      </w:r>
    </w:p>
    <w:p w14:paraId="05CECC16" w14:textId="77777777" w:rsidR="00680742" w:rsidRDefault="00680742" w:rsidP="00EC667E">
      <w:pPr>
        <w:pStyle w:val="ListParagraph"/>
        <w:numPr>
          <w:ilvl w:val="0"/>
          <w:numId w:val="1"/>
        </w:numPr>
      </w:pPr>
      <w:r w:rsidRPr="00EC667E">
        <w:rPr>
          <w:b/>
          <w:bCs/>
          <w:sz w:val="24"/>
          <w:szCs w:val="24"/>
        </w:rPr>
        <w:t>Base Complex (Godavari Bhavan):</w:t>
      </w:r>
      <w:r>
        <w:t xml:space="preserve"> </w:t>
      </w:r>
      <w:r w:rsidRPr="00EC667E">
        <w:rPr>
          <w:sz w:val="24"/>
          <w:szCs w:val="24"/>
        </w:rPr>
        <w:t>This is the main office complex that likely houses the administration, technical departments, and possibly support facilities for employees.</w:t>
      </w:r>
    </w:p>
    <w:p w14:paraId="53FB6F79" w14:textId="74EDF1B8" w:rsidR="00680742" w:rsidRPr="00EC667E" w:rsidRDefault="00680742" w:rsidP="00EC667E">
      <w:pPr>
        <w:pStyle w:val="ListParagraph"/>
        <w:numPr>
          <w:ilvl w:val="0"/>
          <w:numId w:val="1"/>
        </w:numPr>
        <w:rPr>
          <w:sz w:val="24"/>
          <w:szCs w:val="24"/>
        </w:rPr>
      </w:pPr>
      <w:r w:rsidRPr="00EC667E">
        <w:rPr>
          <w:b/>
          <w:bCs/>
          <w:sz w:val="24"/>
          <w:szCs w:val="24"/>
        </w:rPr>
        <w:t>Regional Geoscience Lab:</w:t>
      </w:r>
      <w:r w:rsidRPr="00EC667E">
        <w:rPr>
          <w:sz w:val="24"/>
          <w:szCs w:val="24"/>
        </w:rPr>
        <w:t xml:space="preserve"> This suggests the presence of a laboratory for </w:t>
      </w:r>
      <w:r w:rsidR="00EC667E" w:rsidRPr="00EC667E">
        <w:rPr>
          <w:sz w:val="24"/>
          <w:szCs w:val="24"/>
        </w:rPr>
        <w:t>analysing</w:t>
      </w:r>
      <w:r w:rsidRPr="00EC667E">
        <w:rPr>
          <w:sz w:val="24"/>
          <w:szCs w:val="24"/>
        </w:rPr>
        <w:t xml:space="preserve"> geological samples to understand the potential for oil and gas reserves</w:t>
      </w:r>
    </w:p>
    <w:p w14:paraId="1FF8CE85" w14:textId="5812010F" w:rsidR="00680742" w:rsidRPr="00EC667E" w:rsidRDefault="00680742" w:rsidP="00EC667E">
      <w:pPr>
        <w:pStyle w:val="ListParagraph"/>
        <w:numPr>
          <w:ilvl w:val="0"/>
          <w:numId w:val="1"/>
        </w:numPr>
        <w:rPr>
          <w:sz w:val="24"/>
          <w:szCs w:val="24"/>
        </w:rPr>
      </w:pPr>
      <w:proofErr w:type="spellStart"/>
      <w:r w:rsidRPr="00EC667E">
        <w:rPr>
          <w:b/>
          <w:bCs/>
          <w:sz w:val="24"/>
          <w:szCs w:val="24"/>
        </w:rPr>
        <w:t>Mandapeta</w:t>
      </w:r>
      <w:proofErr w:type="spellEnd"/>
      <w:r w:rsidRPr="00EC667E">
        <w:rPr>
          <w:b/>
          <w:bCs/>
          <w:sz w:val="24"/>
          <w:szCs w:val="24"/>
        </w:rPr>
        <w:t xml:space="preserve"> GCS</w:t>
      </w:r>
      <w:r w:rsidR="00EC667E" w:rsidRPr="00EC667E">
        <w:rPr>
          <w:sz w:val="24"/>
          <w:szCs w:val="24"/>
        </w:rPr>
        <w:t>:</w:t>
      </w:r>
      <w:r w:rsidRPr="00EC667E">
        <w:rPr>
          <w:sz w:val="24"/>
          <w:szCs w:val="24"/>
        </w:rPr>
        <w:t xml:space="preserve"> </w:t>
      </w:r>
      <w:r w:rsidR="00EC667E" w:rsidRPr="00EC667E">
        <w:rPr>
          <w:sz w:val="24"/>
          <w:szCs w:val="24"/>
        </w:rPr>
        <w:t>A</w:t>
      </w:r>
      <w:r w:rsidRPr="00EC667E">
        <w:rPr>
          <w:sz w:val="24"/>
          <w:szCs w:val="24"/>
        </w:rPr>
        <w:t xml:space="preserve"> gas collecting station managed by the Rajahmundry Asset.</w:t>
      </w:r>
    </w:p>
    <w:p w14:paraId="014FE0F9" w14:textId="221B0580" w:rsidR="00680742" w:rsidRPr="00EC667E" w:rsidRDefault="00EC667E" w:rsidP="00EC667E">
      <w:pPr>
        <w:pStyle w:val="ListParagraph"/>
        <w:numPr>
          <w:ilvl w:val="0"/>
          <w:numId w:val="1"/>
        </w:numPr>
        <w:rPr>
          <w:sz w:val="24"/>
          <w:szCs w:val="24"/>
        </w:rPr>
      </w:pPr>
      <w:proofErr w:type="spellStart"/>
      <w:r w:rsidRPr="00EC667E">
        <w:rPr>
          <w:b/>
          <w:bCs/>
          <w:sz w:val="24"/>
          <w:szCs w:val="24"/>
        </w:rPr>
        <w:t>K</w:t>
      </w:r>
      <w:r w:rsidR="00680742" w:rsidRPr="00EC667E">
        <w:rPr>
          <w:b/>
          <w:bCs/>
          <w:sz w:val="24"/>
          <w:szCs w:val="24"/>
        </w:rPr>
        <w:t>esanapalli</w:t>
      </w:r>
      <w:proofErr w:type="spellEnd"/>
      <w:r w:rsidRPr="00EC667E">
        <w:rPr>
          <w:b/>
          <w:bCs/>
          <w:sz w:val="24"/>
          <w:szCs w:val="24"/>
        </w:rPr>
        <w:t xml:space="preserve">: </w:t>
      </w:r>
      <w:r w:rsidRPr="00EC667E">
        <w:rPr>
          <w:sz w:val="24"/>
          <w:szCs w:val="24"/>
        </w:rPr>
        <w:t>An</w:t>
      </w:r>
      <w:r w:rsidR="00680742" w:rsidRPr="00EC667E">
        <w:rPr>
          <w:sz w:val="24"/>
          <w:szCs w:val="24"/>
        </w:rPr>
        <w:t xml:space="preserve"> </w:t>
      </w:r>
      <w:r w:rsidR="00680742" w:rsidRPr="00EC667E">
        <w:rPr>
          <w:sz w:val="24"/>
          <w:szCs w:val="24"/>
        </w:rPr>
        <w:t xml:space="preserve">Oil Field </w:t>
      </w:r>
      <w:r w:rsidR="00680742" w:rsidRPr="00EC667E">
        <w:rPr>
          <w:sz w:val="24"/>
          <w:szCs w:val="24"/>
        </w:rPr>
        <w:t>managed by the Rajahmundry Asset.</w:t>
      </w:r>
    </w:p>
    <w:p w14:paraId="60187CEC" w14:textId="01AEC99C" w:rsidR="00680742" w:rsidRPr="00EC667E" w:rsidRDefault="00EC667E" w:rsidP="00EC667E">
      <w:pPr>
        <w:pStyle w:val="ListParagraph"/>
        <w:numPr>
          <w:ilvl w:val="0"/>
          <w:numId w:val="1"/>
        </w:numPr>
        <w:rPr>
          <w:sz w:val="24"/>
          <w:szCs w:val="24"/>
        </w:rPr>
      </w:pPr>
      <w:proofErr w:type="spellStart"/>
      <w:r w:rsidRPr="00EC667E">
        <w:rPr>
          <w:b/>
          <w:bCs/>
          <w:sz w:val="24"/>
          <w:szCs w:val="24"/>
        </w:rPr>
        <w:t>T</w:t>
      </w:r>
      <w:r w:rsidR="00680742" w:rsidRPr="00EC667E">
        <w:rPr>
          <w:b/>
          <w:bCs/>
          <w:sz w:val="24"/>
          <w:szCs w:val="24"/>
        </w:rPr>
        <w:t>atipaka</w:t>
      </w:r>
      <w:proofErr w:type="spellEnd"/>
      <w:r w:rsidRPr="00EC667E">
        <w:rPr>
          <w:b/>
          <w:bCs/>
          <w:sz w:val="24"/>
          <w:szCs w:val="24"/>
        </w:rPr>
        <w:t xml:space="preserve">: </w:t>
      </w:r>
      <w:r w:rsidRPr="00EC667E">
        <w:rPr>
          <w:sz w:val="24"/>
          <w:szCs w:val="24"/>
        </w:rPr>
        <w:t>A</w:t>
      </w:r>
      <w:r>
        <w:rPr>
          <w:sz w:val="24"/>
          <w:szCs w:val="24"/>
        </w:rPr>
        <w:t>n</w:t>
      </w:r>
      <w:r w:rsidR="00680742" w:rsidRPr="00EC667E">
        <w:rPr>
          <w:sz w:val="24"/>
          <w:szCs w:val="24"/>
        </w:rPr>
        <w:t xml:space="preserve"> oil refinery</w:t>
      </w:r>
      <w:r w:rsidR="00680742" w:rsidRPr="00EC667E">
        <w:rPr>
          <w:sz w:val="24"/>
          <w:szCs w:val="24"/>
        </w:rPr>
        <w:t xml:space="preserve"> </w:t>
      </w:r>
      <w:r w:rsidR="00680742" w:rsidRPr="00EC667E">
        <w:rPr>
          <w:sz w:val="24"/>
          <w:szCs w:val="24"/>
        </w:rPr>
        <w:t>managed by the Rajahmundry Asset.</w:t>
      </w:r>
    </w:p>
    <w:p w14:paraId="23B89026" w14:textId="4EBB761A" w:rsidR="00EC667E" w:rsidRPr="00EC667E" w:rsidRDefault="00EC667E" w:rsidP="00680742">
      <w:pPr>
        <w:rPr>
          <w:b/>
          <w:bCs/>
          <w:sz w:val="28"/>
          <w:szCs w:val="28"/>
        </w:rPr>
      </w:pPr>
      <w:r w:rsidRPr="00EC667E">
        <w:rPr>
          <w:b/>
          <w:bCs/>
          <w:sz w:val="28"/>
          <w:szCs w:val="28"/>
        </w:rPr>
        <w:t>Type of Formation</w:t>
      </w:r>
    </w:p>
    <w:p w14:paraId="31E9A105" w14:textId="4F79BE63" w:rsidR="00EC667E" w:rsidRDefault="00680742" w:rsidP="00680742">
      <w:pPr>
        <w:rPr>
          <w:sz w:val="24"/>
          <w:szCs w:val="24"/>
        </w:rPr>
      </w:pPr>
      <w:r w:rsidRPr="00EC667E">
        <w:rPr>
          <w:sz w:val="24"/>
          <w:szCs w:val="24"/>
        </w:rPr>
        <w:t xml:space="preserve">The Krishna Godavari and </w:t>
      </w:r>
      <w:proofErr w:type="spellStart"/>
      <w:r w:rsidRPr="00EC667E">
        <w:rPr>
          <w:sz w:val="24"/>
          <w:szCs w:val="24"/>
        </w:rPr>
        <w:t>Pranahita</w:t>
      </w:r>
      <w:proofErr w:type="spellEnd"/>
      <w:r w:rsidRPr="00EC667E">
        <w:rPr>
          <w:sz w:val="24"/>
          <w:szCs w:val="24"/>
        </w:rPr>
        <w:t xml:space="preserve"> Godavari basins where Rajahmundry Asset operates likely involve sedimentary rock formations. These formations are typically targeted for oil and gas exploration.</w:t>
      </w:r>
      <w:r w:rsidR="00EC667E">
        <w:rPr>
          <w:sz w:val="24"/>
          <w:szCs w:val="24"/>
        </w:rPr>
        <w:t xml:space="preserve"> The Formation here is tight and produces waxy crude. </w:t>
      </w:r>
    </w:p>
    <w:p w14:paraId="5EDB37A9" w14:textId="4A530DE4" w:rsidR="00EC667E" w:rsidRDefault="00EC667E" w:rsidP="00680742">
      <w:pPr>
        <w:rPr>
          <w:b/>
          <w:bCs/>
          <w:sz w:val="28"/>
          <w:szCs w:val="28"/>
        </w:rPr>
      </w:pPr>
      <w:r w:rsidRPr="00EC667E">
        <w:rPr>
          <w:b/>
          <w:bCs/>
          <w:sz w:val="28"/>
          <w:szCs w:val="28"/>
        </w:rPr>
        <w:t>Asset Capacity</w:t>
      </w:r>
    </w:p>
    <w:p w14:paraId="310354DE" w14:textId="084D52A3" w:rsidR="00EC667E" w:rsidRDefault="00EC667E" w:rsidP="00EC667E">
      <w:r>
        <w:t>A</w:t>
      </w:r>
      <w:r>
        <w:t xml:space="preserve"> 2020 report mentions gas supply from Rajahmundry at 2.9 </w:t>
      </w:r>
      <w:proofErr w:type="spellStart"/>
      <w:r>
        <w:t>mmscmd</w:t>
      </w:r>
      <w:proofErr w:type="spellEnd"/>
      <w:r>
        <w:t xml:space="preserve"> (million metric standard cubic meters per day)</w:t>
      </w:r>
      <w:r>
        <w:t>.</w:t>
      </w:r>
    </w:p>
    <w:p w14:paraId="3388CEB4" w14:textId="183B5624" w:rsidR="00722AFA" w:rsidRDefault="00722AFA" w:rsidP="00680742">
      <w:pPr>
        <w:rPr>
          <w:sz w:val="24"/>
          <w:szCs w:val="24"/>
        </w:rPr>
      </w:pPr>
      <w:r w:rsidRPr="00722AFA">
        <w:rPr>
          <w:b/>
          <w:bCs/>
          <w:sz w:val="28"/>
          <w:szCs w:val="28"/>
        </w:rPr>
        <w:t>Technology</w:t>
      </w:r>
      <w:r>
        <w:br/>
      </w:r>
      <w:r w:rsidRPr="00722AFA">
        <w:rPr>
          <w:sz w:val="24"/>
          <w:szCs w:val="24"/>
        </w:rPr>
        <w:t>ONGC utilizes advanced technologies for reservoir characterization, drilling, and production optimization. This includes seismic imaging, reservoir simulation, horizontal drilling, hydraulic fracturing, and artificial lift techniques to maximize recovery and minimize operational costs.</w:t>
      </w:r>
      <w:r w:rsidRPr="00722AFA">
        <w:t xml:space="preserve"> </w:t>
      </w:r>
      <w:r>
        <w:rPr>
          <w:sz w:val="24"/>
          <w:szCs w:val="24"/>
        </w:rPr>
        <w:t>They</w:t>
      </w:r>
      <w:r w:rsidRPr="00722AFA">
        <w:rPr>
          <w:sz w:val="24"/>
          <w:szCs w:val="24"/>
        </w:rPr>
        <w:t xml:space="preserve"> </w:t>
      </w:r>
      <w:proofErr w:type="gramStart"/>
      <w:r w:rsidRPr="00722AFA">
        <w:rPr>
          <w:sz w:val="24"/>
          <w:szCs w:val="24"/>
        </w:rPr>
        <w:t>employs</w:t>
      </w:r>
      <w:proofErr w:type="gramEnd"/>
      <w:r w:rsidRPr="00722AFA">
        <w:rPr>
          <w:sz w:val="24"/>
          <w:szCs w:val="24"/>
        </w:rPr>
        <w:t xml:space="preserve"> various techniques such as drilling, well stimulation, and enhanced oil recovery methods to extract oil and gas from the reservoirs.</w:t>
      </w:r>
    </w:p>
    <w:p w14:paraId="21254291" w14:textId="77777777" w:rsidR="00722AFA" w:rsidRDefault="00722AFA" w:rsidP="00680742">
      <w:pPr>
        <w:rPr>
          <w:sz w:val="24"/>
          <w:szCs w:val="24"/>
        </w:rPr>
      </w:pPr>
    </w:p>
    <w:p w14:paraId="6646A267" w14:textId="77777777" w:rsidR="00722AFA" w:rsidRDefault="00722AFA" w:rsidP="00680742">
      <w:r>
        <w:rPr>
          <w:noProof/>
        </w:rPr>
        <w:lastRenderedPageBreak/>
        <w:drawing>
          <wp:inline distT="0" distB="0" distL="0" distR="0" wp14:anchorId="4AAD2CD3" wp14:editId="28F79F8C">
            <wp:extent cx="2781300" cy="2085205"/>
            <wp:effectExtent l="0" t="0" r="0" b="0"/>
            <wp:docPr id="81209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5417" cy="2095789"/>
                    </a:xfrm>
                    <a:prstGeom prst="rect">
                      <a:avLst/>
                    </a:prstGeom>
                    <a:noFill/>
                    <a:ln>
                      <a:noFill/>
                    </a:ln>
                  </pic:spPr>
                </pic:pic>
              </a:graphicData>
            </a:graphic>
          </wp:inline>
        </w:drawing>
      </w:r>
      <w:r>
        <w:t xml:space="preserve">     </w:t>
      </w:r>
      <w:r>
        <w:rPr>
          <w:noProof/>
        </w:rPr>
        <w:drawing>
          <wp:inline distT="0" distB="0" distL="0" distR="0" wp14:anchorId="7A6E2443" wp14:editId="7A1F972D">
            <wp:extent cx="2768600" cy="2075683"/>
            <wp:effectExtent l="0" t="0" r="0" b="1270"/>
            <wp:docPr id="480628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950" cy="2081944"/>
                    </a:xfrm>
                    <a:prstGeom prst="rect">
                      <a:avLst/>
                    </a:prstGeom>
                    <a:noFill/>
                    <a:ln>
                      <a:noFill/>
                    </a:ln>
                  </pic:spPr>
                </pic:pic>
              </a:graphicData>
            </a:graphic>
          </wp:inline>
        </w:drawing>
      </w:r>
      <w:r w:rsidRPr="00722AFA">
        <w:t xml:space="preserve"> </w:t>
      </w:r>
    </w:p>
    <w:p w14:paraId="5D7DFCD1" w14:textId="79E52197" w:rsidR="00722AFA" w:rsidRPr="00722AFA" w:rsidRDefault="00722AFA" w:rsidP="00680742">
      <w:pPr>
        <w:rPr>
          <w:noProof/>
        </w:rPr>
      </w:pPr>
      <w:r>
        <w:rPr>
          <w:noProof/>
        </w:rPr>
        <w:drawing>
          <wp:inline distT="0" distB="0" distL="0" distR="0" wp14:anchorId="2872B688" wp14:editId="3ED12FB2">
            <wp:extent cx="2753531" cy="2064385"/>
            <wp:effectExtent l="0" t="0" r="8890" b="0"/>
            <wp:docPr id="768043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7334" cy="2074733"/>
                    </a:xfrm>
                    <a:prstGeom prst="rect">
                      <a:avLst/>
                    </a:prstGeom>
                    <a:noFill/>
                    <a:ln>
                      <a:noFill/>
                    </a:ln>
                  </pic:spPr>
                </pic:pic>
              </a:graphicData>
            </a:graphic>
          </wp:inline>
        </w:drawing>
      </w:r>
      <w:r>
        <w:t xml:space="preserve">            </w:t>
      </w:r>
    </w:p>
    <w:sectPr w:rsidR="00722AFA" w:rsidRPr="00722AFA" w:rsidSect="000E4B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06B62"/>
    <w:multiLevelType w:val="hybridMultilevel"/>
    <w:tmpl w:val="AF3E6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689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78"/>
    <w:rsid w:val="000E4B78"/>
    <w:rsid w:val="00680742"/>
    <w:rsid w:val="00722AFA"/>
    <w:rsid w:val="00731E0B"/>
    <w:rsid w:val="00E66A1F"/>
    <w:rsid w:val="00EC6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1D5F"/>
  <w15:chartTrackingRefBased/>
  <w15:docId w15:val="{44E87878-8045-4A2F-9266-037C209A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9741">
      <w:bodyDiv w:val="1"/>
      <w:marLeft w:val="0"/>
      <w:marRight w:val="0"/>
      <w:marTop w:val="0"/>
      <w:marBottom w:val="0"/>
      <w:divBdr>
        <w:top w:val="none" w:sz="0" w:space="0" w:color="auto"/>
        <w:left w:val="none" w:sz="0" w:space="0" w:color="auto"/>
        <w:bottom w:val="none" w:sz="0" w:space="0" w:color="auto"/>
        <w:right w:val="none" w:sz="0" w:space="0" w:color="auto"/>
      </w:divBdr>
    </w:div>
    <w:div w:id="16684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Bhatia</dc:creator>
  <cp:keywords/>
  <dc:description/>
  <cp:lastModifiedBy>Sarvesh Bhatia</cp:lastModifiedBy>
  <cp:revision>2</cp:revision>
  <dcterms:created xsi:type="dcterms:W3CDTF">2024-06-13T09:47:00Z</dcterms:created>
  <dcterms:modified xsi:type="dcterms:W3CDTF">2024-06-13T17:35:00Z</dcterms:modified>
</cp:coreProperties>
</file>