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Acceptance Testing</w:t>
      </w:r>
    </w:p>
    <w:p>
      <w:pPr>
        <w:jc w:val="center"/>
      </w:pPr>
      <w:r>
        <w:rPr>
          <w:b/>
          <w:sz w:val="26"/>
        </w:rPr>
        <w:t>UAT Execution &amp; Report Submission</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Field</w:t>
            </w:r>
          </w:p>
        </w:tc>
        <w:tc>
          <w:tcPr>
            <w:tcW w:type="dxa" w:w="5328"/>
            <w:shd w:fill="D9EAF7"/>
          </w:tcPr>
          <w:p>
            <w:r>
              <w:rPr>
                <w:b/>
              </w:rPr>
              <w:t>Details</w:t>
            </w:r>
          </w:p>
        </w:tc>
      </w:tr>
      <w:tr>
        <w:tc>
          <w:tcPr>
            <w:tcW w:type="dxa" w:w="5328"/>
            <w:vAlign w:val="top"/>
          </w:tcPr>
          <w:p>
            <w:pPr>
              <w:spacing w:after="20"/>
            </w:pPr>
            <w:r>
              <w:rPr>
                <w:sz w:val="18"/>
              </w:rPr>
              <w:t>Date</w:t>
            </w:r>
          </w:p>
        </w:tc>
        <w:tc>
          <w:tcPr>
            <w:tcW w:type="dxa" w:w="5328"/>
            <w:vAlign w:val="top"/>
          </w:tcPr>
          <w:p>
            <w:pPr>
              <w:spacing w:after="20"/>
            </w:pPr>
            <w:r>
              <w:rPr>
                <w:sz w:val="18"/>
              </w:rPr>
              <w:t>03 October 2026</w:t>
            </w:r>
          </w:p>
        </w:tc>
      </w:tr>
      <w:tr>
        <w:tc>
          <w:tcPr>
            <w:tcW w:type="dxa" w:w="5328"/>
            <w:vAlign w:val="top"/>
          </w:tcPr>
          <w:p>
            <w:pPr>
              <w:spacing w:after="20"/>
            </w:pPr>
            <w:r>
              <w:rPr>
                <w:sz w:val="18"/>
              </w:rPr>
              <w:t>Team ID</w:t>
            </w:r>
          </w:p>
        </w:tc>
        <w:tc>
          <w:tcPr>
            <w:tcW w:type="dxa" w:w="5328"/>
            <w:vAlign w:val="top"/>
          </w:tcPr>
          <w:p>
            <w:pPr>
              <w:spacing w:after="20"/>
            </w:pPr>
            <w:r>
              <w:rPr>
                <w:sz w:val="18"/>
              </w:rPr>
              <w:t>SWTID-2026-8740</w:t>
            </w:r>
          </w:p>
        </w:tc>
      </w:tr>
      <w:tr>
        <w:tc>
          <w:tcPr>
            <w:tcW w:type="dxa" w:w="5328"/>
            <w:vAlign w:val="top"/>
          </w:tcPr>
          <w:p>
            <w:pPr>
              <w:spacing w:after="20"/>
            </w:pPr>
            <w:r>
              <w:rPr>
                <w:sz w:val="18"/>
              </w:rPr>
              <w:t>Project Name</w:t>
            </w:r>
          </w:p>
        </w:tc>
        <w:tc>
          <w:tcPr>
            <w:tcW w:type="dxa" w:w="5328"/>
            <w:vAlign w:val="top"/>
          </w:tcPr>
          <w:p>
            <w:pPr>
              <w:spacing w:after="20"/>
            </w:pPr>
            <w:r>
              <w:rPr>
                <w:sz w:val="18"/>
              </w:rPr>
              <w:t>Employee Data Management using ServiceNow Import Sets and Transform Maps</w:t>
            </w:r>
          </w:p>
        </w:tc>
      </w:tr>
      <w:tr>
        <w:tc>
          <w:tcPr>
            <w:tcW w:type="dxa" w:w="5328"/>
            <w:vAlign w:val="top"/>
          </w:tcPr>
          <w:p>
            <w:pPr>
              <w:spacing w:after="20"/>
            </w:pPr>
            <w:r>
              <w:rPr>
                <w:sz w:val="18"/>
              </w:rPr>
              <w:t>Maximum Marks</w:t>
            </w:r>
          </w:p>
        </w:tc>
        <w:tc>
          <w:tcPr>
            <w:tcW w:type="dxa" w:w="5328"/>
            <w:vAlign w:val="top"/>
          </w:tcPr>
          <w:p>
            <w:pPr>
              <w:spacing w:after="20"/>
            </w:pPr>
            <w:r>
              <w:rPr>
                <w:sz w:val="18"/>
              </w:rPr>
              <w:t>4 Marks</w:t>
            </w:r>
          </w:p>
        </w:tc>
      </w:tr>
    </w:tbl>
    <w:p/>
    <w:p>
      <w:r>
        <w:rPr>
          <w:b/>
          <w:sz w:val="23"/>
        </w:rPr>
        <w:t>1. Purpose of Document</w:t>
      </w:r>
    </w:p>
    <w:p>
      <w:r>
        <w:t>This document summarizes the User Acceptance Testing scope for the completed ServiceNow employee-data management project. It follows the supplied UAT Report Template structure and focuses on the business workflow of importing employee information, updating existing employees through Employee ID matching, and reviewing the resulting records through reports and the Employee Analytics Dashboard.</w:t>
      </w:r>
    </w:p>
    <w:p>
      <w:r>
        <w:rPr>
          <w:b/>
          <w:sz w:val="23"/>
        </w:rPr>
        <w:t>2. Defect Analysis</w:t>
      </w:r>
    </w:p>
    <w:p>
      <w:r>
        <w:t>The supplied project material does not contain a separate defect register or severity-wise defect history. Accordingly, no defect counts are invented in this report. The table records the evidence available at the time of documentation and leaves execution-specific defect counts to be updated if the team has a defect log.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b/>
              </w:rPr>
              <w:t>Resolution</w:t>
            </w:r>
          </w:p>
        </w:tc>
        <w:tc>
          <w:tcPr>
            <w:tcW w:type="dxa" w:w="1776"/>
            <w:shd w:fill="D9EAF7"/>
          </w:tcPr>
          <w:p>
            <w:r>
              <w:rPr>
                <w:b/>
              </w:rPr>
              <w:t>Severity 1</w:t>
            </w:r>
          </w:p>
        </w:tc>
        <w:tc>
          <w:tcPr>
            <w:tcW w:type="dxa" w:w="1776"/>
            <w:shd w:fill="D9EAF7"/>
          </w:tcPr>
          <w:p>
            <w:r>
              <w:rPr>
                <w:b/>
              </w:rPr>
              <w:t>Severity 2</w:t>
            </w:r>
          </w:p>
        </w:tc>
        <w:tc>
          <w:tcPr>
            <w:tcW w:type="dxa" w:w="1776"/>
            <w:shd w:fill="D9EAF7"/>
          </w:tcPr>
          <w:p>
            <w:r>
              <w:rPr>
                <w:b/>
              </w:rPr>
              <w:t>Severity 3</w:t>
            </w:r>
          </w:p>
        </w:tc>
        <w:tc>
          <w:tcPr>
            <w:tcW w:type="dxa" w:w="1776"/>
            <w:shd w:fill="D9EAF7"/>
          </w:tcPr>
          <w:p>
            <w:r>
              <w:rPr>
                <w:b/>
              </w:rPr>
              <w:t>Severity 4</w:t>
            </w:r>
          </w:p>
        </w:tc>
        <w:tc>
          <w:tcPr>
            <w:tcW w:type="dxa" w:w="1776"/>
            <w:shd w:fill="D9EAF7"/>
          </w:tcPr>
          <w:p>
            <w:r>
              <w:rPr>
                <w:b/>
              </w:rPr>
              <w:t>Subtotal</w:t>
            </w:r>
          </w:p>
        </w:tc>
      </w:tr>
      <w:tr>
        <w:tc>
          <w:tcPr>
            <w:tcW w:type="dxa" w:w="1776"/>
            <w:vAlign w:val="top"/>
          </w:tcPr>
          <w:p>
            <w:pPr>
              <w:spacing w:after="20"/>
            </w:pPr>
            <w:r>
              <w:rPr>
                <w:sz w:val="15"/>
              </w:rPr>
              <w:t>By Design</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Duplicate</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External</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Fixed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Not Reproduced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Skipped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Won't Fix</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r>
        <w:tc>
          <w:tcPr>
            <w:tcW w:type="dxa" w:w="1776"/>
            <w:vAlign w:val="top"/>
          </w:tcPr>
          <w:p>
            <w:pPr>
              <w:spacing w:after="20"/>
            </w:pPr>
            <w:r>
              <w:rPr>
                <w:sz w:val="15"/>
              </w:rPr>
              <w:t>Totals</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c>
          <w:tcPr>
            <w:tcW w:type="dxa" w:w="1776"/>
            <w:vAlign w:val="top"/>
          </w:tcPr>
          <w:p>
            <w:pPr>
              <w:spacing w:after="20"/>
            </w:pPr>
            <w:r>
              <w:rPr>
                <w:sz w:val="15"/>
              </w:rPr>
              <w:t>Not reported</w:t>
            </w:r>
          </w:p>
        </w:tc>
      </w:tr>
    </w:tbl>
    <w:p>
      <w:r>
        <w:rPr>
          <w:b/>
          <w:sz w:val="23"/>
        </w:rPr>
        <w:t>3. Test Case Analysis</w:t>
      </w:r>
    </w:p>
    <w:p>
      <w:r>
        <w:t>The project-specific UAT scenarios below cover the main functions documented for the solution. The status is recorded as 'Implemented – UAT evidence to attach' rather than falsely claiming an independent UAT pass where the supplied material does not contain signed execution evidence.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tcPr>
          <w:p>
            <w:r>
              <w:rPr>
                <w:b/>
              </w:rPr>
              <w:t>Section</w:t>
            </w:r>
          </w:p>
        </w:tc>
        <w:tc>
          <w:tcPr>
            <w:tcW w:type="dxa" w:w="2131"/>
            <w:shd w:fill="D9EAF7"/>
          </w:tcPr>
          <w:p>
            <w:r>
              <w:rPr>
                <w:b/>
              </w:rPr>
              <w:t>Total Cases</w:t>
            </w:r>
          </w:p>
        </w:tc>
        <w:tc>
          <w:tcPr>
            <w:tcW w:type="dxa" w:w="2131"/>
            <w:shd w:fill="D9EAF7"/>
          </w:tcPr>
          <w:p>
            <w:r>
              <w:rPr>
                <w:b/>
              </w:rPr>
              <w:t>Not Tested</w:t>
            </w:r>
          </w:p>
        </w:tc>
        <w:tc>
          <w:tcPr>
            <w:tcW w:type="dxa" w:w="2131"/>
            <w:shd w:fill="D9EAF7"/>
          </w:tcPr>
          <w:p>
            <w:r>
              <w:rPr>
                <w:b/>
              </w:rPr>
              <w:t>Fail</w:t>
            </w:r>
          </w:p>
        </w:tc>
        <w:tc>
          <w:tcPr>
            <w:tcW w:type="dxa" w:w="2131"/>
            <w:shd w:fill="D9EAF7"/>
          </w:tcPr>
          <w:p>
            <w:r>
              <w:rPr>
                <w:b/>
              </w:rPr>
              <w:t>Pass / Implemented</w:t>
            </w:r>
          </w:p>
        </w:tc>
      </w:tr>
      <w:tr>
        <w:tc>
          <w:tcPr>
            <w:tcW w:type="dxa" w:w="2131"/>
            <w:vAlign w:val="top"/>
          </w:tcPr>
          <w:p>
            <w:pPr>
              <w:spacing w:after="20"/>
            </w:pPr>
            <w:r>
              <w:rPr>
                <w:sz w:val="16"/>
              </w:rPr>
              <w:t>Employee Import</w:t>
            </w:r>
          </w:p>
        </w:tc>
        <w:tc>
          <w:tcPr>
            <w:tcW w:type="dxa" w:w="2131"/>
            <w:vAlign w:val="top"/>
          </w:tcPr>
          <w:p>
            <w:pPr>
              <w:spacing w:after="20"/>
            </w:pPr>
            <w:r>
              <w:rPr>
                <w:sz w:val="16"/>
              </w:rPr>
              <w:t>2</w:t>
            </w:r>
          </w:p>
        </w:tc>
        <w:tc>
          <w:tcPr>
            <w:tcW w:type="dxa" w:w="2131"/>
            <w:vAlign w:val="top"/>
          </w:tcPr>
          <w:p>
            <w:pPr>
              <w:spacing w:after="20"/>
            </w:pPr>
            <w:r>
              <w:rPr>
                <w:sz w:val="16"/>
              </w:rPr>
              <w:t>0</w:t>
            </w:r>
          </w:p>
        </w:tc>
        <w:tc>
          <w:tcPr>
            <w:tcW w:type="dxa" w:w="2131"/>
            <w:vAlign w:val="top"/>
          </w:tcPr>
          <w:p>
            <w:pPr>
              <w:spacing w:after="20"/>
            </w:pPr>
            <w:r>
              <w:rPr>
                <w:sz w:val="16"/>
              </w:rPr>
              <w:t>0</w:t>
            </w:r>
          </w:p>
        </w:tc>
        <w:tc>
          <w:tcPr>
            <w:tcW w:type="dxa" w:w="2131"/>
            <w:vAlign w:val="top"/>
          </w:tcPr>
          <w:p>
            <w:pPr>
              <w:spacing w:after="20"/>
            </w:pPr>
            <w:r>
              <w:rPr>
                <w:sz w:val="16"/>
              </w:rPr>
              <w:t>2</w:t>
            </w:r>
          </w:p>
        </w:tc>
      </w:tr>
      <w:tr>
        <w:tc>
          <w:tcPr>
            <w:tcW w:type="dxa" w:w="2131"/>
            <w:vAlign w:val="top"/>
          </w:tcPr>
          <w:p>
            <w:pPr>
              <w:spacing w:after="20"/>
            </w:pPr>
            <w:r>
              <w:rPr>
                <w:sz w:val="16"/>
              </w:rPr>
              <w:t>Data Transformation &amp; Matching</w:t>
            </w:r>
          </w:p>
        </w:tc>
        <w:tc>
          <w:tcPr>
            <w:tcW w:type="dxa" w:w="2131"/>
            <w:vAlign w:val="top"/>
          </w:tcPr>
          <w:p>
            <w:pPr>
              <w:spacing w:after="20"/>
            </w:pPr>
            <w:r>
              <w:rPr>
                <w:sz w:val="16"/>
              </w:rPr>
              <w:t>3</w:t>
            </w:r>
          </w:p>
        </w:tc>
        <w:tc>
          <w:tcPr>
            <w:tcW w:type="dxa" w:w="2131"/>
            <w:vAlign w:val="top"/>
          </w:tcPr>
          <w:p>
            <w:pPr>
              <w:spacing w:after="20"/>
            </w:pPr>
            <w:r>
              <w:rPr>
                <w:sz w:val="16"/>
              </w:rPr>
              <w:t>0</w:t>
            </w:r>
          </w:p>
        </w:tc>
        <w:tc>
          <w:tcPr>
            <w:tcW w:type="dxa" w:w="2131"/>
            <w:vAlign w:val="top"/>
          </w:tcPr>
          <w:p>
            <w:pPr>
              <w:spacing w:after="20"/>
            </w:pPr>
            <w:r>
              <w:rPr>
                <w:sz w:val="16"/>
              </w:rPr>
              <w:t>0</w:t>
            </w:r>
          </w:p>
        </w:tc>
        <w:tc>
          <w:tcPr>
            <w:tcW w:type="dxa" w:w="2131"/>
            <w:vAlign w:val="top"/>
          </w:tcPr>
          <w:p>
            <w:pPr>
              <w:spacing w:after="20"/>
            </w:pPr>
            <w:r>
              <w:rPr>
                <w:sz w:val="16"/>
              </w:rPr>
              <w:t>3</w:t>
            </w:r>
          </w:p>
        </w:tc>
      </w:tr>
      <w:tr>
        <w:tc>
          <w:tcPr>
            <w:tcW w:type="dxa" w:w="2131"/>
            <w:vAlign w:val="top"/>
          </w:tcPr>
          <w:p>
            <w:pPr>
              <w:spacing w:after="20"/>
            </w:pPr>
            <w:r>
              <w:rPr>
                <w:sz w:val="16"/>
              </w:rPr>
              <w:t>Reports</w:t>
            </w:r>
          </w:p>
        </w:tc>
        <w:tc>
          <w:tcPr>
            <w:tcW w:type="dxa" w:w="2131"/>
            <w:vAlign w:val="top"/>
          </w:tcPr>
          <w:p>
            <w:pPr>
              <w:spacing w:after="20"/>
            </w:pPr>
            <w:r>
              <w:rPr>
                <w:sz w:val="16"/>
              </w:rPr>
              <w:t>2</w:t>
            </w:r>
          </w:p>
        </w:tc>
        <w:tc>
          <w:tcPr>
            <w:tcW w:type="dxa" w:w="2131"/>
            <w:vAlign w:val="top"/>
          </w:tcPr>
          <w:p>
            <w:pPr>
              <w:spacing w:after="20"/>
            </w:pPr>
            <w:r>
              <w:rPr>
                <w:sz w:val="16"/>
              </w:rPr>
              <w:t>0</w:t>
            </w:r>
          </w:p>
        </w:tc>
        <w:tc>
          <w:tcPr>
            <w:tcW w:type="dxa" w:w="2131"/>
            <w:vAlign w:val="top"/>
          </w:tcPr>
          <w:p>
            <w:pPr>
              <w:spacing w:after="20"/>
            </w:pPr>
            <w:r>
              <w:rPr>
                <w:sz w:val="16"/>
              </w:rPr>
              <w:t>0</w:t>
            </w:r>
          </w:p>
        </w:tc>
        <w:tc>
          <w:tcPr>
            <w:tcW w:type="dxa" w:w="2131"/>
            <w:vAlign w:val="top"/>
          </w:tcPr>
          <w:p>
            <w:pPr>
              <w:spacing w:after="20"/>
            </w:pPr>
            <w:r>
              <w:rPr>
                <w:sz w:val="16"/>
              </w:rPr>
              <w:t>2</w:t>
            </w:r>
          </w:p>
        </w:tc>
      </w:tr>
      <w:tr>
        <w:tc>
          <w:tcPr>
            <w:tcW w:type="dxa" w:w="2131"/>
            <w:vAlign w:val="top"/>
          </w:tcPr>
          <w:p>
            <w:pPr>
              <w:spacing w:after="20"/>
            </w:pPr>
            <w:r>
              <w:rPr>
                <w:sz w:val="16"/>
              </w:rPr>
              <w:t>Dashboard</w:t>
            </w:r>
          </w:p>
        </w:tc>
        <w:tc>
          <w:tcPr>
            <w:tcW w:type="dxa" w:w="2131"/>
            <w:vAlign w:val="top"/>
          </w:tcPr>
          <w:p>
            <w:pPr>
              <w:spacing w:after="20"/>
            </w:pPr>
            <w:r>
              <w:rPr>
                <w:sz w:val="16"/>
              </w:rPr>
              <w:t>1</w:t>
            </w:r>
          </w:p>
        </w:tc>
        <w:tc>
          <w:tcPr>
            <w:tcW w:type="dxa" w:w="2131"/>
            <w:vAlign w:val="top"/>
          </w:tcPr>
          <w:p>
            <w:pPr>
              <w:spacing w:after="20"/>
            </w:pPr>
            <w:r>
              <w:rPr>
                <w:sz w:val="16"/>
              </w:rPr>
              <w:t>0</w:t>
            </w:r>
          </w:p>
        </w:tc>
        <w:tc>
          <w:tcPr>
            <w:tcW w:type="dxa" w:w="2131"/>
            <w:vAlign w:val="top"/>
          </w:tcPr>
          <w:p>
            <w:pPr>
              <w:spacing w:after="20"/>
            </w:pPr>
            <w:r>
              <w:rPr>
                <w:sz w:val="16"/>
              </w:rPr>
              <w:t>0</w:t>
            </w:r>
          </w:p>
        </w:tc>
        <w:tc>
          <w:tcPr>
            <w:tcW w:type="dxa" w:w="2131"/>
            <w:vAlign w:val="top"/>
          </w:tcPr>
          <w:p>
            <w:pPr>
              <w:spacing w:after="20"/>
            </w:pPr>
            <w:r>
              <w:rPr>
                <w:sz w:val="16"/>
              </w:rPr>
              <w:t>1</w:t>
            </w:r>
          </w:p>
        </w:tc>
      </w:tr>
      <w:tr>
        <w:tc>
          <w:tcPr>
            <w:tcW w:type="dxa" w:w="2131"/>
            <w:vAlign w:val="top"/>
          </w:tcPr>
          <w:p>
            <w:pPr>
              <w:spacing w:after="20"/>
            </w:pPr>
            <w:r>
              <w:rPr>
                <w:sz w:val="16"/>
              </w:rPr>
              <w:t>Total</w:t>
            </w:r>
          </w:p>
        </w:tc>
        <w:tc>
          <w:tcPr>
            <w:tcW w:type="dxa" w:w="2131"/>
            <w:vAlign w:val="top"/>
          </w:tcPr>
          <w:p>
            <w:pPr>
              <w:spacing w:after="20"/>
            </w:pPr>
            <w:r>
              <w:rPr>
                <w:sz w:val="16"/>
              </w:rPr>
              <w:t>8</w:t>
            </w:r>
          </w:p>
        </w:tc>
        <w:tc>
          <w:tcPr>
            <w:tcW w:type="dxa" w:w="2131"/>
            <w:vAlign w:val="top"/>
          </w:tcPr>
          <w:p>
            <w:pPr>
              <w:spacing w:after="20"/>
            </w:pPr>
            <w:r>
              <w:rPr>
                <w:sz w:val="16"/>
              </w:rPr>
              <w:t>0</w:t>
            </w:r>
          </w:p>
        </w:tc>
        <w:tc>
          <w:tcPr>
            <w:tcW w:type="dxa" w:w="2131"/>
            <w:vAlign w:val="top"/>
          </w:tcPr>
          <w:p>
            <w:pPr>
              <w:spacing w:after="20"/>
            </w:pPr>
            <w:r>
              <w:rPr>
                <w:sz w:val="16"/>
              </w:rPr>
              <w:t>0</w:t>
            </w:r>
          </w:p>
        </w:tc>
        <w:tc>
          <w:tcPr>
            <w:tcW w:type="dxa" w:w="2131"/>
            <w:vAlign w:val="top"/>
          </w:tcPr>
          <w:p>
            <w:pPr>
              <w:spacing w:after="20"/>
            </w:pPr>
            <w:r>
              <w:rPr>
                <w:sz w:val="16"/>
              </w:rPr>
              <w:t>8</w:t>
            </w:r>
          </w:p>
        </w:tc>
      </w:tr>
    </w:tbl>
    <w:p>
      <w:r>
        <w:rPr>
          <w:b/>
          <w:sz w:val="23"/>
        </w:rPr>
        <w:t>4. UAT Test Case Summary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rPr>
              <w:t>Test ID</w:t>
            </w:r>
          </w:p>
        </w:tc>
        <w:tc>
          <w:tcPr>
            <w:tcW w:type="dxa" w:w="2664"/>
            <w:shd w:fill="D9EAF7"/>
          </w:tcPr>
          <w:p>
            <w:r>
              <w:rPr>
                <w:b/>
              </w:rPr>
              <w:t>Scenario</w:t>
            </w:r>
          </w:p>
        </w:tc>
        <w:tc>
          <w:tcPr>
            <w:tcW w:type="dxa" w:w="2664"/>
            <w:shd w:fill="D9EAF7"/>
          </w:tcPr>
          <w:p>
            <w:r>
              <w:rPr>
                <w:b/>
              </w:rPr>
              <w:t>Expected Result</w:t>
            </w:r>
          </w:p>
        </w:tc>
        <w:tc>
          <w:tcPr>
            <w:tcW w:type="dxa" w:w="2664"/>
            <w:shd w:fill="D9EAF7"/>
          </w:tcPr>
          <w:p>
            <w:r>
              <w:rPr>
                <w:b/>
              </w:rPr>
              <w:t>Status / Evidence Basis</w:t>
            </w:r>
          </w:p>
        </w:tc>
      </w:tr>
      <w:tr>
        <w:tc>
          <w:tcPr>
            <w:tcW w:type="dxa" w:w="2664"/>
            <w:vAlign w:val="top"/>
          </w:tcPr>
          <w:p>
            <w:pPr>
              <w:spacing w:after="20"/>
            </w:pPr>
            <w:r>
              <w:rPr>
                <w:sz w:val="15"/>
              </w:rPr>
              <w:t>UAT-01</w:t>
            </w:r>
          </w:p>
        </w:tc>
        <w:tc>
          <w:tcPr>
            <w:tcW w:type="dxa" w:w="2664"/>
            <w:vAlign w:val="top"/>
          </w:tcPr>
          <w:p>
            <w:pPr>
              <w:spacing w:after="20"/>
            </w:pPr>
            <w:r>
              <w:rPr>
                <w:sz w:val="15"/>
              </w:rPr>
              <w:t>Import new employee records</w:t>
            </w:r>
          </w:p>
        </w:tc>
        <w:tc>
          <w:tcPr>
            <w:tcW w:type="dxa" w:w="2664"/>
            <w:vAlign w:val="top"/>
          </w:tcPr>
          <w:p>
            <w:pPr>
              <w:spacing w:after="20"/>
            </w:pPr>
            <w:r>
              <w:rPr>
                <w:sz w:val="15"/>
              </w:rPr>
              <w:t>New employee records are created in the Employee Test table with mapped values.</w:t>
            </w:r>
          </w:p>
        </w:tc>
        <w:tc>
          <w:tcPr>
            <w:tcW w:type="dxa" w:w="2664"/>
            <w:vAlign w:val="top"/>
          </w:tcPr>
          <w:p>
            <w:pPr>
              <w:spacing w:after="20"/>
            </w:pPr>
            <w:r>
              <w:rPr>
                <w:sz w:val="15"/>
              </w:rPr>
              <w:t>Implemented; attach Load Data/Transform result screenshot.</w:t>
            </w:r>
          </w:p>
        </w:tc>
      </w:tr>
      <w:tr>
        <w:tc>
          <w:tcPr>
            <w:tcW w:type="dxa" w:w="2664"/>
            <w:vAlign w:val="top"/>
          </w:tcPr>
          <w:p>
            <w:pPr>
              <w:spacing w:after="20"/>
            </w:pPr>
            <w:r>
              <w:rPr>
                <w:sz w:val="15"/>
              </w:rPr>
              <w:t>UAT-02</w:t>
            </w:r>
          </w:p>
        </w:tc>
        <w:tc>
          <w:tcPr>
            <w:tcW w:type="dxa" w:w="2664"/>
            <w:vAlign w:val="top"/>
          </w:tcPr>
          <w:p>
            <w:pPr>
              <w:spacing w:after="20"/>
            </w:pPr>
            <w:r>
              <w:rPr>
                <w:sz w:val="15"/>
              </w:rPr>
              <w:t>Update an existing employee</w:t>
            </w:r>
          </w:p>
        </w:tc>
        <w:tc>
          <w:tcPr>
            <w:tcW w:type="dxa" w:w="2664"/>
            <w:vAlign w:val="top"/>
          </w:tcPr>
          <w:p>
            <w:pPr>
              <w:spacing w:after="20"/>
            </w:pPr>
            <w:r>
              <w:rPr>
                <w:sz w:val="15"/>
              </w:rPr>
              <w:t>An existing Employee ID is matched and its changed values are updated rather than creating a duplicate.</w:t>
            </w:r>
          </w:p>
        </w:tc>
        <w:tc>
          <w:tcPr>
            <w:tcW w:type="dxa" w:w="2664"/>
            <w:vAlign w:val="top"/>
          </w:tcPr>
          <w:p>
            <w:pPr>
              <w:spacing w:after="20"/>
            </w:pPr>
            <w:r>
              <w:rPr>
                <w:sz w:val="15"/>
              </w:rPr>
              <w:t>Implemented through Coalesce; attach before/after record evidence.</w:t>
            </w:r>
          </w:p>
        </w:tc>
      </w:tr>
      <w:tr>
        <w:tc>
          <w:tcPr>
            <w:tcW w:type="dxa" w:w="2664"/>
            <w:vAlign w:val="top"/>
          </w:tcPr>
          <w:p>
            <w:pPr>
              <w:spacing w:after="20"/>
            </w:pPr>
            <w:r>
              <w:rPr>
                <w:sz w:val="15"/>
              </w:rPr>
              <w:t>UAT-03</w:t>
            </w:r>
          </w:p>
        </w:tc>
        <w:tc>
          <w:tcPr>
            <w:tcW w:type="dxa" w:w="2664"/>
            <w:vAlign w:val="top"/>
          </w:tcPr>
          <w:p>
            <w:pPr>
              <w:spacing w:after="20"/>
            </w:pPr>
            <w:r>
              <w:rPr>
                <w:sz w:val="15"/>
              </w:rPr>
              <w:t>Repeat unchanged import</w:t>
            </w:r>
          </w:p>
        </w:tc>
        <w:tc>
          <w:tcPr>
            <w:tcW w:type="dxa" w:w="2664"/>
            <w:vAlign w:val="top"/>
          </w:tcPr>
          <w:p>
            <w:pPr>
              <w:spacing w:after="20"/>
            </w:pPr>
            <w:r>
              <w:rPr>
                <w:sz w:val="15"/>
              </w:rPr>
              <w:t>Repeated unchanged data does not create a duplicate employee record or unnecessary data change.</w:t>
            </w:r>
          </w:p>
        </w:tc>
        <w:tc>
          <w:tcPr>
            <w:tcW w:type="dxa" w:w="2664"/>
            <w:vAlign w:val="top"/>
          </w:tcPr>
          <w:p>
            <w:pPr>
              <w:spacing w:after="20"/>
            </w:pPr>
            <w:r>
              <w:rPr>
                <w:sz w:val="15"/>
              </w:rPr>
              <w:t>Implemented workflow; attach repeated-import evidence.</w:t>
            </w:r>
          </w:p>
        </w:tc>
      </w:tr>
      <w:tr>
        <w:tc>
          <w:tcPr>
            <w:tcW w:type="dxa" w:w="2664"/>
            <w:vAlign w:val="top"/>
          </w:tcPr>
          <w:p>
            <w:pPr>
              <w:spacing w:after="20"/>
            </w:pPr>
            <w:r>
              <w:rPr>
                <w:sz w:val="15"/>
              </w:rPr>
              <w:t>UAT-04</w:t>
            </w:r>
          </w:p>
        </w:tc>
        <w:tc>
          <w:tcPr>
            <w:tcW w:type="dxa" w:w="2664"/>
            <w:vAlign w:val="top"/>
          </w:tcPr>
          <w:p>
            <w:pPr>
              <w:spacing w:after="20"/>
            </w:pPr>
            <w:r>
              <w:rPr>
                <w:sz w:val="15"/>
              </w:rPr>
              <w:t>Verify field mapping</w:t>
            </w:r>
          </w:p>
        </w:tc>
        <w:tc>
          <w:tcPr>
            <w:tcW w:type="dxa" w:w="2664"/>
            <w:vAlign w:val="top"/>
          </w:tcPr>
          <w:p>
            <w:pPr>
              <w:spacing w:after="20"/>
            </w:pPr>
            <w:r>
              <w:rPr>
                <w:sz w:val="15"/>
              </w:rPr>
              <w:t>Employee ID, Employee Name, Email, Department and Location map to the corresponding target fields.</w:t>
            </w:r>
          </w:p>
        </w:tc>
        <w:tc>
          <w:tcPr>
            <w:tcW w:type="dxa" w:w="2664"/>
            <w:vAlign w:val="top"/>
          </w:tcPr>
          <w:p>
            <w:pPr>
              <w:spacing w:after="20"/>
            </w:pPr>
            <w:r>
              <w:rPr>
                <w:sz w:val="15"/>
              </w:rPr>
              <w:t>Implemented through the Transform Map; attach mapping/result screenshot.</w:t>
            </w:r>
          </w:p>
        </w:tc>
      </w:tr>
      <w:tr>
        <w:tc>
          <w:tcPr>
            <w:tcW w:type="dxa" w:w="2664"/>
            <w:vAlign w:val="top"/>
          </w:tcPr>
          <w:p>
            <w:pPr>
              <w:spacing w:after="20"/>
            </w:pPr>
            <w:r>
              <w:rPr>
                <w:sz w:val="15"/>
              </w:rPr>
              <w:t>UAT-05</w:t>
            </w:r>
          </w:p>
        </w:tc>
        <w:tc>
          <w:tcPr>
            <w:tcW w:type="dxa" w:w="2664"/>
            <w:vAlign w:val="top"/>
          </w:tcPr>
          <w:p>
            <w:pPr>
              <w:spacing w:after="20"/>
            </w:pPr>
            <w:r>
              <w:rPr>
                <w:sz w:val="15"/>
              </w:rPr>
              <w:t>Employees by Department report</w:t>
            </w:r>
          </w:p>
        </w:tc>
        <w:tc>
          <w:tcPr>
            <w:tcW w:type="dxa" w:w="2664"/>
            <w:vAlign w:val="top"/>
          </w:tcPr>
          <w:p>
            <w:pPr>
              <w:spacing w:after="20"/>
            </w:pPr>
            <w:r>
              <w:rPr>
                <w:sz w:val="15"/>
              </w:rPr>
              <w:t>The report displays employee information grouped by department.</w:t>
            </w:r>
          </w:p>
        </w:tc>
        <w:tc>
          <w:tcPr>
            <w:tcW w:type="dxa" w:w="2664"/>
            <w:vAlign w:val="top"/>
          </w:tcPr>
          <w:p>
            <w:pPr>
              <w:spacing w:after="20"/>
            </w:pPr>
            <w:r>
              <w:rPr>
                <w:sz w:val="15"/>
              </w:rPr>
              <w:t>Implemented report; attach report screenshot.</w:t>
            </w:r>
          </w:p>
        </w:tc>
      </w:tr>
      <w:tr>
        <w:tc>
          <w:tcPr>
            <w:tcW w:type="dxa" w:w="2664"/>
            <w:vAlign w:val="top"/>
          </w:tcPr>
          <w:p>
            <w:pPr>
              <w:spacing w:after="20"/>
            </w:pPr>
            <w:r>
              <w:rPr>
                <w:sz w:val="15"/>
              </w:rPr>
              <w:t>UAT-06</w:t>
            </w:r>
          </w:p>
        </w:tc>
        <w:tc>
          <w:tcPr>
            <w:tcW w:type="dxa" w:w="2664"/>
            <w:vAlign w:val="top"/>
          </w:tcPr>
          <w:p>
            <w:pPr>
              <w:spacing w:after="20"/>
            </w:pPr>
            <w:r>
              <w:rPr>
                <w:sz w:val="15"/>
              </w:rPr>
              <w:t>Employees by Location report</w:t>
            </w:r>
          </w:p>
        </w:tc>
        <w:tc>
          <w:tcPr>
            <w:tcW w:type="dxa" w:w="2664"/>
            <w:vAlign w:val="top"/>
          </w:tcPr>
          <w:p>
            <w:pPr>
              <w:spacing w:after="20"/>
            </w:pPr>
            <w:r>
              <w:rPr>
                <w:sz w:val="15"/>
              </w:rPr>
              <w:t>The report displays employee information grouped by location.</w:t>
            </w:r>
          </w:p>
        </w:tc>
        <w:tc>
          <w:tcPr>
            <w:tcW w:type="dxa" w:w="2664"/>
            <w:vAlign w:val="top"/>
          </w:tcPr>
          <w:p>
            <w:pPr>
              <w:spacing w:after="20"/>
            </w:pPr>
            <w:r>
              <w:rPr>
                <w:sz w:val="15"/>
              </w:rPr>
              <w:t>Implemented report; attach report screenshot.</w:t>
            </w:r>
          </w:p>
        </w:tc>
      </w:tr>
      <w:tr>
        <w:tc>
          <w:tcPr>
            <w:tcW w:type="dxa" w:w="2664"/>
            <w:vAlign w:val="top"/>
          </w:tcPr>
          <w:p>
            <w:pPr>
              <w:spacing w:after="20"/>
            </w:pPr>
            <w:r>
              <w:rPr>
                <w:sz w:val="15"/>
              </w:rPr>
              <w:t>UAT-07</w:t>
            </w:r>
          </w:p>
        </w:tc>
        <w:tc>
          <w:tcPr>
            <w:tcW w:type="dxa" w:w="2664"/>
            <w:vAlign w:val="top"/>
          </w:tcPr>
          <w:p>
            <w:pPr>
              <w:spacing w:after="20"/>
            </w:pPr>
            <w:r>
              <w:rPr>
                <w:sz w:val="15"/>
              </w:rPr>
              <w:t>Employee List Report</w:t>
            </w:r>
          </w:p>
        </w:tc>
        <w:tc>
          <w:tcPr>
            <w:tcW w:type="dxa" w:w="2664"/>
            <w:vAlign w:val="top"/>
          </w:tcPr>
          <w:p>
            <w:pPr>
              <w:spacing w:after="20"/>
            </w:pPr>
            <w:r>
              <w:rPr>
                <w:sz w:val="15"/>
              </w:rPr>
              <w:t>The report displays employee records available in the target table.</w:t>
            </w:r>
          </w:p>
        </w:tc>
        <w:tc>
          <w:tcPr>
            <w:tcW w:type="dxa" w:w="2664"/>
            <w:vAlign w:val="top"/>
          </w:tcPr>
          <w:p>
            <w:pPr>
              <w:spacing w:after="20"/>
            </w:pPr>
            <w:r>
              <w:rPr>
                <w:sz w:val="15"/>
              </w:rPr>
              <w:t>Implemented report; attach report screenshot.</w:t>
            </w:r>
          </w:p>
        </w:tc>
      </w:tr>
      <w:tr>
        <w:tc>
          <w:tcPr>
            <w:tcW w:type="dxa" w:w="2664"/>
            <w:vAlign w:val="top"/>
          </w:tcPr>
          <w:p>
            <w:pPr>
              <w:spacing w:after="20"/>
            </w:pPr>
            <w:r>
              <w:rPr>
                <w:sz w:val="15"/>
              </w:rPr>
              <w:t>UAT-08</w:t>
            </w:r>
          </w:p>
        </w:tc>
        <w:tc>
          <w:tcPr>
            <w:tcW w:type="dxa" w:w="2664"/>
            <w:vAlign w:val="top"/>
          </w:tcPr>
          <w:p>
            <w:pPr>
              <w:spacing w:after="20"/>
            </w:pPr>
            <w:r>
              <w:rPr>
                <w:sz w:val="15"/>
              </w:rPr>
              <w:t>Employee Analytics Dashboard</w:t>
            </w:r>
          </w:p>
        </w:tc>
        <w:tc>
          <w:tcPr>
            <w:tcW w:type="dxa" w:w="2664"/>
            <w:vAlign w:val="top"/>
          </w:tcPr>
          <w:p>
            <w:pPr>
              <w:spacing w:after="20"/>
            </w:pPr>
            <w:r>
              <w:rPr>
                <w:sz w:val="15"/>
              </w:rPr>
              <w:t>The dashboard displays the configured employee reports in one view.</w:t>
            </w:r>
          </w:p>
        </w:tc>
        <w:tc>
          <w:tcPr>
            <w:tcW w:type="dxa" w:w="2664"/>
            <w:vAlign w:val="top"/>
          </w:tcPr>
          <w:p>
            <w:pPr>
              <w:spacing w:after="20"/>
            </w:pPr>
            <w:r>
              <w:rPr>
                <w:sz w:val="15"/>
              </w:rPr>
              <w:t>Implemented dashboard; attach dashboard screenshot.</w:t>
            </w:r>
          </w:p>
        </w:tc>
      </w:tr>
    </w:tbl>
    <w:p>
      <w:r>
        <w:rPr>
          <w:b/>
          <w:sz w:val="23"/>
        </w:rPr>
        <w:t>5. Open Issues / Evidence Required</w:t>
      </w:r>
    </w:p>
    <w:p>
      <w:pPr>
        <w:pStyle w:val="ListBullet"/>
      </w:pPr>
      <w:r>
        <w:t>No project defect log was supplied with the source material.</w:t>
      </w:r>
    </w:p>
    <w:p>
      <w:pPr>
        <w:pStyle w:val="ListBullet"/>
      </w:pPr>
      <w:r>
        <w:t>UAT screenshots or ServiceNow execution captures should be attached to the GitHub repository as evidence.</w:t>
      </w:r>
    </w:p>
    <w:p>
      <w:pPr>
        <w:pStyle w:val="ListBullet"/>
      </w:pPr>
      <w:r>
        <w:t>Final reviewer sign-off should be completed by the actual faculty/business reviewer.</w:t>
      </w:r>
    </w:p>
    <w:p>
      <w:pPr>
        <w:pStyle w:val="ListBullet"/>
      </w:pPr>
      <w:r>
        <w:t>If the team has measured test results or a defect register, those figures should replace the 'Not reported' entries above.</w:t>
      </w:r>
    </w:p>
    <w:p>
      <w:r>
        <w:rPr>
          <w:b/>
          <w:sz w:val="23"/>
        </w:rPr>
        <w:t>6. UAT Evidence Checklist</w:t>
      </w:r>
    </w:p>
    <w:p>
      <w:pPr>
        <w:pStyle w:val="ListBullet"/>
      </w:pPr>
      <w:r>
        <w:t>Load Data / Import Set execution screenshot.</w:t>
      </w:r>
    </w:p>
    <w:p>
      <w:pPr>
        <w:pStyle w:val="ListBullet"/>
      </w:pPr>
      <w:r>
        <w:t>Transform Map configuration or transform-result screenshot.</w:t>
      </w:r>
    </w:p>
    <w:p>
      <w:pPr>
        <w:pStyle w:val="ListBullet"/>
      </w:pPr>
      <w:r>
        <w:t>Employee Test records showing newly inserted employees.</w:t>
      </w:r>
    </w:p>
    <w:p>
      <w:pPr>
        <w:pStyle w:val="ListBullet"/>
      </w:pPr>
      <w:r>
        <w:t>Evidence showing an existing Employee ID updated through Coalesce.</w:t>
      </w:r>
    </w:p>
    <w:p>
      <w:pPr>
        <w:pStyle w:val="ListBullet"/>
      </w:pPr>
      <w:r>
        <w:t>Evidence of repeated unchanged import behavior.</w:t>
      </w:r>
    </w:p>
    <w:p>
      <w:pPr>
        <w:pStyle w:val="ListBullet"/>
      </w:pPr>
      <w:r>
        <w:t>Employees by Department report.</w:t>
      </w:r>
    </w:p>
    <w:p>
      <w:pPr>
        <w:pStyle w:val="ListBullet"/>
      </w:pPr>
      <w:r>
        <w:t>Employees by Location report.</w:t>
      </w:r>
    </w:p>
    <w:p>
      <w:pPr>
        <w:pStyle w:val="ListBullet"/>
      </w:pPr>
      <w:r>
        <w:t>Employee List Report.</w:t>
      </w:r>
    </w:p>
    <w:p>
      <w:pPr>
        <w:pStyle w:val="ListBullet"/>
      </w:pPr>
      <w:r>
        <w:t>Employee Analytics Dashboard.</w:t>
      </w:r>
    </w:p>
    <w:p>
      <w:r>
        <w:rPr>
          <w:b/>
          <w:sz w:val="23"/>
        </w:rPr>
        <w:t>7. Final UAT Sign-off</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rPr>
              <w:t>Approval Role</w:t>
            </w:r>
          </w:p>
        </w:tc>
        <w:tc>
          <w:tcPr>
            <w:tcW w:type="dxa" w:w="2664"/>
            <w:shd w:fill="D9EAF7"/>
          </w:tcPr>
          <w:p>
            <w:r>
              <w:rPr>
                <w:b/>
              </w:rPr>
              <w:t>Name</w:t>
            </w:r>
          </w:p>
        </w:tc>
        <w:tc>
          <w:tcPr>
            <w:tcW w:type="dxa" w:w="2664"/>
            <w:shd w:fill="D9EAF7"/>
          </w:tcPr>
          <w:p>
            <w:r>
              <w:rPr>
                <w:b/>
              </w:rPr>
              <w:t>Signature / Approval</w:t>
            </w:r>
          </w:p>
        </w:tc>
        <w:tc>
          <w:tcPr>
            <w:tcW w:type="dxa" w:w="2664"/>
            <w:shd w:fill="D9EAF7"/>
          </w:tcPr>
          <w:p>
            <w:r>
              <w:rPr>
                <w:b/>
              </w:rPr>
              <w:t>Date</w:t>
            </w:r>
          </w:p>
        </w:tc>
      </w:tr>
      <w:tr>
        <w:tc>
          <w:tcPr>
            <w:tcW w:type="dxa" w:w="2664"/>
            <w:vAlign w:val="top"/>
          </w:tcPr>
          <w:p>
            <w:pPr>
              <w:spacing w:after="20"/>
            </w:pPr>
            <w:r>
              <w:rPr>
                <w:sz w:val="17"/>
              </w:rPr>
              <w:t>Project Team Representative</w:t>
            </w:r>
          </w:p>
        </w:tc>
        <w:tc>
          <w:tcPr>
            <w:tcW w:type="dxa" w:w="2664"/>
            <w:vAlign w:val="top"/>
          </w:tcPr>
          <w:p>
            <w:pPr>
              <w:spacing w:after="20"/>
            </w:pPr>
            <w:r>
              <w:rPr>
                <w:sz w:val="17"/>
              </w:rPr>
              <w:t>To be completed</w:t>
            </w:r>
          </w:p>
        </w:tc>
        <w:tc>
          <w:tcPr>
            <w:tcW w:type="dxa" w:w="2664"/>
            <w:vAlign w:val="top"/>
          </w:tcPr>
          <w:p>
            <w:pPr>
              <w:spacing w:after="20"/>
            </w:pPr>
            <w:r>
              <w:rPr>
                <w:sz w:val="17"/>
              </w:rPr>
              <w:t>To be completed</w:t>
            </w:r>
          </w:p>
        </w:tc>
        <w:tc>
          <w:tcPr>
            <w:tcW w:type="dxa" w:w="2664"/>
            <w:vAlign w:val="top"/>
          </w:tcPr>
          <w:p>
            <w:pPr>
              <w:spacing w:after="20"/>
            </w:pPr>
            <w:r>
              <w:rPr>
                <w:sz w:val="17"/>
              </w:rPr>
              <w:t>To be completed</w:t>
            </w:r>
          </w:p>
        </w:tc>
      </w:tr>
      <w:tr>
        <w:tc>
          <w:tcPr>
            <w:tcW w:type="dxa" w:w="2664"/>
            <w:vAlign w:val="top"/>
          </w:tcPr>
          <w:p>
            <w:pPr>
              <w:spacing w:after="20"/>
            </w:pPr>
            <w:r>
              <w:rPr>
                <w:sz w:val="17"/>
              </w:rPr>
              <w:t>Faculty / Business Reviewer</w:t>
            </w:r>
          </w:p>
        </w:tc>
        <w:tc>
          <w:tcPr>
            <w:tcW w:type="dxa" w:w="2664"/>
            <w:vAlign w:val="top"/>
          </w:tcPr>
          <w:p>
            <w:pPr>
              <w:spacing w:after="20"/>
            </w:pPr>
            <w:r>
              <w:rPr>
                <w:sz w:val="17"/>
              </w:rPr>
              <w:t>To be completed</w:t>
            </w:r>
          </w:p>
        </w:tc>
        <w:tc>
          <w:tcPr>
            <w:tcW w:type="dxa" w:w="2664"/>
            <w:vAlign w:val="top"/>
          </w:tcPr>
          <w:p>
            <w:pPr>
              <w:spacing w:after="20"/>
            </w:pPr>
            <w:r>
              <w:rPr>
                <w:sz w:val="17"/>
              </w:rPr>
              <w:t>To be completed</w:t>
            </w:r>
          </w:p>
        </w:tc>
        <w:tc>
          <w:tcPr>
            <w:tcW w:type="dxa" w:w="2664"/>
            <w:vAlign w:val="top"/>
          </w:tcPr>
          <w:p>
            <w:pPr>
              <w:spacing w:after="20"/>
            </w:pPr>
            <w:r>
              <w:rPr>
                <w:sz w:val="17"/>
              </w:rPr>
              <w:t>To be completed</w:t>
            </w:r>
          </w:p>
        </w:tc>
      </w:tr>
    </w:tbl>
    <w:p>
      <w:r>
        <w:rPr>
          <w:b/>
          <w:sz w:val="23"/>
        </w:rPr>
        <w:t>8. Scope Note</w:t>
      </w:r>
    </w:p>
    <w:p>
      <w:r>
        <w:t>The report is intentionally limited to the implemented ServiceNow scope: Excel employee data, Import Set staging, Transform Map field mapping, Employee ID-based Coalesce, Employee Test records, reports and dashboard. The supplied project material does not establish production deployment, enterprise-scale performance, or independent external acceptance, so those claims are not included.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