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2E" w:rsidRPr="00975E2E" w:rsidRDefault="00975E2E">
      <w:pPr>
        <w:rPr>
          <w:rFonts w:ascii="Bookman Old Style" w:hAnsi="Bookman Old Style"/>
          <w:sz w:val="48"/>
          <w:szCs w:val="48"/>
        </w:rPr>
      </w:pPr>
      <w:r w:rsidRPr="00975E2E">
        <w:rPr>
          <w:rFonts w:ascii="Bookman Old Style" w:hAnsi="Bookman Old Style"/>
          <w:sz w:val="48"/>
          <w:szCs w:val="48"/>
        </w:rPr>
        <w:t xml:space="preserve">Predicting Personal Loan </w:t>
      </w:r>
      <w:r>
        <w:rPr>
          <w:rFonts w:ascii="Bookman Old Style" w:hAnsi="Bookman Old Style"/>
          <w:sz w:val="48"/>
          <w:szCs w:val="48"/>
        </w:rPr>
        <w:t>Using Approval</w:t>
      </w:r>
      <w:bookmarkStart w:id="0" w:name="_GoBack"/>
      <w:bookmarkEnd w:id="0"/>
      <w:r w:rsidRPr="00975E2E">
        <w:rPr>
          <w:rFonts w:ascii="Bookman Old Style" w:hAnsi="Bookman Old Style"/>
          <w:sz w:val="48"/>
          <w:szCs w:val="48"/>
        </w:rPr>
        <w:t xml:space="preserve"> </w:t>
      </w:r>
      <w:r>
        <w:rPr>
          <w:rFonts w:ascii="Bookman Old Style" w:hAnsi="Bookman Old Style"/>
          <w:sz w:val="48"/>
          <w:szCs w:val="48"/>
        </w:rPr>
        <w:t xml:space="preserve">Video Link </w:t>
      </w:r>
    </w:p>
    <w:p w:rsidR="00975E2E" w:rsidRDefault="00975E2E"/>
    <w:p w:rsidR="00975E2E" w:rsidRDefault="00975E2E"/>
    <w:p w:rsidR="002E46A7" w:rsidRDefault="00975E2E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https://youtu.be/VWkw-X3FcKs</w:t>
        </w:r>
      </w:hyperlink>
    </w:p>
    <w:sectPr w:rsidR="002E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0A"/>
    <w:rsid w:val="00065BF4"/>
    <w:rsid w:val="002D196B"/>
    <w:rsid w:val="002E46A7"/>
    <w:rsid w:val="00975E2E"/>
    <w:rsid w:val="00E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56898-D2C5-4411-A4C1-8A8FE2A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Wkw-X3F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2023-04-12T05:07:00Z</dcterms:created>
  <dcterms:modified xsi:type="dcterms:W3CDTF">2023-04-12T05:09:00Z</dcterms:modified>
</cp:coreProperties>
</file>