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6B92" w14:textId="77777777" w:rsidR="00E37E2F" w:rsidRDefault="00E37E2F" w:rsidP="00E37E2F">
      <w:pPr>
        <w:spacing w:line="0" w:lineRule="atLeast"/>
        <w:ind w:left="760"/>
        <w:rPr>
          <w:b/>
          <w:sz w:val="34"/>
        </w:rPr>
      </w:pPr>
      <w:r>
        <w:rPr>
          <w:b/>
          <w:sz w:val="34"/>
        </w:rPr>
        <w:t>AXI Crossbar</w:t>
      </w:r>
    </w:p>
    <w:p w14:paraId="40CAA617" w14:textId="77777777" w:rsidR="00E37E2F" w:rsidRDefault="00E37E2F" w:rsidP="00E37E2F">
      <w:pPr>
        <w:spacing w:line="144" w:lineRule="exact"/>
        <w:rPr>
          <w:rFonts w:ascii="Times New Roman" w:eastAsia="Times New Roman" w:hAnsi="Times New Roman"/>
        </w:rPr>
      </w:pPr>
    </w:p>
    <w:p w14:paraId="3952A97B" w14:textId="77777777" w:rsidR="00E37E2F" w:rsidRDefault="00E37E2F" w:rsidP="00E37E2F">
      <w:pPr>
        <w:numPr>
          <w:ilvl w:val="0"/>
          <w:numId w:val="1"/>
        </w:numPr>
        <w:tabs>
          <w:tab w:val="left" w:pos="1120"/>
        </w:tabs>
        <w:spacing w:line="271" w:lineRule="auto"/>
        <w:ind w:left="1120" w:right="920" w:hanging="360"/>
        <w:rPr>
          <w:rFonts w:ascii="Segoe UI" w:eastAsia="Segoe UI" w:hAnsi="Segoe UI"/>
          <w:sz w:val="22"/>
        </w:rPr>
      </w:pPr>
      <w:r>
        <w:rPr>
          <w:rFonts w:ascii="Segoe UI" w:eastAsia="Segoe UI" w:hAnsi="Segoe UI"/>
          <w:sz w:val="22"/>
        </w:rPr>
        <w:t>Each instance of the AXI Interconnect core contains one AXI Crossbar instance (provided it is configured with more than one SI or more than one MI).</w:t>
      </w:r>
    </w:p>
    <w:p w14:paraId="333CA774" w14:textId="77777777" w:rsidR="00E37E2F" w:rsidRDefault="00E37E2F" w:rsidP="00E37E2F">
      <w:pPr>
        <w:spacing w:line="39" w:lineRule="exact"/>
        <w:rPr>
          <w:rFonts w:ascii="Segoe UI" w:eastAsia="Segoe UI" w:hAnsi="Segoe UI"/>
          <w:sz w:val="22"/>
        </w:rPr>
      </w:pPr>
    </w:p>
    <w:p w14:paraId="38F0E9D4" w14:textId="77777777" w:rsidR="00E37E2F" w:rsidRDefault="00E37E2F" w:rsidP="00E37E2F">
      <w:pPr>
        <w:numPr>
          <w:ilvl w:val="0"/>
          <w:numId w:val="1"/>
        </w:numPr>
        <w:tabs>
          <w:tab w:val="left" w:pos="1120"/>
        </w:tabs>
        <w:spacing w:line="243" w:lineRule="auto"/>
        <w:ind w:left="1120" w:right="80" w:hanging="360"/>
        <w:rPr>
          <w:rFonts w:ascii="Segoe UI" w:eastAsia="Segoe UI" w:hAnsi="Segoe UI"/>
          <w:sz w:val="22"/>
        </w:rPr>
      </w:pPr>
      <w:r>
        <w:rPr>
          <w:rFonts w:ascii="Segoe UI" w:eastAsia="Segoe UI" w:hAnsi="Segoe UI"/>
          <w:sz w:val="22"/>
        </w:rPr>
        <w:t>The Slave Interface (SI) of the AXI Crossbar core can be configured to comprise 1-16 SI slots to accept transactions from up to 16 connected master devices. The Master Interface (MI) can be configured to comprise 1-16 MI slots to issue transactions to up to 16 connected slave devices.</w:t>
      </w:r>
    </w:p>
    <w:p w14:paraId="0D4737F2" w14:textId="77777777" w:rsidR="00E37E2F" w:rsidRDefault="00E37E2F" w:rsidP="00E37E2F">
      <w:pPr>
        <w:spacing w:line="74" w:lineRule="exact"/>
        <w:rPr>
          <w:rFonts w:ascii="Segoe UI" w:eastAsia="Segoe UI" w:hAnsi="Segoe UI"/>
          <w:sz w:val="22"/>
        </w:rPr>
      </w:pPr>
    </w:p>
    <w:p w14:paraId="0039EECC" w14:textId="77777777" w:rsidR="00E37E2F" w:rsidRDefault="00E37E2F" w:rsidP="00E37E2F">
      <w:pPr>
        <w:numPr>
          <w:ilvl w:val="0"/>
          <w:numId w:val="1"/>
        </w:numPr>
        <w:tabs>
          <w:tab w:val="left" w:pos="1120"/>
        </w:tabs>
        <w:spacing w:line="0" w:lineRule="atLeast"/>
        <w:ind w:left="1120" w:hanging="360"/>
        <w:rPr>
          <w:rFonts w:ascii="Segoe UI" w:eastAsia="Segoe UI" w:hAnsi="Segoe UI"/>
          <w:sz w:val="22"/>
        </w:rPr>
      </w:pPr>
      <w:r>
        <w:rPr>
          <w:rFonts w:ascii="Segoe UI" w:eastAsia="Segoe UI" w:hAnsi="Segoe UI"/>
          <w:sz w:val="22"/>
        </w:rPr>
        <w:t>Selectable Interconnect Architecture</w:t>
      </w:r>
    </w:p>
    <w:p w14:paraId="498ABE35" w14:textId="77777777" w:rsidR="00E37E2F" w:rsidRDefault="00E37E2F" w:rsidP="00E37E2F">
      <w:pPr>
        <w:spacing w:line="50" w:lineRule="exact"/>
        <w:rPr>
          <w:rFonts w:ascii="Segoe UI" w:eastAsia="Segoe UI" w:hAnsi="Segoe UI"/>
          <w:sz w:val="22"/>
        </w:rPr>
      </w:pPr>
    </w:p>
    <w:p w14:paraId="6AAFD6A3" w14:textId="77777777" w:rsidR="00E37E2F" w:rsidRDefault="00E37E2F" w:rsidP="00E37E2F">
      <w:pPr>
        <w:numPr>
          <w:ilvl w:val="1"/>
          <w:numId w:val="1"/>
        </w:numPr>
        <w:tabs>
          <w:tab w:val="left" w:pos="1480"/>
        </w:tabs>
        <w:spacing w:line="216" w:lineRule="auto"/>
        <w:ind w:left="1480" w:hanging="360"/>
        <w:rPr>
          <w:rFonts w:ascii="Segoe UI" w:eastAsia="Segoe UI" w:hAnsi="Segoe UI"/>
          <w:sz w:val="35"/>
          <w:vertAlign w:val="subscript"/>
        </w:rPr>
      </w:pPr>
      <w:r>
        <w:rPr>
          <w:rFonts w:ascii="Segoe UI" w:eastAsia="Segoe UI" w:hAnsi="Segoe UI"/>
          <w:sz w:val="22"/>
        </w:rPr>
        <w:t>Crossbar mode (Performance optimized)</w:t>
      </w:r>
    </w:p>
    <w:p w14:paraId="76CA1C34" w14:textId="77777777" w:rsidR="00E37E2F" w:rsidRDefault="00E37E2F" w:rsidP="00E37E2F">
      <w:pPr>
        <w:spacing w:line="78" w:lineRule="exact"/>
        <w:rPr>
          <w:rFonts w:ascii="Segoe UI" w:eastAsia="Segoe UI" w:hAnsi="Segoe UI"/>
          <w:sz w:val="35"/>
          <w:vertAlign w:val="subscript"/>
        </w:rPr>
      </w:pPr>
    </w:p>
    <w:p w14:paraId="42A8F3CC" w14:textId="77777777" w:rsidR="00E37E2F" w:rsidRDefault="00E37E2F" w:rsidP="00E37E2F">
      <w:pPr>
        <w:numPr>
          <w:ilvl w:val="2"/>
          <w:numId w:val="1"/>
        </w:numPr>
        <w:tabs>
          <w:tab w:val="left" w:pos="1840"/>
        </w:tabs>
        <w:spacing w:line="0" w:lineRule="atLeast"/>
        <w:ind w:left="1840" w:hanging="360"/>
        <w:rPr>
          <w:rFonts w:ascii="Segoe UI" w:eastAsia="Segoe UI" w:hAnsi="Segoe UI"/>
          <w:sz w:val="22"/>
        </w:rPr>
      </w:pPr>
      <w:r>
        <w:rPr>
          <w:rFonts w:ascii="Segoe UI" w:eastAsia="Segoe UI" w:hAnsi="Segoe UI"/>
          <w:sz w:val="22"/>
        </w:rPr>
        <w:t>Shared-Address, Multiple-Data (SAMD) crossbar architecture.</w:t>
      </w:r>
    </w:p>
    <w:p w14:paraId="669DAB27" w14:textId="77777777" w:rsidR="00E37E2F" w:rsidRDefault="00E37E2F" w:rsidP="00E37E2F">
      <w:pPr>
        <w:spacing w:line="127" w:lineRule="exact"/>
        <w:rPr>
          <w:rFonts w:ascii="Segoe UI" w:eastAsia="Segoe UI" w:hAnsi="Segoe UI"/>
          <w:sz w:val="22"/>
        </w:rPr>
      </w:pPr>
    </w:p>
    <w:p w14:paraId="49BBF366" w14:textId="77777777" w:rsidR="00E37E2F" w:rsidRDefault="00E37E2F" w:rsidP="00E37E2F">
      <w:pPr>
        <w:numPr>
          <w:ilvl w:val="2"/>
          <w:numId w:val="1"/>
        </w:numPr>
        <w:tabs>
          <w:tab w:val="left" w:pos="1840"/>
        </w:tabs>
        <w:spacing w:line="243" w:lineRule="auto"/>
        <w:ind w:left="1840" w:right="60" w:hanging="360"/>
        <w:rPr>
          <w:rFonts w:ascii="Segoe UI" w:eastAsia="Segoe UI" w:hAnsi="Segoe UI"/>
          <w:sz w:val="22"/>
        </w:rPr>
      </w:pPr>
      <w:r>
        <w:rPr>
          <w:rFonts w:ascii="Segoe UI" w:eastAsia="Segoe UI" w:hAnsi="Segoe UI"/>
          <w:sz w:val="22"/>
        </w:rPr>
        <w:t>Parallel crossbar pathways for Write data and Read data channels. When more than one Write or Read data source has data to send to different destinations, data transfers can occur independently and concurrently, provided AXI ordering rules are met.</w:t>
      </w:r>
    </w:p>
    <w:p w14:paraId="4A75700A" w14:textId="77777777" w:rsidR="00E37E2F" w:rsidRDefault="00E37E2F" w:rsidP="00E37E2F">
      <w:pPr>
        <w:spacing w:line="74" w:lineRule="exact"/>
        <w:rPr>
          <w:rFonts w:ascii="Segoe UI" w:eastAsia="Segoe UI" w:hAnsi="Segoe UI"/>
          <w:sz w:val="22"/>
        </w:rPr>
      </w:pPr>
    </w:p>
    <w:p w14:paraId="1657FD43" w14:textId="77777777" w:rsidR="00E37E2F" w:rsidRDefault="00E37E2F" w:rsidP="00E37E2F">
      <w:pPr>
        <w:numPr>
          <w:ilvl w:val="2"/>
          <w:numId w:val="1"/>
        </w:numPr>
        <w:tabs>
          <w:tab w:val="left" w:pos="1840"/>
        </w:tabs>
        <w:spacing w:line="270" w:lineRule="auto"/>
        <w:ind w:left="1840" w:right="140" w:hanging="360"/>
        <w:rPr>
          <w:rFonts w:ascii="Segoe UI" w:eastAsia="Segoe UI" w:hAnsi="Segoe UI"/>
          <w:sz w:val="22"/>
        </w:rPr>
      </w:pPr>
      <w:r>
        <w:rPr>
          <w:rFonts w:ascii="Segoe UI" w:eastAsia="Segoe UI" w:hAnsi="Segoe UI"/>
          <w:sz w:val="22"/>
        </w:rPr>
        <w:t xml:space="preserve">Sparse crossbar </w:t>
      </w:r>
      <w:proofErr w:type="spellStart"/>
      <w:r>
        <w:rPr>
          <w:rFonts w:ascii="Segoe UI" w:eastAsia="Segoe UI" w:hAnsi="Segoe UI"/>
          <w:sz w:val="22"/>
        </w:rPr>
        <w:t>datapaths</w:t>
      </w:r>
      <w:proofErr w:type="spellEnd"/>
      <w:r>
        <w:rPr>
          <w:rFonts w:ascii="Segoe UI" w:eastAsia="Segoe UI" w:hAnsi="Segoe UI"/>
          <w:sz w:val="22"/>
        </w:rPr>
        <w:t xml:space="preserve"> according to configured connectivity map, resulting in reduced resource utilization.</w:t>
      </w:r>
    </w:p>
    <w:p w14:paraId="489BADB5" w14:textId="77777777" w:rsidR="00E37E2F" w:rsidRDefault="00E37E2F" w:rsidP="00E37E2F">
      <w:pPr>
        <w:spacing w:line="41" w:lineRule="exact"/>
        <w:rPr>
          <w:rFonts w:ascii="Segoe UI" w:eastAsia="Segoe UI" w:hAnsi="Segoe UI"/>
          <w:sz w:val="22"/>
        </w:rPr>
      </w:pPr>
    </w:p>
    <w:p w14:paraId="1763E5B4" w14:textId="77777777" w:rsidR="00E37E2F" w:rsidRDefault="00E37E2F" w:rsidP="00E37E2F">
      <w:pPr>
        <w:numPr>
          <w:ilvl w:val="2"/>
          <w:numId w:val="1"/>
        </w:numPr>
        <w:tabs>
          <w:tab w:val="left" w:pos="1840"/>
        </w:tabs>
        <w:spacing w:line="250" w:lineRule="auto"/>
        <w:ind w:left="1840" w:right="60" w:hanging="360"/>
        <w:rPr>
          <w:rFonts w:ascii="Segoe UI" w:eastAsia="Segoe UI" w:hAnsi="Segoe UI"/>
          <w:sz w:val="22"/>
        </w:rPr>
      </w:pPr>
      <w:r>
        <w:rPr>
          <w:rFonts w:ascii="Segoe UI" w:eastAsia="Segoe UI" w:hAnsi="Segoe UI"/>
          <w:sz w:val="22"/>
        </w:rPr>
        <w:t>One shared Write address arbiter, plus one shared Read address arbiter. Arbitration latencies typically do not impact data throughput when transactions average at least three data beats.</w:t>
      </w:r>
    </w:p>
    <w:p w14:paraId="6E6FE1E9" w14:textId="77777777" w:rsidR="00E37E2F" w:rsidRDefault="00E37E2F" w:rsidP="00E37E2F">
      <w:pPr>
        <w:spacing w:line="65" w:lineRule="exact"/>
        <w:rPr>
          <w:rFonts w:ascii="Segoe UI" w:eastAsia="Segoe UI" w:hAnsi="Segoe UI"/>
          <w:sz w:val="22"/>
        </w:rPr>
      </w:pPr>
    </w:p>
    <w:p w14:paraId="553A9856" w14:textId="77777777" w:rsidR="00E37E2F" w:rsidRDefault="00E37E2F" w:rsidP="00E37E2F">
      <w:pPr>
        <w:numPr>
          <w:ilvl w:val="2"/>
          <w:numId w:val="1"/>
        </w:numPr>
        <w:tabs>
          <w:tab w:val="left" w:pos="1840"/>
        </w:tabs>
        <w:spacing w:line="255" w:lineRule="auto"/>
        <w:ind w:left="1840" w:right="400" w:hanging="360"/>
        <w:rPr>
          <w:rFonts w:ascii="Segoe UI" w:eastAsia="Segoe UI" w:hAnsi="Segoe UI"/>
          <w:sz w:val="22"/>
        </w:rPr>
      </w:pPr>
      <w:r>
        <w:rPr>
          <w:rFonts w:ascii="Segoe UI" w:eastAsia="Segoe UI" w:hAnsi="Segoe UI"/>
          <w:sz w:val="22"/>
        </w:rPr>
        <w:t>Crossbar mode is available only when AXI Crossbar is configured for AXI4 or AXI3 protocol.</w:t>
      </w:r>
    </w:p>
    <w:p w14:paraId="43F2FC46" w14:textId="77777777" w:rsidR="00E37E2F" w:rsidRDefault="00E37E2F" w:rsidP="00E37E2F">
      <w:pPr>
        <w:numPr>
          <w:ilvl w:val="1"/>
          <w:numId w:val="1"/>
        </w:numPr>
        <w:tabs>
          <w:tab w:val="left" w:pos="1480"/>
        </w:tabs>
        <w:spacing w:line="216" w:lineRule="auto"/>
        <w:ind w:left="1480" w:hanging="360"/>
        <w:rPr>
          <w:rFonts w:ascii="Segoe UI" w:eastAsia="Segoe UI" w:hAnsi="Segoe UI"/>
          <w:sz w:val="35"/>
          <w:vertAlign w:val="subscript"/>
        </w:rPr>
      </w:pPr>
      <w:r>
        <w:rPr>
          <w:rFonts w:ascii="Segoe UI" w:eastAsia="Segoe UI" w:hAnsi="Segoe UI"/>
          <w:sz w:val="22"/>
        </w:rPr>
        <w:t>Shared Access mode (Area optimized)</w:t>
      </w:r>
    </w:p>
    <w:p w14:paraId="5BC4EBE2" w14:textId="77777777" w:rsidR="00E37E2F" w:rsidRDefault="00E37E2F" w:rsidP="00E37E2F">
      <w:pPr>
        <w:spacing w:line="78" w:lineRule="exact"/>
        <w:rPr>
          <w:rFonts w:ascii="Segoe UI" w:eastAsia="Segoe UI" w:hAnsi="Segoe UI"/>
          <w:sz w:val="35"/>
          <w:vertAlign w:val="subscript"/>
        </w:rPr>
      </w:pPr>
    </w:p>
    <w:p w14:paraId="2C9A30DE" w14:textId="77777777" w:rsidR="00E37E2F" w:rsidRDefault="00E37E2F" w:rsidP="00E37E2F">
      <w:pPr>
        <w:numPr>
          <w:ilvl w:val="2"/>
          <w:numId w:val="1"/>
        </w:numPr>
        <w:tabs>
          <w:tab w:val="left" w:pos="1840"/>
        </w:tabs>
        <w:spacing w:line="0" w:lineRule="atLeast"/>
        <w:ind w:left="1840" w:hanging="360"/>
        <w:rPr>
          <w:rFonts w:ascii="Segoe UI" w:eastAsia="Segoe UI" w:hAnsi="Segoe UI"/>
          <w:sz w:val="22"/>
        </w:rPr>
      </w:pPr>
      <w:r>
        <w:rPr>
          <w:rFonts w:ascii="Segoe UI" w:eastAsia="Segoe UI" w:hAnsi="Segoe UI"/>
          <w:sz w:val="22"/>
        </w:rPr>
        <w:t>Shared write data, shared read data, and single-shared address pathways.</w:t>
      </w:r>
    </w:p>
    <w:p w14:paraId="3251807A" w14:textId="77777777" w:rsidR="00E37E2F" w:rsidRDefault="00E37E2F" w:rsidP="00E37E2F">
      <w:pPr>
        <w:spacing w:line="127" w:lineRule="exact"/>
        <w:rPr>
          <w:rFonts w:ascii="Segoe UI" w:eastAsia="Segoe UI" w:hAnsi="Segoe UI"/>
          <w:sz w:val="22"/>
        </w:rPr>
      </w:pPr>
    </w:p>
    <w:p w14:paraId="7BBA9B43" w14:textId="77777777" w:rsidR="00E37E2F" w:rsidRDefault="00E37E2F" w:rsidP="00E37E2F">
      <w:pPr>
        <w:numPr>
          <w:ilvl w:val="2"/>
          <w:numId w:val="1"/>
        </w:numPr>
        <w:tabs>
          <w:tab w:val="left" w:pos="1840"/>
        </w:tabs>
        <w:spacing w:line="0" w:lineRule="atLeast"/>
        <w:ind w:left="1840" w:hanging="360"/>
        <w:rPr>
          <w:rFonts w:ascii="Segoe UI" w:eastAsia="Segoe UI" w:hAnsi="Segoe UI"/>
          <w:sz w:val="22"/>
        </w:rPr>
      </w:pPr>
      <w:r>
        <w:rPr>
          <w:rFonts w:ascii="Segoe UI" w:eastAsia="Segoe UI" w:hAnsi="Segoe UI"/>
          <w:sz w:val="22"/>
        </w:rPr>
        <w:t>Issues one outstanding transaction at a time.</w:t>
      </w:r>
    </w:p>
    <w:p w14:paraId="40E35C77" w14:textId="77777777" w:rsidR="00E37E2F" w:rsidRDefault="00E37E2F" w:rsidP="00E37E2F">
      <w:pPr>
        <w:spacing w:line="127" w:lineRule="exact"/>
        <w:rPr>
          <w:rFonts w:ascii="Segoe UI" w:eastAsia="Segoe UI" w:hAnsi="Segoe UI"/>
          <w:sz w:val="22"/>
        </w:rPr>
      </w:pPr>
    </w:p>
    <w:p w14:paraId="6D5F1646" w14:textId="77777777" w:rsidR="00E37E2F" w:rsidRDefault="00E37E2F" w:rsidP="00E37E2F">
      <w:pPr>
        <w:numPr>
          <w:ilvl w:val="2"/>
          <w:numId w:val="1"/>
        </w:numPr>
        <w:tabs>
          <w:tab w:val="left" w:pos="1840"/>
        </w:tabs>
        <w:spacing w:line="0" w:lineRule="atLeast"/>
        <w:ind w:left="1840" w:hanging="360"/>
        <w:rPr>
          <w:rFonts w:ascii="Segoe UI" w:eastAsia="Segoe UI" w:hAnsi="Segoe UI"/>
          <w:sz w:val="22"/>
        </w:rPr>
      </w:pPr>
      <w:r>
        <w:rPr>
          <w:rFonts w:ascii="Segoe UI" w:eastAsia="Segoe UI" w:hAnsi="Segoe UI"/>
          <w:sz w:val="22"/>
        </w:rPr>
        <w:t>Minimizes resource utilization.</w:t>
      </w:r>
    </w:p>
    <w:p w14:paraId="73E65B7C" w14:textId="77777777" w:rsidR="00E37E2F" w:rsidRDefault="00E37E2F" w:rsidP="00E37E2F">
      <w:pPr>
        <w:spacing w:line="127" w:lineRule="exact"/>
        <w:rPr>
          <w:rFonts w:ascii="Segoe UI" w:eastAsia="Segoe UI" w:hAnsi="Segoe UI"/>
          <w:sz w:val="22"/>
        </w:rPr>
      </w:pPr>
    </w:p>
    <w:p w14:paraId="67509F27" w14:textId="77777777" w:rsidR="00E37E2F" w:rsidRDefault="00E37E2F" w:rsidP="00E37E2F">
      <w:pPr>
        <w:numPr>
          <w:ilvl w:val="0"/>
          <w:numId w:val="1"/>
        </w:numPr>
        <w:tabs>
          <w:tab w:val="left" w:pos="1120"/>
        </w:tabs>
        <w:spacing w:line="0" w:lineRule="atLeast"/>
        <w:ind w:left="1120" w:hanging="360"/>
        <w:rPr>
          <w:rFonts w:ascii="Segoe UI" w:eastAsia="Segoe UI" w:hAnsi="Segoe UI"/>
          <w:sz w:val="22"/>
        </w:rPr>
      </w:pPr>
      <w:r>
        <w:rPr>
          <w:rFonts w:ascii="Segoe UI" w:eastAsia="Segoe UI" w:hAnsi="Segoe UI"/>
          <w:sz w:val="22"/>
        </w:rPr>
        <w:t>Supports multiple outstanding transactions (crossbar mode)</w:t>
      </w:r>
    </w:p>
    <w:p w14:paraId="1AF685CB" w14:textId="77777777" w:rsidR="00E37E2F" w:rsidRDefault="00E37E2F" w:rsidP="00E37E2F">
      <w:pPr>
        <w:spacing w:line="50" w:lineRule="exact"/>
        <w:rPr>
          <w:rFonts w:ascii="Segoe UI" w:eastAsia="Segoe UI" w:hAnsi="Segoe UI"/>
          <w:sz w:val="22"/>
        </w:rPr>
      </w:pPr>
    </w:p>
    <w:p w14:paraId="7E77826D" w14:textId="77777777" w:rsidR="00E37E2F" w:rsidRDefault="00E37E2F" w:rsidP="00E37E2F">
      <w:pPr>
        <w:numPr>
          <w:ilvl w:val="1"/>
          <w:numId w:val="1"/>
        </w:numPr>
        <w:tabs>
          <w:tab w:val="left" w:pos="1480"/>
        </w:tabs>
        <w:spacing w:line="216" w:lineRule="auto"/>
        <w:ind w:left="1480" w:hanging="360"/>
        <w:rPr>
          <w:rFonts w:ascii="Segoe UI" w:eastAsia="Segoe UI" w:hAnsi="Segoe UI"/>
          <w:sz w:val="35"/>
          <w:vertAlign w:val="subscript"/>
        </w:rPr>
      </w:pPr>
      <w:r>
        <w:rPr>
          <w:rFonts w:ascii="Segoe UI" w:eastAsia="Segoe UI" w:hAnsi="Segoe UI"/>
          <w:sz w:val="22"/>
        </w:rPr>
        <w:t>Supports connected masters with multiple reordering depth (ID threads).</w:t>
      </w:r>
    </w:p>
    <w:p w14:paraId="49D38CF4" w14:textId="77777777" w:rsidR="00E37E2F" w:rsidRDefault="00E37E2F" w:rsidP="00E37E2F">
      <w:pPr>
        <w:spacing w:line="38" w:lineRule="exact"/>
        <w:rPr>
          <w:rFonts w:ascii="Segoe UI" w:eastAsia="Segoe UI" w:hAnsi="Segoe UI"/>
          <w:sz w:val="35"/>
          <w:vertAlign w:val="subscript"/>
        </w:rPr>
      </w:pPr>
    </w:p>
    <w:p w14:paraId="53D34222" w14:textId="77777777" w:rsidR="00E37E2F" w:rsidRDefault="00E37E2F" w:rsidP="00E37E2F">
      <w:pPr>
        <w:numPr>
          <w:ilvl w:val="1"/>
          <w:numId w:val="1"/>
        </w:numPr>
        <w:tabs>
          <w:tab w:val="left" w:pos="1480"/>
        </w:tabs>
        <w:spacing w:line="197" w:lineRule="auto"/>
        <w:ind w:left="1480" w:hanging="360"/>
        <w:rPr>
          <w:rFonts w:ascii="Segoe UI" w:eastAsia="Segoe UI" w:hAnsi="Segoe UI"/>
          <w:sz w:val="35"/>
          <w:vertAlign w:val="subscript"/>
        </w:rPr>
      </w:pPr>
      <w:r>
        <w:rPr>
          <w:rFonts w:ascii="Segoe UI" w:eastAsia="Segoe UI" w:hAnsi="Segoe UI"/>
          <w:sz w:val="22"/>
        </w:rPr>
        <w:t>Supports up to 32-bit wide ID signals with varying ID width per connected master.</w:t>
      </w:r>
    </w:p>
    <w:p w14:paraId="6A9CF5DB" w14:textId="77777777" w:rsidR="00E37E2F" w:rsidRDefault="00E37E2F" w:rsidP="00E37E2F">
      <w:pPr>
        <w:spacing w:line="77" w:lineRule="exact"/>
        <w:rPr>
          <w:rFonts w:ascii="Segoe UI" w:eastAsia="Segoe UI" w:hAnsi="Segoe UI"/>
          <w:sz w:val="35"/>
          <w:vertAlign w:val="subscript"/>
        </w:rPr>
      </w:pPr>
    </w:p>
    <w:p w14:paraId="2290B4CB" w14:textId="77777777" w:rsidR="00E37E2F" w:rsidRDefault="00E37E2F" w:rsidP="00E37E2F">
      <w:pPr>
        <w:numPr>
          <w:ilvl w:val="1"/>
          <w:numId w:val="1"/>
        </w:numPr>
        <w:tabs>
          <w:tab w:val="left" w:pos="1480"/>
        </w:tabs>
        <w:spacing w:line="197" w:lineRule="auto"/>
        <w:ind w:left="1480" w:right="840" w:hanging="360"/>
        <w:rPr>
          <w:rFonts w:ascii="Segoe UI" w:eastAsia="Segoe UI" w:hAnsi="Segoe UI"/>
          <w:sz w:val="35"/>
          <w:vertAlign w:val="subscript"/>
        </w:rPr>
      </w:pPr>
      <w:r>
        <w:rPr>
          <w:rFonts w:ascii="Segoe UI" w:eastAsia="Segoe UI" w:hAnsi="Segoe UI"/>
          <w:sz w:val="22"/>
        </w:rPr>
        <w:t>Supports write response re-ordering, Read data re-ordering, and Read Data interleaving.</w:t>
      </w:r>
    </w:p>
    <w:p w14:paraId="2474883E" w14:textId="77777777" w:rsidR="00E37E2F" w:rsidRDefault="00E37E2F" w:rsidP="00E37E2F">
      <w:pPr>
        <w:spacing w:line="78" w:lineRule="exact"/>
        <w:rPr>
          <w:rFonts w:ascii="Segoe UI" w:eastAsia="Segoe UI" w:hAnsi="Segoe UI"/>
          <w:sz w:val="35"/>
          <w:vertAlign w:val="subscript"/>
        </w:rPr>
      </w:pPr>
    </w:p>
    <w:p w14:paraId="3465BC48" w14:textId="04A05622" w:rsidR="00E37E2F" w:rsidRPr="00E37E2F" w:rsidRDefault="00E37E2F" w:rsidP="00E37E2F">
      <w:pPr>
        <w:numPr>
          <w:ilvl w:val="1"/>
          <w:numId w:val="1"/>
        </w:numPr>
        <w:tabs>
          <w:tab w:val="left" w:pos="1480"/>
        </w:tabs>
        <w:spacing w:line="197" w:lineRule="auto"/>
        <w:ind w:left="1480" w:right="520" w:hanging="360"/>
        <w:rPr>
          <w:rFonts w:ascii="Segoe UI" w:eastAsia="Segoe UI" w:hAnsi="Segoe UI"/>
          <w:sz w:val="35"/>
          <w:vertAlign w:val="subscript"/>
        </w:rPr>
      </w:pPr>
      <w:r>
        <w:rPr>
          <w:rFonts w:ascii="Segoe UI" w:eastAsia="Segoe UI" w:hAnsi="Segoe UI"/>
          <w:sz w:val="22"/>
        </w:rPr>
        <w:t>Configurable Write and Read transaction acceptance limits for each connected master.</w:t>
      </w:r>
    </w:p>
    <w:p w14:paraId="3DF4F6D0" w14:textId="77777777" w:rsidR="00E37E2F" w:rsidRDefault="00E37E2F" w:rsidP="00E37E2F">
      <w:pPr>
        <w:numPr>
          <w:ilvl w:val="1"/>
          <w:numId w:val="1"/>
        </w:numPr>
        <w:tabs>
          <w:tab w:val="left" w:pos="1480"/>
        </w:tabs>
        <w:spacing w:line="0" w:lineRule="atLeast"/>
        <w:ind w:left="1480" w:hanging="360"/>
        <w:rPr>
          <w:rFonts w:ascii="Segoe UI" w:eastAsia="Segoe UI" w:hAnsi="Segoe UI"/>
          <w:sz w:val="35"/>
          <w:vertAlign w:val="subscript"/>
        </w:rPr>
      </w:pPr>
      <w:r>
        <w:rPr>
          <w:rFonts w:ascii="Segoe UI" w:eastAsia="Segoe UI" w:hAnsi="Segoe UI"/>
          <w:sz w:val="22"/>
        </w:rPr>
        <w:t>Configurable Write and Read transaction issuing limits for each connected slave.</w:t>
      </w:r>
    </w:p>
    <w:p w14:paraId="79AD6F89" w14:textId="77777777" w:rsidR="00E37E2F" w:rsidRDefault="00E37E2F" w:rsidP="00E37E2F">
      <w:pPr>
        <w:spacing w:line="77" w:lineRule="exact"/>
        <w:rPr>
          <w:rFonts w:ascii="Segoe UI" w:eastAsia="Segoe UI" w:hAnsi="Segoe UI"/>
          <w:sz w:val="35"/>
          <w:vertAlign w:val="subscript"/>
        </w:rPr>
      </w:pPr>
    </w:p>
    <w:p w14:paraId="0D9CE324" w14:textId="77777777" w:rsidR="00E37E2F" w:rsidRDefault="00E37E2F" w:rsidP="00E37E2F">
      <w:pPr>
        <w:numPr>
          <w:ilvl w:val="1"/>
          <w:numId w:val="1"/>
        </w:numPr>
        <w:tabs>
          <w:tab w:val="left" w:pos="1480"/>
        </w:tabs>
        <w:spacing w:line="0" w:lineRule="atLeast"/>
        <w:ind w:left="1480" w:right="180" w:hanging="360"/>
        <w:rPr>
          <w:rFonts w:ascii="Segoe UI" w:eastAsia="Segoe UI" w:hAnsi="Segoe UI"/>
          <w:sz w:val="35"/>
          <w:vertAlign w:val="subscript"/>
        </w:rPr>
      </w:pPr>
      <w:r>
        <w:rPr>
          <w:rFonts w:ascii="Segoe UI" w:eastAsia="Segoe UI" w:hAnsi="Segoe UI"/>
          <w:sz w:val="22"/>
        </w:rPr>
        <w:lastRenderedPageBreak/>
        <w:t>Optional single-thread mode (per connected master) reduces thread control logic by allowing one or more outstanding transactions from only one thread ID at a time.</w:t>
      </w:r>
    </w:p>
    <w:p w14:paraId="56C2A608" w14:textId="77777777" w:rsidR="00E37E2F" w:rsidRDefault="00E37E2F" w:rsidP="00E37E2F">
      <w:pPr>
        <w:spacing w:line="222" w:lineRule="exact"/>
        <w:rPr>
          <w:rFonts w:ascii="Segoe UI" w:eastAsia="Segoe UI" w:hAnsi="Segoe UI"/>
          <w:sz w:val="35"/>
          <w:vertAlign w:val="subscript"/>
        </w:rPr>
      </w:pPr>
    </w:p>
    <w:p w14:paraId="04686577" w14:textId="77777777" w:rsidR="00E37E2F" w:rsidRDefault="00E37E2F" w:rsidP="00E37E2F">
      <w:pPr>
        <w:numPr>
          <w:ilvl w:val="0"/>
          <w:numId w:val="1"/>
        </w:numPr>
        <w:tabs>
          <w:tab w:val="left" w:pos="1120"/>
        </w:tabs>
        <w:spacing w:line="0" w:lineRule="atLeast"/>
        <w:ind w:left="1120" w:hanging="360"/>
        <w:rPr>
          <w:rFonts w:ascii="Segoe UI" w:eastAsia="Segoe UI" w:hAnsi="Segoe UI"/>
          <w:sz w:val="22"/>
        </w:rPr>
      </w:pPr>
      <w:r>
        <w:rPr>
          <w:rFonts w:ascii="Segoe UI" w:eastAsia="Segoe UI" w:hAnsi="Segoe UI"/>
          <w:sz w:val="22"/>
        </w:rPr>
        <w:t>“Single-Slave per ID” method of cyclic dependency (deadlock) avoidance</w:t>
      </w:r>
    </w:p>
    <w:p w14:paraId="34093091" w14:textId="77777777" w:rsidR="00E37E2F" w:rsidRDefault="00E37E2F" w:rsidP="00E37E2F">
      <w:pPr>
        <w:spacing w:line="206" w:lineRule="exact"/>
        <w:rPr>
          <w:rFonts w:ascii="Segoe UI" w:eastAsia="Segoe UI" w:hAnsi="Segoe UI"/>
          <w:sz w:val="22"/>
        </w:rPr>
      </w:pPr>
    </w:p>
    <w:p w14:paraId="5F98F634" w14:textId="77777777" w:rsidR="00E37E2F" w:rsidRDefault="00E37E2F" w:rsidP="00E37E2F">
      <w:pPr>
        <w:spacing w:line="250" w:lineRule="auto"/>
        <w:ind w:left="1120" w:right="80"/>
        <w:rPr>
          <w:rFonts w:ascii="Segoe UI" w:eastAsia="Segoe UI" w:hAnsi="Segoe UI"/>
          <w:sz w:val="22"/>
        </w:rPr>
      </w:pPr>
      <w:r>
        <w:rPr>
          <w:rFonts w:ascii="Segoe UI" w:eastAsia="Segoe UI" w:hAnsi="Segoe UI"/>
          <w:sz w:val="22"/>
        </w:rPr>
        <w:t>For each ID thread issued by a connected master, the Interconnect allows one or more outstanding transactions to only one slave device for Writes and one slave device for Reads, at a time.</w:t>
      </w:r>
    </w:p>
    <w:p w14:paraId="0A2A0654" w14:textId="77777777" w:rsidR="00E37E2F" w:rsidRDefault="00E37E2F" w:rsidP="00E37E2F">
      <w:pPr>
        <w:spacing w:line="146" w:lineRule="exact"/>
        <w:rPr>
          <w:rFonts w:ascii="Segoe UI" w:eastAsia="Segoe UI" w:hAnsi="Segoe UI"/>
          <w:sz w:val="22"/>
        </w:rPr>
      </w:pPr>
    </w:p>
    <w:p w14:paraId="09418B67" w14:textId="77777777" w:rsidR="00E37E2F" w:rsidRDefault="00E37E2F" w:rsidP="00E37E2F">
      <w:pPr>
        <w:numPr>
          <w:ilvl w:val="0"/>
          <w:numId w:val="1"/>
        </w:numPr>
        <w:tabs>
          <w:tab w:val="left" w:pos="1120"/>
        </w:tabs>
        <w:spacing w:line="0" w:lineRule="atLeast"/>
        <w:ind w:left="1120" w:hanging="360"/>
        <w:rPr>
          <w:rFonts w:ascii="Segoe UI" w:eastAsia="Segoe UI" w:hAnsi="Segoe UI"/>
          <w:sz w:val="22"/>
        </w:rPr>
      </w:pPr>
      <w:r>
        <w:rPr>
          <w:rFonts w:ascii="Segoe UI" w:eastAsia="Segoe UI" w:hAnsi="Segoe UI"/>
          <w:sz w:val="22"/>
        </w:rPr>
        <w:t>Fixed priority and round-robin arbitration</w:t>
      </w:r>
    </w:p>
    <w:p w14:paraId="328D9B73" w14:textId="77777777" w:rsidR="00E37E2F" w:rsidRDefault="00E37E2F" w:rsidP="00E37E2F">
      <w:pPr>
        <w:spacing w:line="50" w:lineRule="exact"/>
        <w:rPr>
          <w:rFonts w:ascii="Segoe UI" w:eastAsia="Segoe UI" w:hAnsi="Segoe UI"/>
          <w:sz w:val="22"/>
        </w:rPr>
      </w:pPr>
    </w:p>
    <w:p w14:paraId="7D916AFB" w14:textId="77777777" w:rsidR="00E37E2F" w:rsidRDefault="00E37E2F" w:rsidP="00E37E2F">
      <w:pPr>
        <w:numPr>
          <w:ilvl w:val="1"/>
          <w:numId w:val="1"/>
        </w:numPr>
        <w:tabs>
          <w:tab w:val="left" w:pos="1480"/>
        </w:tabs>
        <w:spacing w:line="216" w:lineRule="auto"/>
        <w:ind w:left="1480" w:hanging="360"/>
        <w:rPr>
          <w:rFonts w:ascii="Segoe UI" w:eastAsia="Segoe UI" w:hAnsi="Segoe UI"/>
          <w:sz w:val="35"/>
          <w:vertAlign w:val="subscript"/>
        </w:rPr>
      </w:pPr>
      <w:r>
        <w:rPr>
          <w:rFonts w:ascii="Segoe UI" w:eastAsia="Segoe UI" w:hAnsi="Segoe UI"/>
          <w:sz w:val="22"/>
        </w:rPr>
        <w:t>16 configurable levels of static priority.</w:t>
      </w:r>
    </w:p>
    <w:p w14:paraId="4EC22814" w14:textId="77777777" w:rsidR="00E37E2F" w:rsidRDefault="00E37E2F" w:rsidP="00E37E2F">
      <w:pPr>
        <w:spacing w:line="78" w:lineRule="exact"/>
        <w:rPr>
          <w:rFonts w:ascii="Segoe UI" w:eastAsia="Segoe UI" w:hAnsi="Segoe UI"/>
          <w:sz w:val="35"/>
          <w:vertAlign w:val="subscript"/>
        </w:rPr>
      </w:pPr>
    </w:p>
    <w:p w14:paraId="09885BB7" w14:textId="77777777" w:rsidR="00E37E2F" w:rsidRDefault="00E37E2F" w:rsidP="00E37E2F">
      <w:pPr>
        <w:numPr>
          <w:ilvl w:val="1"/>
          <w:numId w:val="1"/>
        </w:numPr>
        <w:tabs>
          <w:tab w:val="left" w:pos="1480"/>
        </w:tabs>
        <w:spacing w:line="197" w:lineRule="auto"/>
        <w:ind w:left="1480" w:right="180" w:hanging="360"/>
        <w:rPr>
          <w:rFonts w:ascii="Segoe UI" w:eastAsia="Segoe UI" w:hAnsi="Segoe UI"/>
          <w:sz w:val="35"/>
          <w:vertAlign w:val="subscript"/>
        </w:rPr>
      </w:pPr>
      <w:r>
        <w:rPr>
          <w:rFonts w:ascii="Segoe UI" w:eastAsia="Segoe UI" w:hAnsi="Segoe UI"/>
          <w:sz w:val="22"/>
        </w:rPr>
        <w:t>Round-robin arbitration is used among all connected masters configured with the lowest priority setting (priority 0), when no higher priority master is requesting.</w:t>
      </w:r>
    </w:p>
    <w:p w14:paraId="4F3323CB" w14:textId="77777777" w:rsidR="00E37E2F" w:rsidRDefault="00E37E2F" w:rsidP="00E37E2F">
      <w:pPr>
        <w:spacing w:line="77" w:lineRule="exact"/>
        <w:rPr>
          <w:rFonts w:ascii="Segoe UI" w:eastAsia="Segoe UI" w:hAnsi="Segoe UI"/>
          <w:sz w:val="35"/>
          <w:vertAlign w:val="subscript"/>
        </w:rPr>
      </w:pPr>
    </w:p>
    <w:p w14:paraId="77F0F1F1" w14:textId="77777777" w:rsidR="00E37E2F" w:rsidRDefault="00E37E2F" w:rsidP="00E37E2F">
      <w:pPr>
        <w:numPr>
          <w:ilvl w:val="1"/>
          <w:numId w:val="1"/>
        </w:numPr>
        <w:tabs>
          <w:tab w:val="left" w:pos="1480"/>
        </w:tabs>
        <w:spacing w:line="211" w:lineRule="auto"/>
        <w:ind w:left="1480" w:right="120" w:hanging="360"/>
        <w:rPr>
          <w:rFonts w:ascii="Segoe UI" w:eastAsia="Segoe UI" w:hAnsi="Segoe UI"/>
          <w:sz w:val="35"/>
          <w:vertAlign w:val="subscript"/>
        </w:rPr>
      </w:pPr>
      <w:r>
        <w:rPr>
          <w:rFonts w:ascii="Segoe UI" w:eastAsia="Segoe UI" w:hAnsi="Segoe UI"/>
          <w:sz w:val="22"/>
        </w:rPr>
        <w:t>Any SI slot that has reached its acceptance limit, or is targeting an MI slot that has reached its issuing limit, or is trying to access an MI slot in a manner that risks deadlock, is temporarily disqualified from arbitration, so that other SI slots can be granted arbitration.</w:t>
      </w:r>
    </w:p>
    <w:p w14:paraId="717EAA87" w14:textId="77777777" w:rsidR="00E37E2F" w:rsidRDefault="00E37E2F" w:rsidP="00E37E2F">
      <w:pPr>
        <w:spacing w:line="78" w:lineRule="exact"/>
        <w:rPr>
          <w:rFonts w:ascii="Segoe UI" w:eastAsia="Segoe UI" w:hAnsi="Segoe UI"/>
          <w:sz w:val="35"/>
          <w:vertAlign w:val="subscript"/>
        </w:rPr>
      </w:pPr>
    </w:p>
    <w:p w14:paraId="2360E02D" w14:textId="77777777" w:rsidR="00E37E2F" w:rsidRDefault="00E37E2F" w:rsidP="00E37E2F">
      <w:pPr>
        <w:numPr>
          <w:ilvl w:val="0"/>
          <w:numId w:val="1"/>
        </w:numPr>
        <w:tabs>
          <w:tab w:val="left" w:pos="1120"/>
        </w:tabs>
        <w:spacing w:line="0" w:lineRule="atLeast"/>
        <w:ind w:left="1120" w:hanging="360"/>
        <w:rPr>
          <w:rFonts w:ascii="Segoe UI" w:eastAsia="Segoe UI" w:hAnsi="Segoe UI"/>
          <w:sz w:val="22"/>
        </w:rPr>
      </w:pPr>
      <w:r>
        <w:rPr>
          <w:rFonts w:ascii="Segoe UI" w:eastAsia="Segoe UI" w:hAnsi="Segoe UI"/>
          <w:sz w:val="22"/>
        </w:rPr>
        <w:t xml:space="preserve">Supports </w:t>
      </w:r>
      <w:proofErr w:type="spellStart"/>
      <w:r>
        <w:rPr>
          <w:rFonts w:ascii="Segoe UI" w:eastAsia="Segoe UI" w:hAnsi="Segoe UI"/>
          <w:sz w:val="22"/>
        </w:rPr>
        <w:t>TrustZone</w:t>
      </w:r>
      <w:proofErr w:type="spellEnd"/>
      <w:r>
        <w:rPr>
          <w:rFonts w:ascii="Segoe UI" w:eastAsia="Segoe UI" w:hAnsi="Segoe UI"/>
          <w:sz w:val="22"/>
        </w:rPr>
        <w:t xml:space="preserve"> security for each connected slave as a whole</w:t>
      </w:r>
    </w:p>
    <w:p w14:paraId="5684DDD0" w14:textId="77777777" w:rsidR="00E37E2F" w:rsidRDefault="00E37E2F" w:rsidP="00E37E2F">
      <w:pPr>
        <w:spacing w:line="50" w:lineRule="exact"/>
        <w:rPr>
          <w:rFonts w:ascii="Segoe UI" w:eastAsia="Segoe UI" w:hAnsi="Segoe UI"/>
          <w:sz w:val="22"/>
        </w:rPr>
      </w:pPr>
    </w:p>
    <w:p w14:paraId="423E48A2" w14:textId="77777777" w:rsidR="00E37E2F" w:rsidRDefault="00E37E2F" w:rsidP="00E37E2F">
      <w:pPr>
        <w:numPr>
          <w:ilvl w:val="1"/>
          <w:numId w:val="1"/>
        </w:numPr>
        <w:tabs>
          <w:tab w:val="left" w:pos="1480"/>
        </w:tabs>
        <w:spacing w:line="216" w:lineRule="auto"/>
        <w:ind w:left="1480" w:hanging="360"/>
        <w:rPr>
          <w:rFonts w:ascii="Segoe UI" w:eastAsia="Segoe UI" w:hAnsi="Segoe UI"/>
          <w:sz w:val="35"/>
          <w:vertAlign w:val="subscript"/>
        </w:rPr>
      </w:pPr>
      <w:r>
        <w:rPr>
          <w:rFonts w:ascii="Segoe UI" w:eastAsia="Segoe UI" w:hAnsi="Segoe UI"/>
          <w:sz w:val="22"/>
        </w:rPr>
        <w:t>If configured as a secure slave device, only secure AXI accesses are permitted.</w:t>
      </w:r>
    </w:p>
    <w:p w14:paraId="6A75410C" w14:textId="77777777" w:rsidR="00E37E2F" w:rsidRDefault="00E37E2F" w:rsidP="00E37E2F">
      <w:pPr>
        <w:spacing w:line="78" w:lineRule="exact"/>
        <w:rPr>
          <w:rFonts w:ascii="Segoe UI" w:eastAsia="Segoe UI" w:hAnsi="Segoe UI"/>
          <w:sz w:val="35"/>
          <w:vertAlign w:val="subscript"/>
        </w:rPr>
      </w:pPr>
    </w:p>
    <w:p w14:paraId="2F4D4D2A" w14:textId="77777777" w:rsidR="00E37E2F" w:rsidRDefault="00E37E2F" w:rsidP="00E37E2F">
      <w:pPr>
        <w:numPr>
          <w:ilvl w:val="1"/>
          <w:numId w:val="1"/>
        </w:numPr>
        <w:tabs>
          <w:tab w:val="left" w:pos="1480"/>
        </w:tabs>
        <w:spacing w:line="194" w:lineRule="auto"/>
        <w:ind w:left="1480" w:right="640" w:hanging="360"/>
        <w:rPr>
          <w:rFonts w:ascii="Segoe UI" w:eastAsia="Segoe UI" w:hAnsi="Segoe UI"/>
          <w:sz w:val="35"/>
          <w:vertAlign w:val="subscript"/>
        </w:rPr>
      </w:pPr>
      <w:r>
        <w:rPr>
          <w:rFonts w:ascii="Segoe UI" w:eastAsia="Segoe UI" w:hAnsi="Segoe UI"/>
          <w:sz w:val="22"/>
        </w:rPr>
        <w:t xml:space="preserve">Any non-secure accesses are blocked and the AXI Interconnect core returns a </w:t>
      </w:r>
      <w:proofErr w:type="spellStart"/>
      <w:r>
        <w:rPr>
          <w:rFonts w:ascii="Courier New" w:eastAsia="Courier New" w:hAnsi="Courier New"/>
          <w:sz w:val="22"/>
        </w:rPr>
        <w:t>decerr</w:t>
      </w:r>
      <w:proofErr w:type="spellEnd"/>
      <w:r>
        <w:rPr>
          <w:rFonts w:ascii="Courier New" w:eastAsia="Courier New" w:hAnsi="Courier New"/>
          <w:sz w:val="22"/>
        </w:rPr>
        <w:t xml:space="preserve"> </w:t>
      </w:r>
      <w:r>
        <w:rPr>
          <w:rFonts w:ascii="Segoe UI" w:eastAsia="Segoe UI" w:hAnsi="Segoe UI"/>
          <w:sz w:val="22"/>
        </w:rPr>
        <w:t>response to the connected master.</w:t>
      </w:r>
    </w:p>
    <w:p w14:paraId="1EA17DD9" w14:textId="77777777" w:rsidR="00E37E2F" w:rsidRDefault="00E37E2F" w:rsidP="00E37E2F">
      <w:pPr>
        <w:tabs>
          <w:tab w:val="left" w:pos="1480"/>
        </w:tabs>
        <w:spacing w:line="197" w:lineRule="auto"/>
        <w:ind w:left="1480" w:right="520"/>
        <w:rPr>
          <w:rFonts w:ascii="Segoe UI" w:eastAsia="Segoe UI" w:hAnsi="Segoe UI"/>
          <w:sz w:val="35"/>
          <w:vertAlign w:val="subscript"/>
        </w:rPr>
      </w:pPr>
    </w:p>
    <w:p w14:paraId="44008650" w14:textId="77777777" w:rsidR="00E37E2F" w:rsidRDefault="00E37E2F" w:rsidP="00E37E2F">
      <w:pPr>
        <w:jc w:val="both"/>
      </w:pPr>
    </w:p>
    <w:sectPr w:rsidR="00E37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26F324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F"/>
    <w:rsid w:val="00D6190C"/>
    <w:rsid w:val="00E37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E28"/>
  <w15:chartTrackingRefBased/>
  <w15:docId w15:val="{B3D6187B-3334-3D46-AD89-8AD165DA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E2F"/>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249154">
      <w:bodyDiv w:val="1"/>
      <w:marLeft w:val="0"/>
      <w:marRight w:val="0"/>
      <w:marTop w:val="0"/>
      <w:marBottom w:val="0"/>
      <w:divBdr>
        <w:top w:val="none" w:sz="0" w:space="0" w:color="auto"/>
        <w:left w:val="none" w:sz="0" w:space="0" w:color="auto"/>
        <w:bottom w:val="none" w:sz="0" w:space="0" w:color="auto"/>
        <w:right w:val="none" w:sz="0" w:space="0" w:color="auto"/>
      </w:divBdr>
    </w:div>
    <w:div w:id="1370107290">
      <w:bodyDiv w:val="1"/>
      <w:marLeft w:val="0"/>
      <w:marRight w:val="0"/>
      <w:marTop w:val="0"/>
      <w:marBottom w:val="0"/>
      <w:divBdr>
        <w:top w:val="none" w:sz="0" w:space="0" w:color="auto"/>
        <w:left w:val="none" w:sz="0" w:space="0" w:color="auto"/>
        <w:bottom w:val="none" w:sz="0" w:space="0" w:color="auto"/>
        <w:right w:val="none" w:sz="0" w:space="0" w:color="auto"/>
      </w:divBdr>
    </w:div>
    <w:div w:id="15020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Tiwari</dc:creator>
  <cp:keywords/>
  <dc:description/>
  <cp:lastModifiedBy>Subodh Tiwari</cp:lastModifiedBy>
  <cp:revision>1</cp:revision>
  <dcterms:created xsi:type="dcterms:W3CDTF">2021-01-09T15:16:00Z</dcterms:created>
  <dcterms:modified xsi:type="dcterms:W3CDTF">2021-01-09T15:28:00Z</dcterms:modified>
</cp:coreProperties>
</file>