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0A7FBDEB" w:rsidR="002774DF" w:rsidRDefault="002774DF" w:rsidP="002774DF">
            <w:pPr>
              <w:rPr>
                <w:lang w:val="en-US"/>
              </w:rPr>
            </w:pPr>
            <w:r>
              <w:rPr>
                <w:lang w:val="en-US"/>
              </w:rPr>
              <w:t>3</w:t>
            </w:r>
            <w:r w:rsidRPr="002774DF">
              <w:rPr>
                <w:vertAlign w:val="superscript"/>
                <w:lang w:val="en-US"/>
              </w:rPr>
              <w:t>rd</w:t>
            </w:r>
            <w:r>
              <w:rPr>
                <w:lang w:val="en-US"/>
              </w:rPr>
              <w:t xml:space="preserve"> November, 2024</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6ACD9D2E" w:rsidR="002774DF" w:rsidRDefault="002774DF" w:rsidP="002774DF">
            <w:pPr>
              <w:rPr>
                <w:lang w:val="en-US"/>
              </w:rPr>
            </w:pPr>
            <w:r w:rsidRPr="00C17613">
              <w:rPr>
                <w:rFonts w:cstheme="minorHAnsi"/>
                <w:color w:val="222222"/>
                <w:shd w:val="clear" w:color="auto" w:fill="FFFFFF"/>
              </w:rPr>
              <w:t>Team-591856</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proofErr w:type="spellStart"/>
            <w:proofErr w:type="gramStart"/>
            <w:r>
              <w:rPr>
                <w:lang w:val="en-US"/>
              </w:rPr>
              <w:t>TrafficTelligence</w:t>
            </w:r>
            <w:proofErr w:type="spellEnd"/>
            <w:r>
              <w:rPr>
                <w:lang w:val="en-US"/>
              </w:rPr>
              <w:t xml:space="preserve"> :</w:t>
            </w:r>
            <w:proofErr w:type="gramEnd"/>
            <w:r>
              <w:rPr>
                <w:lang w:val="en-US"/>
              </w:rPr>
              <w:t xml:space="preserve">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 xml:space="preserve">Voting in brainstorming involves participants selecting and prioritizing </w:t>
      </w:r>
      <w:proofErr w:type="gramStart"/>
      <w:r w:rsidRPr="002E35F2">
        <w:rPr>
          <w:sz w:val="28"/>
          <w:szCs w:val="28"/>
          <w:lang w:val="en-US"/>
        </w:rPr>
        <w:t>their</w:t>
      </w:r>
      <w:proofErr w:type="gramEnd"/>
    </w:p>
    <w:p w14:paraId="75DB5922" w14:textId="77777777" w:rsidR="002774DF" w:rsidRPr="002E35F2" w:rsidRDefault="002774DF" w:rsidP="002E35F2">
      <w:pPr>
        <w:spacing w:after="0"/>
        <w:rPr>
          <w:sz w:val="28"/>
          <w:szCs w:val="28"/>
          <w:lang w:val="en-US"/>
        </w:rPr>
      </w:pPr>
      <w:proofErr w:type="spellStart"/>
      <w:r w:rsidRPr="002E35F2">
        <w:rPr>
          <w:sz w:val="28"/>
          <w:szCs w:val="28"/>
          <w:lang w:val="en-US"/>
        </w:rPr>
        <w:t>favourite</w:t>
      </w:r>
      <w:proofErr w:type="spellEnd"/>
      <w:r w:rsidRPr="002E35F2">
        <w:rPr>
          <w:sz w:val="28"/>
          <w:szCs w:val="28"/>
          <w:lang w:val="en-US"/>
        </w:rPr>
        <w:t xml:space="preserv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w:t>
      </w:r>
      <w:proofErr w:type="spellStart"/>
      <w:proofErr w:type="gramStart"/>
      <w:r w:rsidRPr="002E35F2">
        <w:rPr>
          <w:b/>
          <w:bCs/>
          <w:sz w:val="28"/>
          <w:szCs w:val="28"/>
          <w:lang w:val="en-US"/>
        </w:rPr>
        <w:t>TrafficTelligence</w:t>
      </w:r>
      <w:proofErr w:type="spellEnd"/>
      <w:r w:rsidRPr="002E35F2">
        <w:rPr>
          <w:b/>
          <w:bCs/>
          <w:sz w:val="28"/>
          <w:szCs w:val="28"/>
          <w:lang w:val="en-US"/>
        </w:rPr>
        <w:t xml:space="preserve"> :</w:t>
      </w:r>
      <w:proofErr w:type="gramEnd"/>
      <w:r w:rsidRPr="002E35F2">
        <w:rPr>
          <w:b/>
          <w:bCs/>
          <w:sz w:val="28"/>
          <w:szCs w:val="28"/>
          <w:lang w:val="en-US"/>
        </w:rPr>
        <w:t xml:space="preserve"> Advanced Traffic Volume Estimation with Machine Learning</w:t>
      </w:r>
      <w:r w:rsidRPr="002E35F2">
        <w:rPr>
          <w:b/>
          <w:bCs/>
          <w:sz w:val="28"/>
          <w:szCs w:val="28"/>
          <w:lang w:val="en-US"/>
        </w:rPr>
        <w:t>”:</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w:t>
      </w:r>
      <w:r w:rsidRPr="002E35F2">
        <w:rPr>
          <w:sz w:val="28"/>
          <w:szCs w:val="28"/>
          <w:lang w:val="en-US"/>
        </w:rPr>
        <w:t>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 xml:space="preserve">“Collaboration with local government to integrate </w:t>
      </w:r>
      <w:proofErr w:type="spellStart"/>
      <w:r w:rsidRPr="002E35F2">
        <w:rPr>
          <w:b/>
          <w:bCs/>
          <w:sz w:val="28"/>
          <w:szCs w:val="28"/>
          <w:lang w:val="en-US"/>
        </w:rPr>
        <w:t>TrafficTelligence</w:t>
      </w:r>
      <w:proofErr w:type="spellEnd"/>
      <w:r w:rsidRPr="002E35F2">
        <w:rPr>
          <w:b/>
          <w:bCs/>
          <w:sz w:val="28"/>
          <w:szCs w:val="28"/>
          <w:lang w:val="en-US"/>
        </w:rPr>
        <w:t xml:space="preserv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7AB0"/>
    <w:rsid w:val="005A615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Sarvesh _Adithya</cp:lastModifiedBy>
  <cp:revision>1</cp:revision>
  <dcterms:created xsi:type="dcterms:W3CDTF">2023-11-07T16:24:00Z</dcterms:created>
  <dcterms:modified xsi:type="dcterms:W3CDTF">2023-11-07T17:00:00Z</dcterms:modified>
</cp:coreProperties>
</file>