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6B4F" w14:textId="77777777" w:rsidR="00802733" w:rsidRDefault="00000000">
      <w:pPr>
        <w:pStyle w:val="Heading1"/>
      </w:pPr>
      <w:r>
        <w:t>API Security Risk Analysis Report</w:t>
      </w:r>
    </w:p>
    <w:p w14:paraId="2A0D85B9" w14:textId="77777777" w:rsidR="00802733" w:rsidRDefault="00000000">
      <w:r>
        <w:t>Task 3</w:t>
      </w:r>
    </w:p>
    <w:p w14:paraId="63CFE3BF" w14:textId="77777777" w:rsidR="00802733" w:rsidRDefault="00000000">
      <w:r>
        <w:t>Prepared by: N. Sarvesh</w:t>
      </w:r>
    </w:p>
    <w:p w14:paraId="3960F28D" w14:textId="77777777" w:rsidR="00802733" w:rsidRDefault="00000000">
      <w:pPr>
        <w:pStyle w:val="Heading2"/>
      </w:pPr>
      <w:r>
        <w:t>Finding 1: Open / Unauthenticated API Endpoints</w:t>
      </w:r>
    </w:p>
    <w:p w14:paraId="5745CEBB" w14:textId="77777777" w:rsidR="00802733" w:rsidRDefault="00000000">
      <w:r>
        <w:t>Risk Severity: Medium</w:t>
      </w:r>
    </w:p>
    <w:p w14:paraId="2C18CF06" w14:textId="77777777" w:rsidR="00802733" w:rsidRDefault="00000000">
      <w:r>
        <w:t>Evidence: The API endpoints such as /users, /posts, and /comments can be accessed without login, API key, bearer token, or session authentication.</w:t>
      </w:r>
    </w:p>
    <w:p w14:paraId="4ECAF305" w14:textId="77777777" w:rsidR="00802733" w:rsidRDefault="00000000">
      <w:r>
        <w:t>Business Impact: If this happened in a real SaaS application, attackers could access business or user data without permission.</w:t>
      </w:r>
    </w:p>
    <w:p w14:paraId="5AD9D87D" w14:textId="77777777" w:rsidR="00802733" w:rsidRDefault="00000000">
      <w:r>
        <w:t>Recommendation: Use proper authentication such as OAuth 2.0, JWT tokens, or API keys for protected endpoints.</w:t>
      </w:r>
    </w:p>
    <w:p w14:paraId="72530CCC" w14:textId="77777777" w:rsidR="00802733" w:rsidRDefault="00000000">
      <w:pPr>
        <w:pStyle w:val="Heading2"/>
      </w:pPr>
      <w:r>
        <w:t>Finding 2: Excessive Data Exposure</w:t>
      </w:r>
    </w:p>
    <w:p w14:paraId="771EE2B2" w14:textId="77777777" w:rsidR="00802733" w:rsidRDefault="00000000">
      <w:r>
        <w:t>Risk Severity: High</w:t>
      </w:r>
    </w:p>
    <w:p w14:paraId="76EBB8C7" w14:textId="77777777" w:rsidR="00802733" w:rsidRDefault="00000000">
      <w:r>
        <w:t>Evidence: The /users endpoint returns full user information including name, username, email, phone, website, address, and company details.</w:t>
      </w:r>
    </w:p>
    <w:p w14:paraId="4C1C9CB5" w14:textId="77777777" w:rsidR="00802733" w:rsidRDefault="00000000">
      <w:r>
        <w:t>Business Impact: In a real application, exposing unnecessary user details can lead to privacy issues, phishing, and data misuse.</w:t>
      </w:r>
    </w:p>
    <w:p w14:paraId="00B4B3AF" w14:textId="77777777" w:rsidR="00802733" w:rsidRDefault="00000000">
      <w:r>
        <w:t>Recommendation: Return only required fields. Avoid exposing unnecessary personal or internal data.</w:t>
      </w:r>
    </w:p>
    <w:p w14:paraId="2F5DF194" w14:textId="77777777" w:rsidR="00802733" w:rsidRDefault="00000000">
      <w:pPr>
        <w:pStyle w:val="Heading2"/>
      </w:pPr>
      <w:r>
        <w:t>Finding 3: Missing Rate Limit Information</w:t>
      </w:r>
    </w:p>
    <w:p w14:paraId="42098CAA" w14:textId="77777777" w:rsidR="00802733" w:rsidRDefault="00000000">
      <w:r>
        <w:t>Risk Severity: Medium</w:t>
      </w:r>
    </w:p>
    <w:p w14:paraId="03662932" w14:textId="77777777" w:rsidR="00802733" w:rsidRDefault="00000000">
      <w:r>
        <w:t>Evidence: The API response does not clearly show rate-limit headers such as X-RateLimit-Limit, X-RateLimit-Remaining, and Retry-After.</w:t>
      </w:r>
    </w:p>
    <w:p w14:paraId="01470D47" w14:textId="77777777" w:rsidR="00802733" w:rsidRDefault="00000000">
      <w:r>
        <w:t>Business Impact: Without rate limiting, attackers may abuse APIs by sending repeated requests, causing performance issues.</w:t>
      </w:r>
    </w:p>
    <w:p w14:paraId="1DD5136B" w14:textId="77777777" w:rsidR="00802733" w:rsidRDefault="00000000">
      <w:r>
        <w:t>Recommendation: Implement rate limiting, request throttling, and abuse detection.</w:t>
      </w:r>
    </w:p>
    <w:p w14:paraId="1256B350" w14:textId="77777777" w:rsidR="00802733" w:rsidRDefault="00000000">
      <w:pPr>
        <w:pStyle w:val="Heading2"/>
      </w:pPr>
      <w:r>
        <w:t>Finding 4: Weak Access Control Simulation</w:t>
      </w:r>
    </w:p>
    <w:p w14:paraId="2329AEF6" w14:textId="77777777" w:rsidR="00802733" w:rsidRDefault="00000000">
      <w:r>
        <w:t>Risk Severity: High</w:t>
      </w:r>
    </w:p>
    <w:p w14:paraId="1129D99E" w14:textId="77777777" w:rsidR="00802733" w:rsidRDefault="00000000">
      <w:r>
        <w:t>Evidence: Endpoints like /users/1, /users/2, and /posts?userId=1 are directly accessible by changing IDs.</w:t>
      </w:r>
    </w:p>
    <w:p w14:paraId="0D8E2DBF" w14:textId="77777777" w:rsidR="00802733" w:rsidRDefault="00000000">
      <w:r>
        <w:lastRenderedPageBreak/>
        <w:t>Business Impact: In a real SaaS app, this may lead to IDOR, where one user can access another user’s data.</w:t>
      </w:r>
    </w:p>
    <w:p w14:paraId="227DC215" w14:textId="77777777" w:rsidR="00802733" w:rsidRDefault="00000000">
      <w:r>
        <w:t>Recommendation: Enforce object-level authorization checks on every request.</w:t>
      </w:r>
    </w:p>
    <w:p w14:paraId="4D8B589D" w14:textId="77777777" w:rsidR="00802733" w:rsidRDefault="00000000">
      <w:pPr>
        <w:pStyle w:val="Heading2"/>
      </w:pPr>
      <w:r>
        <w:t>Finding 5: Input Validation Risk</w:t>
      </w:r>
    </w:p>
    <w:p w14:paraId="75D34AF9" w14:textId="77777777" w:rsidR="00802733" w:rsidRDefault="00000000">
      <w:r>
        <w:t>Risk Severity: Medium</w:t>
      </w:r>
    </w:p>
    <w:p w14:paraId="45F02300" w14:textId="77777777" w:rsidR="00802733" w:rsidRDefault="00000000">
      <w:r>
        <w:t>Evidence: API endpoints accept query parameters such as /comments?postId=1 and /posts?userId=1. If not validated properly in real systems, such inputs may cause security issues.</w:t>
      </w:r>
    </w:p>
    <w:p w14:paraId="287B8A3F" w14:textId="77777777" w:rsidR="00802733" w:rsidRDefault="00000000">
      <w:r>
        <w:t>Business Impact: Poor input validation can lead to injection attacks, broken queries, or unexpected API behavior.</w:t>
      </w:r>
    </w:p>
    <w:p w14:paraId="26736529" w14:textId="77777777" w:rsidR="00802733" w:rsidRDefault="00000000">
      <w:r>
        <w:t>Recommendation: Validate all query parameters, use allowlists, and reject unexpected input formats.</w:t>
      </w:r>
    </w:p>
    <w:p w14:paraId="33FC9A4E" w14:textId="77777777" w:rsidR="00802733" w:rsidRDefault="00000000">
      <w:pPr>
        <w:pStyle w:val="Heading2"/>
      </w:pPr>
      <w:r>
        <w:t>Finding 6: Lack of Security Headers</w:t>
      </w:r>
    </w:p>
    <w:p w14:paraId="7CB875F4" w14:textId="77777777" w:rsidR="00802733" w:rsidRDefault="00000000">
      <w:r>
        <w:t>Risk Severity: Low</w:t>
      </w:r>
    </w:p>
    <w:p w14:paraId="4B9206C1" w14:textId="77777777" w:rsidR="00802733" w:rsidRDefault="00000000">
      <w:r>
        <w:t>Evidence: Some API responses may not include strong security headers.</w:t>
      </w:r>
    </w:p>
    <w:p w14:paraId="3C19F05B" w14:textId="77777777" w:rsidR="00802733" w:rsidRDefault="00000000">
      <w:r>
        <w:t>Business Impact: Missing headers may reduce protection against browser-based security risks.</w:t>
      </w:r>
    </w:p>
    <w:p w14:paraId="4A26AF85" w14:textId="77777777" w:rsidR="00802733" w:rsidRDefault="00000000">
      <w:r>
        <w:t>Recommendation: Add security headers such as Content-Security-Policy, X-Content-Type-Options, Strict-Transport-Security, and Referrer-Policy.</w:t>
      </w:r>
    </w:p>
    <w:p w14:paraId="492860B3" w14:textId="77777777" w:rsidR="00802733" w:rsidRDefault="00000000">
      <w:pPr>
        <w:pStyle w:val="Heading2"/>
      </w:pPr>
      <w:r>
        <w:t>Risk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2733" w:rsidRPr="001973D2" w14:paraId="4569101D" w14:textId="77777777">
        <w:tc>
          <w:tcPr>
            <w:tcW w:w="2160" w:type="dxa"/>
          </w:tcPr>
          <w:p w14:paraId="2D1295A2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No.</w:t>
            </w:r>
          </w:p>
        </w:tc>
        <w:tc>
          <w:tcPr>
            <w:tcW w:w="2160" w:type="dxa"/>
          </w:tcPr>
          <w:p w14:paraId="3D034331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Finding</w:t>
            </w:r>
          </w:p>
        </w:tc>
        <w:tc>
          <w:tcPr>
            <w:tcW w:w="2160" w:type="dxa"/>
          </w:tcPr>
          <w:p w14:paraId="41357263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Severity</w:t>
            </w:r>
          </w:p>
        </w:tc>
        <w:tc>
          <w:tcPr>
            <w:tcW w:w="2160" w:type="dxa"/>
          </w:tcPr>
          <w:p w14:paraId="3A7213A9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Impact</w:t>
            </w:r>
          </w:p>
        </w:tc>
      </w:tr>
      <w:tr w:rsidR="00802733" w:rsidRPr="001973D2" w14:paraId="39524092" w14:textId="77777777">
        <w:tc>
          <w:tcPr>
            <w:tcW w:w="2160" w:type="dxa"/>
          </w:tcPr>
          <w:p w14:paraId="6A9BFA94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</w:tcPr>
          <w:p w14:paraId="7CE8FBFE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Open unauthenticated endpoints</w:t>
            </w:r>
          </w:p>
        </w:tc>
        <w:tc>
          <w:tcPr>
            <w:tcW w:w="2160" w:type="dxa"/>
          </w:tcPr>
          <w:p w14:paraId="111845A0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6B33B276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Anyone can access API data</w:t>
            </w:r>
          </w:p>
        </w:tc>
      </w:tr>
      <w:tr w:rsidR="00802733" w:rsidRPr="001973D2" w14:paraId="099E2C44" w14:textId="77777777">
        <w:tc>
          <w:tcPr>
            <w:tcW w:w="2160" w:type="dxa"/>
          </w:tcPr>
          <w:p w14:paraId="2383E381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</w:tcPr>
          <w:p w14:paraId="15BB83C3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Excessive data exposure</w:t>
            </w:r>
          </w:p>
        </w:tc>
        <w:tc>
          <w:tcPr>
            <w:tcW w:w="2160" w:type="dxa"/>
          </w:tcPr>
          <w:p w14:paraId="55BA96A5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72322ABB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User privacy risk</w:t>
            </w:r>
          </w:p>
        </w:tc>
      </w:tr>
      <w:tr w:rsidR="00802733" w:rsidRPr="001973D2" w14:paraId="3EB01B1F" w14:textId="77777777">
        <w:tc>
          <w:tcPr>
            <w:tcW w:w="2160" w:type="dxa"/>
          </w:tcPr>
          <w:p w14:paraId="1414E893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</w:tcPr>
          <w:p w14:paraId="012B07E7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Missing rate limit information</w:t>
            </w:r>
          </w:p>
        </w:tc>
        <w:tc>
          <w:tcPr>
            <w:tcW w:w="2160" w:type="dxa"/>
          </w:tcPr>
          <w:p w14:paraId="6ADADABE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6906A335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API abuse risk</w:t>
            </w:r>
          </w:p>
        </w:tc>
      </w:tr>
      <w:tr w:rsidR="00802733" w:rsidRPr="001973D2" w14:paraId="2192CFFA" w14:textId="77777777">
        <w:tc>
          <w:tcPr>
            <w:tcW w:w="2160" w:type="dxa"/>
          </w:tcPr>
          <w:p w14:paraId="050D3933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</w:tcPr>
          <w:p w14:paraId="67581132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Weak object-level access control</w:t>
            </w:r>
          </w:p>
        </w:tc>
        <w:tc>
          <w:tcPr>
            <w:tcW w:w="2160" w:type="dxa"/>
          </w:tcPr>
          <w:p w14:paraId="3898A9CB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53B6A989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Other users’ data may be exposed</w:t>
            </w:r>
          </w:p>
        </w:tc>
      </w:tr>
      <w:tr w:rsidR="00802733" w:rsidRPr="001973D2" w14:paraId="300F0EBC" w14:textId="77777777">
        <w:tc>
          <w:tcPr>
            <w:tcW w:w="2160" w:type="dxa"/>
          </w:tcPr>
          <w:p w14:paraId="1841702E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14:paraId="21795DB1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Input validation risk</w:t>
            </w:r>
          </w:p>
        </w:tc>
        <w:tc>
          <w:tcPr>
            <w:tcW w:w="2160" w:type="dxa"/>
          </w:tcPr>
          <w:p w14:paraId="480C25FE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151A612F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Unsafe input may affect API behavior</w:t>
            </w:r>
          </w:p>
        </w:tc>
      </w:tr>
      <w:tr w:rsidR="00802733" w:rsidRPr="001973D2" w14:paraId="090F4A98" w14:textId="77777777">
        <w:tc>
          <w:tcPr>
            <w:tcW w:w="2160" w:type="dxa"/>
          </w:tcPr>
          <w:p w14:paraId="4CB500C9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</w:tcPr>
          <w:p w14:paraId="56EC0B97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Missing security headers</w:t>
            </w:r>
          </w:p>
        </w:tc>
        <w:tc>
          <w:tcPr>
            <w:tcW w:w="2160" w:type="dxa"/>
          </w:tcPr>
          <w:p w14:paraId="38858143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Low</w:t>
            </w:r>
          </w:p>
        </w:tc>
        <w:tc>
          <w:tcPr>
            <w:tcW w:w="2160" w:type="dxa"/>
          </w:tcPr>
          <w:p w14:paraId="74BCC645" w14:textId="77777777" w:rsidR="00802733" w:rsidRPr="001973D2" w:rsidRDefault="00000000">
            <w:pPr>
              <w:rPr>
                <w:sz w:val="18"/>
                <w:szCs w:val="18"/>
              </w:rPr>
            </w:pPr>
            <w:r w:rsidRPr="001973D2">
              <w:rPr>
                <w:sz w:val="18"/>
                <w:szCs w:val="18"/>
              </w:rPr>
              <w:t>Reduced browser-level protection</w:t>
            </w:r>
          </w:p>
        </w:tc>
      </w:tr>
    </w:tbl>
    <w:p w14:paraId="2AAD50B5" w14:textId="77777777" w:rsidR="0084442A" w:rsidRPr="001973D2" w:rsidRDefault="0084442A">
      <w:pPr>
        <w:rPr>
          <w:sz w:val="18"/>
          <w:szCs w:val="18"/>
        </w:rPr>
      </w:pPr>
    </w:p>
    <w:sectPr w:rsidR="0084442A" w:rsidRPr="00197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557934">
    <w:abstractNumId w:val="8"/>
  </w:num>
  <w:num w:numId="2" w16cid:durableId="1127696115">
    <w:abstractNumId w:val="6"/>
  </w:num>
  <w:num w:numId="3" w16cid:durableId="1418165654">
    <w:abstractNumId w:val="5"/>
  </w:num>
  <w:num w:numId="4" w16cid:durableId="381759820">
    <w:abstractNumId w:val="4"/>
  </w:num>
  <w:num w:numId="5" w16cid:durableId="972906008">
    <w:abstractNumId w:val="7"/>
  </w:num>
  <w:num w:numId="6" w16cid:durableId="100035286">
    <w:abstractNumId w:val="3"/>
  </w:num>
  <w:num w:numId="7" w16cid:durableId="1548908185">
    <w:abstractNumId w:val="2"/>
  </w:num>
  <w:num w:numId="8" w16cid:durableId="1235431040">
    <w:abstractNumId w:val="1"/>
  </w:num>
  <w:num w:numId="9" w16cid:durableId="8123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3D2"/>
    <w:rsid w:val="0029639D"/>
    <w:rsid w:val="00326F90"/>
    <w:rsid w:val="00802733"/>
    <w:rsid w:val="0084442A"/>
    <w:rsid w:val="00937EA8"/>
    <w:rsid w:val="00AA1D8D"/>
    <w:rsid w:val="00B47730"/>
    <w:rsid w:val="00CA5C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1FEFB"/>
  <w14:defaultImageDpi w14:val="300"/>
  <w15:docId w15:val="{1EC73119-4A11-4677-80FF-9F53356F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Nandakumar Ramaswamy</cp:lastModifiedBy>
  <cp:revision>2</cp:revision>
  <dcterms:created xsi:type="dcterms:W3CDTF">2026-06-27T09:51:00Z</dcterms:created>
  <dcterms:modified xsi:type="dcterms:W3CDTF">2026-06-27T09:51:00Z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a1928202-05cd-42e8-a0cf-491e6f665d20</vt:lpwstr>
  </property>
</Properties>
</file>