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2B2" w:rsidRDefault="000E22B2" w:rsidP="000E22B2">
      <w:pPr>
        <w:spacing w:after="0"/>
        <w:jc w:val="center"/>
        <w:rPr>
          <w:b/>
          <w:bCs/>
          <w:sz w:val="28"/>
          <w:szCs w:val="28"/>
          <w:u w:val="single"/>
        </w:rPr>
      </w:pPr>
      <w:bookmarkStart w:id="0" w:name="_GoBack"/>
      <w:bookmarkEnd w:id="0"/>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Pr="009E7C5E" w:rsidRDefault="000E22B2" w:rsidP="000E22B2">
      <w:pPr>
        <w:pStyle w:val="ListParagraph"/>
        <w:numPr>
          <w:ilvl w:val="0"/>
          <w:numId w:val="4"/>
        </w:numPr>
        <w:autoSpaceDE w:val="0"/>
        <w:autoSpaceDN w:val="0"/>
        <w:adjustRightInd w:val="0"/>
        <w:spacing w:after="0"/>
        <w:rPr>
          <w:b/>
        </w:rPr>
      </w:pPr>
      <w:r w:rsidRPr="009E7C5E">
        <w:rPr>
          <w:b/>
        </w:rPr>
        <w:t xml:space="preserve">Look at the data given below. Plot the data, find the outliers and find out  </w:t>
      </w:r>
      <m:oMath>
        <m:r>
          <m:rPr>
            <m:sty m:val="bi"/>
          </m:rPr>
          <w:rPr>
            <w:rFonts w:ascii="Cambria Math" w:hAnsi="Cambria Math"/>
          </w:rPr>
          <m:t xml:space="preserve">μ, σ, </m:t>
        </m:r>
        <m:sSup>
          <m:sSupPr>
            <m:ctrlPr>
              <w:rPr>
                <w:rFonts w:ascii="Cambria Math" w:hAnsi="Cambria Math"/>
                <w:b/>
                <w:i/>
              </w:rPr>
            </m:ctrlPr>
          </m:sSupPr>
          <m:e>
            <m:r>
              <m:rPr>
                <m:sty m:val="bi"/>
              </m:rPr>
              <w:rPr>
                <w:rFonts w:ascii="Cambria Math" w:hAnsi="Cambria Math"/>
              </w:rPr>
              <m:t>σ</m:t>
            </m:r>
          </m:e>
          <m:sup>
            <m:r>
              <m:rPr>
                <m:sty m:val="bi"/>
              </m:rPr>
              <w:rPr>
                <w:rFonts w:ascii="Cambria Math" w:hAnsi="Cambria Math"/>
              </w:rPr>
              <m:t>2</m:t>
            </m:r>
          </m:sup>
        </m:sSup>
      </m:oMath>
    </w:p>
    <w:p w:rsidR="000E22B2" w:rsidRPr="009E7C5E" w:rsidRDefault="000E22B2" w:rsidP="000E22B2">
      <w:pPr>
        <w:pStyle w:val="ListParagraph"/>
        <w:autoSpaceDE w:val="0"/>
        <w:autoSpaceDN w:val="0"/>
        <w:adjustRightInd w:val="0"/>
        <w:spacing w:after="0"/>
        <w:rPr>
          <w:b/>
        </w:rPr>
      </w:pPr>
    </w:p>
    <w:tbl>
      <w:tblPr>
        <w:tblW w:w="3826" w:type="dxa"/>
        <w:jc w:val="center"/>
        <w:tblInd w:w="93" w:type="dxa"/>
        <w:tblLook w:val="04A0" w:firstRow="1" w:lastRow="0" w:firstColumn="1" w:lastColumn="0" w:noHBand="0" w:noVBand="1"/>
      </w:tblPr>
      <w:tblGrid>
        <w:gridCol w:w="2476"/>
        <w:gridCol w:w="1350"/>
      </w:tblGrid>
      <w:tr w:rsidR="000E22B2" w:rsidRPr="009E7C5E"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rPr>
                <w:rFonts w:eastAsia="Times New Roman" w:cs="Times New Roman"/>
                <w:b/>
                <w:color w:val="000000"/>
              </w:rPr>
            </w:pPr>
            <w:r w:rsidRPr="009E7C5E">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jc w:val="right"/>
              <w:rPr>
                <w:rFonts w:eastAsia="Times New Roman" w:cs="Times New Roman"/>
                <w:b/>
                <w:color w:val="000000"/>
              </w:rPr>
            </w:pPr>
            <w:r w:rsidRPr="009E7C5E">
              <w:rPr>
                <w:rFonts w:eastAsia="Times New Roman" w:cs="Times New Roman"/>
                <w:b/>
                <w:color w:val="000000"/>
              </w:rPr>
              <w:t>Measure X</w:t>
            </w:r>
          </w:p>
        </w:tc>
      </w:tr>
      <w:tr w:rsidR="000E22B2" w:rsidRPr="009E7C5E"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rPr>
                <w:rFonts w:eastAsia="Times New Roman" w:cs="Times New Roman"/>
                <w:b/>
                <w:color w:val="000000"/>
              </w:rPr>
            </w:pPr>
            <w:r w:rsidRPr="009E7C5E">
              <w:rPr>
                <w:rFonts w:eastAsia="Times New Roman" w:cs="Times New Roman"/>
                <w:b/>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jc w:val="right"/>
              <w:rPr>
                <w:rFonts w:eastAsia="Times New Roman" w:cs="Times New Roman"/>
                <w:b/>
                <w:color w:val="000000"/>
              </w:rPr>
            </w:pPr>
            <w:r w:rsidRPr="009E7C5E">
              <w:rPr>
                <w:rFonts w:eastAsia="Times New Roman" w:cs="Times New Roman"/>
                <w:b/>
                <w:color w:val="000000"/>
              </w:rPr>
              <w:t>24.23%</w:t>
            </w:r>
          </w:p>
        </w:tc>
      </w:tr>
      <w:tr w:rsidR="000E22B2" w:rsidRPr="009E7C5E"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rPr>
                <w:rFonts w:eastAsia="Times New Roman" w:cs="Times New Roman"/>
                <w:b/>
                <w:color w:val="000000"/>
              </w:rPr>
            </w:pPr>
            <w:r w:rsidRPr="009E7C5E">
              <w:rPr>
                <w:rFonts w:eastAsia="Times New Roman" w:cs="Times New Roman"/>
                <w:b/>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jc w:val="right"/>
              <w:rPr>
                <w:rFonts w:eastAsia="Times New Roman" w:cs="Times New Roman"/>
                <w:b/>
                <w:color w:val="000000"/>
              </w:rPr>
            </w:pPr>
            <w:r w:rsidRPr="009E7C5E">
              <w:rPr>
                <w:rFonts w:eastAsia="Times New Roman" w:cs="Times New Roman"/>
                <w:b/>
                <w:color w:val="000000"/>
              </w:rPr>
              <w:t>25.53%</w:t>
            </w:r>
          </w:p>
        </w:tc>
      </w:tr>
      <w:tr w:rsidR="000E22B2" w:rsidRPr="009E7C5E"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rPr>
                <w:rFonts w:eastAsia="Times New Roman" w:cs="Times New Roman"/>
                <w:b/>
                <w:color w:val="000000"/>
              </w:rPr>
            </w:pPr>
            <w:r w:rsidRPr="009E7C5E">
              <w:rPr>
                <w:rFonts w:eastAsia="Times New Roman" w:cs="Times New Roman"/>
                <w:b/>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jc w:val="right"/>
              <w:rPr>
                <w:rFonts w:eastAsia="Times New Roman" w:cs="Times New Roman"/>
                <w:b/>
                <w:color w:val="000000"/>
              </w:rPr>
            </w:pPr>
            <w:r w:rsidRPr="009E7C5E">
              <w:rPr>
                <w:rFonts w:eastAsia="Times New Roman" w:cs="Times New Roman"/>
                <w:b/>
                <w:color w:val="000000"/>
              </w:rPr>
              <w:t>25.41%</w:t>
            </w:r>
          </w:p>
        </w:tc>
      </w:tr>
      <w:tr w:rsidR="000E22B2" w:rsidRPr="009E7C5E"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rPr>
                <w:rFonts w:eastAsia="Times New Roman" w:cs="Times New Roman"/>
                <w:b/>
                <w:color w:val="000000"/>
              </w:rPr>
            </w:pPr>
            <w:r w:rsidRPr="009E7C5E">
              <w:rPr>
                <w:rFonts w:eastAsia="Times New Roman" w:cs="Times New Roman"/>
                <w:b/>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jc w:val="right"/>
              <w:rPr>
                <w:rFonts w:eastAsia="Times New Roman" w:cs="Times New Roman"/>
                <w:b/>
                <w:color w:val="000000"/>
              </w:rPr>
            </w:pPr>
            <w:r w:rsidRPr="009E7C5E">
              <w:rPr>
                <w:rFonts w:eastAsia="Times New Roman" w:cs="Times New Roman"/>
                <w:b/>
                <w:color w:val="000000"/>
              </w:rPr>
              <w:t>24.14%</w:t>
            </w:r>
          </w:p>
        </w:tc>
      </w:tr>
      <w:tr w:rsidR="000E22B2" w:rsidRPr="009E7C5E"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rPr>
                <w:rFonts w:eastAsia="Times New Roman" w:cs="Times New Roman"/>
                <w:b/>
                <w:color w:val="000000"/>
              </w:rPr>
            </w:pPr>
            <w:proofErr w:type="spellStart"/>
            <w:r w:rsidRPr="009E7C5E">
              <w:rPr>
                <w:rFonts w:eastAsia="Times New Roman" w:cs="Times New Roman"/>
                <w:b/>
                <w:color w:val="000000"/>
              </w:rPr>
              <w:t>J.P.Morgan</w:t>
            </w:r>
            <w:proofErr w:type="spellEnd"/>
            <w:r w:rsidRPr="009E7C5E">
              <w:rPr>
                <w:rFonts w:eastAsia="Times New Roman" w:cs="Times New Roman"/>
                <w:b/>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jc w:val="right"/>
              <w:rPr>
                <w:rFonts w:eastAsia="Times New Roman" w:cs="Times New Roman"/>
                <w:b/>
                <w:color w:val="000000"/>
              </w:rPr>
            </w:pPr>
            <w:r w:rsidRPr="009E7C5E">
              <w:rPr>
                <w:rFonts w:eastAsia="Times New Roman" w:cs="Times New Roman"/>
                <w:b/>
                <w:color w:val="000000"/>
              </w:rPr>
              <w:t>29.62%</w:t>
            </w:r>
          </w:p>
        </w:tc>
      </w:tr>
      <w:tr w:rsidR="000E22B2" w:rsidRPr="009E7C5E"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rPr>
                <w:rFonts w:eastAsia="Times New Roman" w:cs="Times New Roman"/>
                <w:b/>
                <w:color w:val="000000"/>
              </w:rPr>
            </w:pPr>
            <w:r w:rsidRPr="009E7C5E">
              <w:rPr>
                <w:rFonts w:eastAsia="Times New Roman" w:cs="Times New Roman"/>
                <w:b/>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jc w:val="right"/>
              <w:rPr>
                <w:rFonts w:eastAsia="Times New Roman" w:cs="Times New Roman"/>
                <w:b/>
                <w:color w:val="000000"/>
              </w:rPr>
            </w:pPr>
            <w:r w:rsidRPr="009E7C5E">
              <w:rPr>
                <w:rFonts w:eastAsia="Times New Roman" w:cs="Times New Roman"/>
                <w:b/>
                <w:color w:val="000000"/>
              </w:rPr>
              <w:t>28.25%</w:t>
            </w:r>
          </w:p>
        </w:tc>
      </w:tr>
      <w:tr w:rsidR="000E22B2" w:rsidRPr="009E7C5E"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rPr>
                <w:rFonts w:eastAsia="Times New Roman" w:cs="Times New Roman"/>
                <w:b/>
                <w:color w:val="000000"/>
              </w:rPr>
            </w:pPr>
            <w:r w:rsidRPr="009E7C5E">
              <w:rPr>
                <w:rFonts w:eastAsia="Times New Roman" w:cs="Times New Roman"/>
                <w:b/>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jc w:val="right"/>
              <w:rPr>
                <w:rFonts w:eastAsia="Times New Roman" w:cs="Times New Roman"/>
                <w:b/>
                <w:color w:val="000000"/>
              </w:rPr>
            </w:pPr>
            <w:r w:rsidRPr="009E7C5E">
              <w:rPr>
                <w:rFonts w:eastAsia="Times New Roman" w:cs="Times New Roman"/>
                <w:b/>
                <w:color w:val="000000"/>
              </w:rPr>
              <w:t>25.81%</w:t>
            </w:r>
          </w:p>
        </w:tc>
      </w:tr>
      <w:tr w:rsidR="000E22B2" w:rsidRPr="009E7C5E"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rPr>
                <w:rFonts w:eastAsia="Times New Roman" w:cs="Times New Roman"/>
                <w:b/>
                <w:color w:val="000000"/>
              </w:rPr>
            </w:pPr>
            <w:r w:rsidRPr="009E7C5E">
              <w:rPr>
                <w:rFonts w:eastAsia="Times New Roman" w:cs="Times New Roman"/>
                <w:b/>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jc w:val="right"/>
              <w:rPr>
                <w:rFonts w:eastAsia="Times New Roman" w:cs="Times New Roman"/>
                <w:b/>
                <w:color w:val="000000"/>
              </w:rPr>
            </w:pPr>
            <w:r w:rsidRPr="009E7C5E">
              <w:rPr>
                <w:rFonts w:eastAsia="Times New Roman" w:cs="Times New Roman"/>
                <w:b/>
                <w:color w:val="000000"/>
              </w:rPr>
              <w:t>24.39%</w:t>
            </w:r>
          </w:p>
        </w:tc>
      </w:tr>
      <w:tr w:rsidR="000E22B2" w:rsidRPr="009E7C5E"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rPr>
                <w:rFonts w:eastAsia="Times New Roman" w:cs="Times New Roman"/>
                <w:b/>
                <w:color w:val="000000"/>
              </w:rPr>
            </w:pPr>
            <w:r w:rsidRPr="009E7C5E">
              <w:rPr>
                <w:rFonts w:eastAsia="Times New Roman" w:cs="Times New Roman"/>
                <w:b/>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jc w:val="right"/>
              <w:rPr>
                <w:rFonts w:eastAsia="Times New Roman" w:cs="Times New Roman"/>
                <w:b/>
                <w:color w:val="000000"/>
              </w:rPr>
            </w:pPr>
            <w:r w:rsidRPr="009E7C5E">
              <w:rPr>
                <w:rFonts w:eastAsia="Times New Roman" w:cs="Times New Roman"/>
                <w:b/>
                <w:color w:val="000000"/>
              </w:rPr>
              <w:t>40.26%</w:t>
            </w:r>
          </w:p>
        </w:tc>
      </w:tr>
      <w:tr w:rsidR="000E22B2" w:rsidRPr="009E7C5E"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rPr>
                <w:rFonts w:eastAsia="Times New Roman" w:cs="Times New Roman"/>
                <w:b/>
                <w:color w:val="000000"/>
              </w:rPr>
            </w:pPr>
            <w:r w:rsidRPr="009E7C5E">
              <w:rPr>
                <w:rFonts w:eastAsia="Times New Roman" w:cs="Times New Roman"/>
                <w:b/>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jc w:val="right"/>
              <w:rPr>
                <w:rFonts w:eastAsia="Times New Roman" w:cs="Times New Roman"/>
                <w:b/>
                <w:color w:val="000000"/>
              </w:rPr>
            </w:pPr>
            <w:r w:rsidRPr="009E7C5E">
              <w:rPr>
                <w:rFonts w:eastAsia="Times New Roman" w:cs="Times New Roman"/>
                <w:b/>
                <w:color w:val="000000"/>
              </w:rPr>
              <w:t>32.95%</w:t>
            </w:r>
          </w:p>
        </w:tc>
      </w:tr>
      <w:tr w:rsidR="000E22B2" w:rsidRPr="009E7C5E"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rPr>
                <w:rFonts w:eastAsia="Times New Roman" w:cs="Times New Roman"/>
                <w:b/>
                <w:color w:val="000000"/>
              </w:rPr>
            </w:pPr>
            <w:r w:rsidRPr="009E7C5E">
              <w:rPr>
                <w:rFonts w:eastAsia="Times New Roman" w:cs="Times New Roman"/>
                <w:b/>
                <w:color w:val="000000"/>
              </w:rPr>
              <w:t>Morgan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jc w:val="right"/>
              <w:rPr>
                <w:rFonts w:eastAsia="Times New Roman" w:cs="Times New Roman"/>
                <w:b/>
                <w:color w:val="000000"/>
              </w:rPr>
            </w:pPr>
            <w:r w:rsidRPr="009E7C5E">
              <w:rPr>
                <w:rFonts w:eastAsia="Times New Roman" w:cs="Times New Roman"/>
                <w:b/>
                <w:color w:val="000000"/>
              </w:rPr>
              <w:t>91.36%</w:t>
            </w:r>
          </w:p>
        </w:tc>
      </w:tr>
      <w:tr w:rsidR="000E22B2" w:rsidRPr="009E7C5E"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rPr>
                <w:rFonts w:eastAsia="Times New Roman" w:cs="Times New Roman"/>
                <w:b/>
                <w:color w:val="000000"/>
              </w:rPr>
            </w:pPr>
            <w:r w:rsidRPr="009E7C5E">
              <w:rPr>
                <w:rFonts w:eastAsia="Times New Roman" w:cs="Times New Roman"/>
                <w:b/>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jc w:val="right"/>
              <w:rPr>
                <w:rFonts w:eastAsia="Times New Roman" w:cs="Times New Roman"/>
                <w:b/>
                <w:color w:val="000000"/>
              </w:rPr>
            </w:pPr>
            <w:r w:rsidRPr="009E7C5E">
              <w:rPr>
                <w:rFonts w:eastAsia="Times New Roman" w:cs="Times New Roman"/>
                <w:b/>
                <w:color w:val="000000"/>
              </w:rPr>
              <w:t>25.99%</w:t>
            </w:r>
          </w:p>
        </w:tc>
      </w:tr>
      <w:tr w:rsidR="000E22B2" w:rsidRPr="009E7C5E"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rPr>
                <w:rFonts w:eastAsia="Times New Roman" w:cs="Times New Roman"/>
                <w:b/>
                <w:color w:val="000000"/>
              </w:rPr>
            </w:pPr>
            <w:r w:rsidRPr="009E7C5E">
              <w:rPr>
                <w:rFonts w:eastAsia="Times New Roman" w:cs="Times New Roman"/>
                <w:b/>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jc w:val="right"/>
              <w:rPr>
                <w:rFonts w:eastAsia="Times New Roman" w:cs="Times New Roman"/>
                <w:b/>
                <w:color w:val="000000"/>
              </w:rPr>
            </w:pPr>
            <w:r w:rsidRPr="009E7C5E">
              <w:rPr>
                <w:rFonts w:eastAsia="Times New Roman" w:cs="Times New Roman"/>
                <w:b/>
                <w:color w:val="000000"/>
              </w:rPr>
              <w:t>39.42%</w:t>
            </w:r>
          </w:p>
        </w:tc>
      </w:tr>
      <w:tr w:rsidR="000E22B2" w:rsidRPr="009E7C5E"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rPr>
                <w:rFonts w:eastAsia="Times New Roman" w:cs="Times New Roman"/>
                <w:b/>
                <w:color w:val="000000"/>
              </w:rPr>
            </w:pPr>
            <w:r w:rsidRPr="009E7C5E">
              <w:rPr>
                <w:rFonts w:eastAsia="Times New Roman" w:cs="Times New Roman"/>
                <w:b/>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jc w:val="right"/>
              <w:rPr>
                <w:rFonts w:eastAsia="Times New Roman" w:cs="Times New Roman"/>
                <w:b/>
                <w:color w:val="000000"/>
              </w:rPr>
            </w:pPr>
            <w:r w:rsidRPr="009E7C5E">
              <w:rPr>
                <w:rFonts w:eastAsia="Times New Roman" w:cs="Times New Roman"/>
                <w:b/>
                <w:color w:val="000000"/>
              </w:rPr>
              <w:t>26.71%</w:t>
            </w:r>
          </w:p>
        </w:tc>
      </w:tr>
      <w:tr w:rsidR="000E22B2" w:rsidRPr="009E7C5E"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rPr>
                <w:rFonts w:eastAsia="Times New Roman" w:cs="Times New Roman"/>
                <w:b/>
                <w:color w:val="000000"/>
              </w:rPr>
            </w:pPr>
            <w:r w:rsidRPr="009E7C5E">
              <w:rPr>
                <w:rFonts w:eastAsia="Times New Roman" w:cs="Times New Roman"/>
                <w:b/>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jc w:val="right"/>
              <w:rPr>
                <w:rFonts w:eastAsia="Times New Roman" w:cs="Times New Roman"/>
                <w:b/>
                <w:color w:val="000000"/>
              </w:rPr>
            </w:pPr>
            <w:r w:rsidRPr="009E7C5E">
              <w:rPr>
                <w:rFonts w:eastAsia="Times New Roman" w:cs="Times New Roman"/>
                <w:b/>
                <w:color w:val="000000"/>
              </w:rPr>
              <w:t>35.00%</w:t>
            </w:r>
          </w:p>
        </w:tc>
      </w:tr>
    </w:tbl>
    <w:p w:rsidR="000E22B2" w:rsidRDefault="000E22B2" w:rsidP="000E22B2">
      <w:pPr>
        <w:autoSpaceDE w:val="0"/>
        <w:autoSpaceDN w:val="0"/>
        <w:adjustRightInd w:val="0"/>
        <w:spacing w:after="0"/>
      </w:pPr>
    </w:p>
    <w:p w:rsidR="00971195" w:rsidRDefault="009E7C5E" w:rsidP="00971195">
      <w:pPr>
        <w:autoSpaceDE w:val="0"/>
        <w:autoSpaceDN w:val="0"/>
        <w:adjustRightInd w:val="0"/>
        <w:spacing w:after="0"/>
      </w:pPr>
      <w:proofErr w:type="spellStart"/>
      <w:r w:rsidRPr="009E7C5E">
        <w:rPr>
          <w:b/>
        </w:rPr>
        <w:t>Ans</w:t>
      </w:r>
      <w:proofErr w:type="spellEnd"/>
      <w:r w:rsidRPr="009E7C5E">
        <w:rPr>
          <w:b/>
        </w:rPr>
        <w:t>-</w:t>
      </w:r>
      <w:r>
        <w:t xml:space="preserve"> </w:t>
      </w:r>
      <w:r>
        <w:tab/>
      </w:r>
      <w:r w:rsidR="00971195">
        <w:t>Variance</w:t>
      </w:r>
      <w:r w:rsidR="00971195">
        <w:tab/>
        <w:t>σ2 =</w:t>
      </w:r>
      <w:r w:rsidR="00971195">
        <w:tab/>
        <w:t>268.0035</w:t>
      </w:r>
      <w:r w:rsidR="003149DA">
        <w:t xml:space="preserve"> or 2.87%</w:t>
      </w:r>
    </w:p>
    <w:p w:rsidR="00971195" w:rsidRDefault="00971195" w:rsidP="009E7C5E">
      <w:pPr>
        <w:autoSpaceDE w:val="0"/>
        <w:autoSpaceDN w:val="0"/>
        <w:adjustRightInd w:val="0"/>
        <w:spacing w:after="0"/>
        <w:ind w:firstLine="720"/>
      </w:pPr>
      <w:r>
        <w:t>Standard Deviation</w:t>
      </w:r>
      <w:r>
        <w:tab/>
        <w:t>σ =</w:t>
      </w:r>
      <w:r>
        <w:tab/>
        <w:t>16.370813</w:t>
      </w:r>
      <w:r w:rsidR="003149DA">
        <w:t xml:space="preserve"> or 0.16%</w:t>
      </w:r>
    </w:p>
    <w:p w:rsidR="00971195" w:rsidRDefault="00971195" w:rsidP="009E7C5E">
      <w:pPr>
        <w:autoSpaceDE w:val="0"/>
        <w:autoSpaceDN w:val="0"/>
        <w:adjustRightInd w:val="0"/>
        <w:spacing w:after="0"/>
        <w:ind w:firstLine="720"/>
      </w:pPr>
      <w:r>
        <w:t>Count</w:t>
      </w:r>
      <w:r>
        <w:tab/>
        <w:t>n =</w:t>
      </w:r>
      <w:r>
        <w:tab/>
        <w:t>15</w:t>
      </w:r>
    </w:p>
    <w:p w:rsidR="00971195" w:rsidRDefault="00971195" w:rsidP="009E7C5E">
      <w:pPr>
        <w:autoSpaceDE w:val="0"/>
        <w:autoSpaceDN w:val="0"/>
        <w:adjustRightInd w:val="0"/>
        <w:spacing w:after="0"/>
        <w:ind w:firstLine="720"/>
      </w:pPr>
      <w:r>
        <w:t>Mean</w:t>
      </w:r>
      <w:r>
        <w:tab/>
        <w:t>μ =</w:t>
      </w:r>
      <w:r>
        <w:tab/>
        <w:t>33.271333</w:t>
      </w:r>
    </w:p>
    <w:p w:rsidR="000E22B2" w:rsidRDefault="000E22B2" w:rsidP="000E22B2">
      <w:pPr>
        <w:pStyle w:val="ListParagraph"/>
        <w:autoSpaceDE w:val="0"/>
        <w:autoSpaceDN w:val="0"/>
        <w:adjustRightInd w:val="0"/>
        <w:spacing w:after="0"/>
      </w:pPr>
    </w:p>
    <w:p w:rsidR="000E22B2" w:rsidRDefault="003C306A" w:rsidP="00217D9B">
      <w:pPr>
        <w:pStyle w:val="ListParagraph"/>
        <w:autoSpaceDE w:val="0"/>
        <w:autoSpaceDN w:val="0"/>
        <w:adjustRightInd w:val="0"/>
        <w:spacing w:after="0"/>
        <w:rPr>
          <w:noProof/>
        </w:rPr>
      </w:pPr>
      <w:r>
        <w:rPr>
          <w:noProof/>
        </w:rPr>
        <mc:AlternateContent>
          <mc:Choice Requires="wps">
            <w:drawing>
              <wp:inline distT="0" distB="0" distL="0" distR="0">
                <wp:extent cx="301625" cy="301625"/>
                <wp:effectExtent l="0" t="0" r="0" b="0"/>
                <wp:docPr id="2" name="AutoShape 2" descr="http://www.alcula.com/calculators/statistics/box-plot/box-plot-image.php?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http://www.alcula.com/calculators/statistics/box-plot/box-plot-image.php?n=0"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" filled="f" stroked="f">
                <o:lock v:ext="edit" aspectratio="t"/>
                <w10:anchorlock/>
              </v:rect>
            </w:pict>
          </mc:Fallback>
        </mc:AlternateContent>
      </w:r>
      <w:r w:rsidR="00217D9B" w:rsidRPr="00217D9B">
        <w:rPr>
          <w:noProof/>
        </w:rPr>
        <w:t xml:space="preserve"> </w:t>
      </w:r>
      <w:r w:rsidR="00217D9B">
        <w:rPr>
          <w:noProof/>
        </w:rPr>
        <w:drawing>
          <wp:inline distT="0" distB="0" distL="0" distR="0" wp14:anchorId="34C405A0" wp14:editId="4CD9E7CB">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17D9B" w:rsidRDefault="00217D9B" w:rsidP="00217D9B">
      <w:pPr>
        <w:pStyle w:val="ListParagraph"/>
        <w:autoSpaceDE w:val="0"/>
        <w:autoSpaceDN w:val="0"/>
        <w:adjustRightInd w:val="0"/>
        <w:spacing w:after="0"/>
      </w:pPr>
      <w:r>
        <w:rPr>
          <w:noProof/>
        </w:rPr>
        <w:t>As shown in graph, the outlier is hold by Morgan stanley Measure of 91.36%</w:t>
      </w:r>
    </w:p>
    <w:p w:rsidR="000E22B2" w:rsidRDefault="000E22B2" w:rsidP="000E22B2">
      <w:pPr>
        <w:pStyle w:val="ListParagraph"/>
        <w:autoSpaceDE w:val="0"/>
        <w:autoSpaceDN w:val="0"/>
        <w:adjustRightInd w:val="0"/>
        <w:spacing w:after="0"/>
      </w:pPr>
    </w:p>
    <w:p w:rsidR="000E22B2" w:rsidRPr="0037002C" w:rsidRDefault="000E22B2" w:rsidP="003149DA">
      <w:pPr>
        <w:autoSpaceDE w:val="0"/>
        <w:autoSpaceDN w:val="0"/>
        <w:adjustRightInd w:val="0"/>
        <w:spacing w:after="0"/>
      </w:pPr>
    </w:p>
    <w:p w:rsidR="000E22B2" w:rsidRPr="0037002C" w:rsidRDefault="000E22B2" w:rsidP="000E22B2">
      <w:pPr>
        <w:pStyle w:val="ListParagraph"/>
        <w:numPr>
          <w:ilvl w:val="0"/>
          <w:numId w:val="4"/>
        </w:numPr>
        <w:autoSpaceDE w:val="0"/>
        <w:autoSpaceDN w:val="0"/>
        <w:adjustRightInd w:val="0"/>
        <w:spacing w:after="0"/>
      </w:pPr>
    </w:p>
    <w:p w:rsidR="000E22B2" w:rsidRDefault="000E22B2" w:rsidP="000E22B2">
      <w:pPr>
        <w:pStyle w:val="ListParagraph"/>
        <w:autoSpaceDE w:val="0"/>
        <w:autoSpaceDN w:val="0"/>
        <w:adjustRightInd w:val="0"/>
        <w:spacing w:after="0"/>
        <w:ind w:left="0"/>
      </w:pPr>
      <w:r w:rsidRPr="0037002C">
        <w:rPr>
          <w:noProof/>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9"/>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0E22B2" w:rsidRPr="003A3A39" w:rsidRDefault="000E22B2" w:rsidP="000E22B2">
      <w:pPr>
        <w:pStyle w:val="ListParagraph"/>
        <w:autoSpaceDE w:val="0"/>
        <w:autoSpaceDN w:val="0"/>
        <w:adjustRightInd w:val="0"/>
        <w:spacing w:after="0"/>
        <w:rPr>
          <w:b/>
        </w:rPr>
      </w:pPr>
      <w:r w:rsidRPr="003A3A39">
        <w:rPr>
          <w:b/>
        </w:rPr>
        <w:t>Answer the following three questions based on the box-plot above.</w:t>
      </w:r>
    </w:p>
    <w:p w:rsidR="000E22B2" w:rsidRDefault="000E22B2" w:rsidP="000E22B2">
      <w:pPr>
        <w:pStyle w:val="ListParagraph"/>
        <w:numPr>
          <w:ilvl w:val="0"/>
          <w:numId w:val="2"/>
        </w:numPr>
        <w:autoSpaceDE w:val="0"/>
        <w:autoSpaceDN w:val="0"/>
        <w:adjustRightInd w:val="0"/>
        <w:spacing w:after="0"/>
        <w:rPr>
          <w:b/>
        </w:rPr>
      </w:pPr>
      <w:r w:rsidRPr="003A3A39">
        <w:rPr>
          <w:b/>
        </w:rPr>
        <w:t>What is inter-quartile range of this dataset? (please approximate the numbers) In one line, explain what this value implies.</w:t>
      </w:r>
    </w:p>
    <w:p w:rsidR="00A213A7" w:rsidRDefault="003A3A39" w:rsidP="003A3A39">
      <w:pPr>
        <w:autoSpaceDE w:val="0"/>
        <w:autoSpaceDN w:val="0"/>
        <w:adjustRightInd w:val="0"/>
        <w:spacing w:after="0"/>
        <w:ind w:left="720"/>
        <w:rPr>
          <w:b/>
        </w:rPr>
      </w:pPr>
      <w:proofErr w:type="spellStart"/>
      <w:r>
        <w:rPr>
          <w:b/>
        </w:rPr>
        <w:t>Ans</w:t>
      </w:r>
      <w:proofErr w:type="spellEnd"/>
      <w:r>
        <w:rPr>
          <w:b/>
        </w:rPr>
        <w:t xml:space="preserve"> – </w:t>
      </w:r>
      <w:r w:rsidRPr="00A213A7">
        <w:t>The inter-quartile range will be Q3-Q1= 13-5= 8 (</w:t>
      </w:r>
      <w:proofErr w:type="spellStart"/>
      <w:r w:rsidRPr="00A213A7">
        <w:t>approx</w:t>
      </w:r>
      <w:proofErr w:type="spellEnd"/>
      <w:r w:rsidRPr="00A213A7">
        <w:t>)</w:t>
      </w:r>
      <w:r>
        <w:rPr>
          <w:b/>
        </w:rPr>
        <w:t xml:space="preserve"> </w:t>
      </w:r>
    </w:p>
    <w:p w:rsidR="003A3A39" w:rsidRPr="00A213A7" w:rsidRDefault="00A213A7" w:rsidP="00A213A7">
      <w:pPr>
        <w:autoSpaceDE w:val="0"/>
        <w:autoSpaceDN w:val="0"/>
        <w:adjustRightInd w:val="0"/>
        <w:spacing w:after="0"/>
        <w:ind w:left="720" w:firstLine="720"/>
      </w:pPr>
      <w:r w:rsidRPr="00A213A7">
        <w:t xml:space="preserve">The value implies that the majority of the data is concentrated towards the higher end </w:t>
      </w:r>
      <w:proofErr w:type="spellStart"/>
      <w:r w:rsidR="00821E35">
        <w:t>i.e</w:t>
      </w:r>
      <w:proofErr w:type="spellEnd"/>
      <w:r w:rsidR="00821E35">
        <w:t xml:space="preserve"> right hand </w:t>
      </w:r>
      <w:r w:rsidRPr="00A213A7">
        <w:t>of the scale, while a smaller proportion of the data is spread out towards the lower end</w:t>
      </w:r>
      <w:r>
        <w:t>.</w:t>
      </w:r>
    </w:p>
    <w:p w:rsidR="003A3A39" w:rsidRPr="003A3A39" w:rsidRDefault="003A3A39" w:rsidP="003A3A39">
      <w:pPr>
        <w:autoSpaceDE w:val="0"/>
        <w:autoSpaceDN w:val="0"/>
        <w:adjustRightInd w:val="0"/>
        <w:spacing w:after="0"/>
        <w:rPr>
          <w:b/>
        </w:rPr>
      </w:pPr>
    </w:p>
    <w:p w:rsidR="000E22B2" w:rsidRDefault="000E22B2" w:rsidP="000E22B2">
      <w:pPr>
        <w:pStyle w:val="ListParagraph"/>
        <w:numPr>
          <w:ilvl w:val="0"/>
          <w:numId w:val="2"/>
        </w:numPr>
        <w:autoSpaceDE w:val="0"/>
        <w:autoSpaceDN w:val="0"/>
        <w:adjustRightInd w:val="0"/>
        <w:spacing w:after="0"/>
        <w:rPr>
          <w:b/>
        </w:rPr>
      </w:pPr>
      <w:r w:rsidRPr="003A3A39">
        <w:rPr>
          <w:b/>
        </w:rPr>
        <w:t xml:space="preserve">What can we say about the </w:t>
      </w:r>
      <w:proofErr w:type="spellStart"/>
      <w:r w:rsidRPr="003A3A39">
        <w:rPr>
          <w:b/>
        </w:rPr>
        <w:t>skewness</w:t>
      </w:r>
      <w:proofErr w:type="spellEnd"/>
      <w:r w:rsidRPr="003A3A39">
        <w:rPr>
          <w:b/>
        </w:rPr>
        <w:t xml:space="preserve"> of this dataset?</w:t>
      </w:r>
    </w:p>
    <w:p w:rsidR="00A213A7" w:rsidRPr="00821E35" w:rsidRDefault="00A213A7" w:rsidP="00A213A7">
      <w:pPr>
        <w:autoSpaceDE w:val="0"/>
        <w:autoSpaceDN w:val="0"/>
        <w:adjustRightInd w:val="0"/>
        <w:spacing w:after="0"/>
        <w:ind w:left="720"/>
      </w:pPr>
      <w:proofErr w:type="spellStart"/>
      <w:r>
        <w:rPr>
          <w:b/>
        </w:rPr>
        <w:t>Ans</w:t>
      </w:r>
      <w:proofErr w:type="spellEnd"/>
      <w:r>
        <w:rPr>
          <w:b/>
        </w:rPr>
        <w:t xml:space="preserve"> – </w:t>
      </w:r>
      <w:r w:rsidRPr="00821E35">
        <w:t xml:space="preserve">The </w:t>
      </w:r>
      <w:proofErr w:type="spellStart"/>
      <w:r w:rsidRPr="00821E35">
        <w:t>skewness</w:t>
      </w:r>
      <w:proofErr w:type="spellEnd"/>
      <w:r w:rsidRPr="00821E35">
        <w:t xml:space="preserve"> of this dataset is </w:t>
      </w:r>
      <w:r w:rsidR="00821E35" w:rsidRPr="00821E35">
        <w:t>right-skewed or positively</w:t>
      </w:r>
      <w:r w:rsidRPr="00821E35">
        <w:t xml:space="preserve"> skewed distribution.</w:t>
      </w:r>
    </w:p>
    <w:p w:rsidR="00A213A7" w:rsidRPr="00A213A7" w:rsidRDefault="00A213A7" w:rsidP="00A213A7">
      <w:pPr>
        <w:autoSpaceDE w:val="0"/>
        <w:autoSpaceDN w:val="0"/>
        <w:adjustRightInd w:val="0"/>
        <w:spacing w:after="0"/>
        <w:rPr>
          <w:b/>
        </w:rPr>
      </w:pPr>
    </w:p>
    <w:p w:rsidR="000E22B2" w:rsidRDefault="000E22B2" w:rsidP="000E22B2">
      <w:pPr>
        <w:pStyle w:val="ListParagraph"/>
        <w:numPr>
          <w:ilvl w:val="0"/>
          <w:numId w:val="2"/>
        </w:numPr>
        <w:autoSpaceDE w:val="0"/>
        <w:autoSpaceDN w:val="0"/>
        <w:adjustRightInd w:val="0"/>
        <w:spacing w:after="0"/>
        <w:rPr>
          <w:b/>
        </w:rPr>
      </w:pPr>
      <w:r w:rsidRPr="003A3A39">
        <w:rPr>
          <w:b/>
        </w:rPr>
        <w:t xml:space="preserve">If it was found that the data point with the value 25 is actually 2.5, how would the new box-plot </w:t>
      </w:r>
      <w:proofErr w:type="gramStart"/>
      <w:r w:rsidRPr="003A3A39">
        <w:rPr>
          <w:b/>
        </w:rPr>
        <w:t>be</w:t>
      </w:r>
      <w:proofErr w:type="gramEnd"/>
      <w:r w:rsidRPr="003A3A39">
        <w:rPr>
          <w:b/>
        </w:rPr>
        <w:t xml:space="preserve"> affected?</w:t>
      </w:r>
    </w:p>
    <w:p w:rsidR="00821E35" w:rsidRPr="0093181E" w:rsidRDefault="00821E35" w:rsidP="00821E35">
      <w:pPr>
        <w:autoSpaceDE w:val="0"/>
        <w:autoSpaceDN w:val="0"/>
        <w:adjustRightInd w:val="0"/>
        <w:spacing w:after="0"/>
        <w:ind w:left="720"/>
      </w:pPr>
      <w:proofErr w:type="spellStart"/>
      <w:r>
        <w:rPr>
          <w:b/>
        </w:rPr>
        <w:t>Ans</w:t>
      </w:r>
      <w:proofErr w:type="spellEnd"/>
      <w:r>
        <w:rPr>
          <w:b/>
        </w:rPr>
        <w:t xml:space="preserve"> - </w:t>
      </w:r>
      <w:r w:rsidRPr="0093181E">
        <w:t>If the data point with the value 25 is actually 2.5, it means that there is an error in the data. This data point is an outlier, and it will affect the box-and-whisker plot by shifting the whisker on the right-hand side and changing the scale of the plot.</w:t>
      </w:r>
    </w:p>
    <w:p w:rsidR="00821E35" w:rsidRPr="0093181E" w:rsidRDefault="0093181E" w:rsidP="0093181E">
      <w:pPr>
        <w:autoSpaceDE w:val="0"/>
        <w:autoSpaceDN w:val="0"/>
        <w:adjustRightInd w:val="0"/>
        <w:spacing w:after="0"/>
        <w:ind w:left="720" w:firstLine="720"/>
      </w:pPr>
      <w:r w:rsidRPr="0093181E">
        <w:t>T</w:t>
      </w:r>
      <w:r w:rsidR="00821E35" w:rsidRPr="0093181E">
        <w:t>he box-and-whis</w:t>
      </w:r>
      <w:r w:rsidRPr="0093181E">
        <w:t>ker plot would still show a Right</w:t>
      </w:r>
      <w:r w:rsidR="00821E35" w:rsidRPr="0093181E">
        <w:t>-skewed distribution, but the scale and position of the plot would be adjusted to accommodate the corrected data point.</w:t>
      </w:r>
    </w:p>
    <w:p w:rsidR="000E22B2" w:rsidRDefault="000E22B2" w:rsidP="000E22B2">
      <w:pPr>
        <w:autoSpaceDE w:val="0"/>
        <w:autoSpaceDN w:val="0"/>
        <w:adjustRightInd w:val="0"/>
        <w:spacing w:after="0"/>
      </w:pPr>
    </w:p>
    <w:p w:rsidR="000E22B2" w:rsidRPr="0037002C" w:rsidRDefault="000E22B2" w:rsidP="000E22B2">
      <w:pPr>
        <w:pStyle w:val="ListParagraph"/>
        <w:numPr>
          <w:ilvl w:val="0"/>
          <w:numId w:val="4"/>
        </w:numPr>
        <w:tabs>
          <w:tab w:val="left" w:pos="720"/>
        </w:tabs>
        <w:autoSpaceDE w:val="0"/>
        <w:autoSpaceDN w:val="0"/>
        <w:adjustRightInd w:val="0"/>
        <w:spacing w:after="0"/>
      </w:pPr>
    </w:p>
    <w:p w:rsidR="00E135B9" w:rsidRDefault="00E135B9" w:rsidP="000E22B2">
      <w:pPr>
        <w:pStyle w:val="ListParagraph"/>
        <w:autoSpaceDE w:val="0"/>
        <w:autoSpaceDN w:val="0"/>
        <w:adjustRightInd w:val="0"/>
        <w:spacing w:after="0"/>
        <w:ind w:left="0"/>
      </w:pPr>
    </w:p>
    <w:p w:rsidR="00E135B9" w:rsidRDefault="00E135B9" w:rsidP="000E22B2">
      <w:pPr>
        <w:pStyle w:val="ListParagraph"/>
        <w:autoSpaceDE w:val="0"/>
        <w:autoSpaceDN w:val="0"/>
        <w:adjustRightInd w:val="0"/>
        <w:spacing w:after="0"/>
        <w:ind w:left="0"/>
      </w:pPr>
    </w:p>
    <w:p w:rsidR="000E22B2" w:rsidRPr="0037002C" w:rsidRDefault="000E22B2" w:rsidP="000E22B2">
      <w:pPr>
        <w:pStyle w:val="ListParagraph"/>
        <w:autoSpaceDE w:val="0"/>
        <w:autoSpaceDN w:val="0"/>
        <w:adjustRightInd w:val="0"/>
        <w:spacing w:after="0"/>
        <w:ind w:left="0"/>
      </w:pPr>
      <w:r w:rsidRPr="0037002C">
        <w:rPr>
          <w:noProof/>
        </w:rPr>
        <w:lastRenderedPageBreak/>
        <w:drawing>
          <wp:inline distT="0" distB="0" distL="0" distR="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0"/>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Default="00E135B9" w:rsidP="000E22B2">
      <w:pPr>
        <w:pStyle w:val="ListParagraph"/>
        <w:autoSpaceDE w:val="0"/>
        <w:autoSpaceDN w:val="0"/>
        <w:adjustRightInd w:val="0"/>
        <w:spacing w:after="0"/>
      </w:pPr>
      <w:r>
        <w:t>Q3)</w:t>
      </w:r>
    </w:p>
    <w:p w:rsidR="00E135B9" w:rsidRDefault="00E135B9" w:rsidP="000E22B2">
      <w:pPr>
        <w:pStyle w:val="ListParagraph"/>
        <w:autoSpaceDE w:val="0"/>
        <w:autoSpaceDN w:val="0"/>
        <w:adjustRightInd w:val="0"/>
        <w:spacing w:after="0"/>
      </w:pPr>
    </w:p>
    <w:p w:rsidR="00E135B9" w:rsidRPr="0037002C" w:rsidRDefault="00E135B9" w:rsidP="000E22B2">
      <w:pPr>
        <w:pStyle w:val="ListParagraph"/>
        <w:autoSpaceDE w:val="0"/>
        <w:autoSpaceDN w:val="0"/>
        <w:adjustRightInd w:val="0"/>
        <w:spacing w:after="0"/>
      </w:pPr>
    </w:p>
    <w:p w:rsidR="000E22B2" w:rsidRPr="00767E51" w:rsidRDefault="000E22B2" w:rsidP="000E22B2">
      <w:pPr>
        <w:pStyle w:val="ListParagraph"/>
        <w:autoSpaceDE w:val="0"/>
        <w:autoSpaceDN w:val="0"/>
        <w:adjustRightInd w:val="0"/>
        <w:spacing w:after="0"/>
        <w:rPr>
          <w:b/>
        </w:rPr>
      </w:pPr>
      <w:r w:rsidRPr="00767E51">
        <w:rPr>
          <w:b/>
        </w:rPr>
        <w:t>Answer the following three questions based on the histogram above.</w:t>
      </w:r>
    </w:p>
    <w:p w:rsidR="000E22B2" w:rsidRDefault="000E22B2" w:rsidP="000E22B2">
      <w:pPr>
        <w:pStyle w:val="ListParagraph"/>
        <w:numPr>
          <w:ilvl w:val="0"/>
          <w:numId w:val="3"/>
        </w:numPr>
        <w:autoSpaceDE w:val="0"/>
        <w:autoSpaceDN w:val="0"/>
        <w:adjustRightInd w:val="0"/>
        <w:spacing w:after="0"/>
        <w:ind w:left="1440"/>
        <w:rPr>
          <w:b/>
        </w:rPr>
      </w:pPr>
      <w:r w:rsidRPr="00767E51">
        <w:rPr>
          <w:b/>
        </w:rPr>
        <w:t>Where would the mode of this dataset lie?</w:t>
      </w:r>
    </w:p>
    <w:p w:rsidR="0093181E" w:rsidRDefault="0093181E" w:rsidP="0093181E">
      <w:pPr>
        <w:autoSpaceDE w:val="0"/>
        <w:autoSpaceDN w:val="0"/>
        <w:adjustRightInd w:val="0"/>
        <w:spacing w:after="0"/>
        <w:ind w:left="720"/>
      </w:pPr>
      <w:proofErr w:type="spellStart"/>
      <w:r>
        <w:rPr>
          <w:b/>
        </w:rPr>
        <w:t>Ans</w:t>
      </w:r>
      <w:proofErr w:type="spellEnd"/>
      <w:r>
        <w:rPr>
          <w:b/>
        </w:rPr>
        <w:t xml:space="preserve"> – </w:t>
      </w:r>
      <w:r w:rsidRPr="00911532">
        <w:t xml:space="preserve">The mode of this dataset would lie in the left </w:t>
      </w:r>
      <w:r w:rsidR="00911532" w:rsidRPr="00911532">
        <w:t>of the graph.</w:t>
      </w:r>
    </w:p>
    <w:p w:rsidR="00911532" w:rsidRPr="0093181E" w:rsidRDefault="00911532" w:rsidP="0093181E">
      <w:pPr>
        <w:autoSpaceDE w:val="0"/>
        <w:autoSpaceDN w:val="0"/>
        <w:adjustRightInd w:val="0"/>
        <w:spacing w:after="0"/>
        <w:ind w:left="720"/>
        <w:rPr>
          <w:b/>
        </w:rPr>
      </w:pPr>
    </w:p>
    <w:p w:rsidR="000E22B2" w:rsidRDefault="000E22B2" w:rsidP="000E22B2">
      <w:pPr>
        <w:pStyle w:val="ListParagraph"/>
        <w:numPr>
          <w:ilvl w:val="0"/>
          <w:numId w:val="3"/>
        </w:numPr>
        <w:autoSpaceDE w:val="0"/>
        <w:autoSpaceDN w:val="0"/>
        <w:adjustRightInd w:val="0"/>
        <w:spacing w:after="0"/>
        <w:ind w:left="1440"/>
        <w:rPr>
          <w:b/>
        </w:rPr>
      </w:pPr>
      <w:r w:rsidRPr="00767E51">
        <w:rPr>
          <w:b/>
        </w:rPr>
        <w:t xml:space="preserve">Comment on the </w:t>
      </w:r>
      <w:proofErr w:type="spellStart"/>
      <w:r w:rsidRPr="00767E51">
        <w:rPr>
          <w:b/>
        </w:rPr>
        <w:t>skewness</w:t>
      </w:r>
      <w:proofErr w:type="spellEnd"/>
      <w:r w:rsidRPr="00767E51">
        <w:rPr>
          <w:b/>
        </w:rPr>
        <w:t xml:space="preserve"> of the dataset.</w:t>
      </w:r>
      <w:r w:rsidRPr="00767E51">
        <w:rPr>
          <w:b/>
        </w:rPr>
        <w:tab/>
      </w:r>
    </w:p>
    <w:p w:rsidR="00933BC4" w:rsidRPr="00933BC4" w:rsidRDefault="00933BC4" w:rsidP="00933BC4">
      <w:pPr>
        <w:autoSpaceDE w:val="0"/>
        <w:autoSpaceDN w:val="0"/>
        <w:adjustRightInd w:val="0"/>
        <w:spacing w:after="0"/>
        <w:ind w:left="720"/>
      </w:pPr>
      <w:proofErr w:type="spellStart"/>
      <w:r>
        <w:rPr>
          <w:b/>
        </w:rPr>
        <w:t>Ans</w:t>
      </w:r>
      <w:proofErr w:type="spellEnd"/>
      <w:r>
        <w:rPr>
          <w:b/>
        </w:rPr>
        <w:t xml:space="preserve"> - </w:t>
      </w:r>
      <w:r w:rsidRPr="00933BC4">
        <w:t xml:space="preserve">The </w:t>
      </w:r>
      <w:proofErr w:type="spellStart"/>
      <w:r w:rsidRPr="00933BC4">
        <w:t>skewness</w:t>
      </w:r>
      <w:proofErr w:type="spellEnd"/>
      <w:r w:rsidRPr="00933BC4">
        <w:t xml:space="preserve"> of this dataset is right-skewed or positively skewed distribution.</w:t>
      </w:r>
    </w:p>
    <w:p w:rsidR="000E22B2" w:rsidRDefault="000E22B2" w:rsidP="000E22B2">
      <w:pPr>
        <w:pStyle w:val="ListParagraph"/>
        <w:numPr>
          <w:ilvl w:val="0"/>
          <w:numId w:val="3"/>
        </w:numPr>
        <w:autoSpaceDE w:val="0"/>
        <w:autoSpaceDN w:val="0"/>
        <w:adjustRightInd w:val="0"/>
        <w:spacing w:after="0"/>
        <w:ind w:left="1440"/>
        <w:rPr>
          <w:b/>
        </w:rPr>
      </w:pPr>
      <w:r w:rsidRPr="00767E51">
        <w:rPr>
          <w:b/>
        </w:rPr>
        <w:t xml:space="preserve">Suppose that the above histogram and the box-plot in question 2 are plotted for the same dataset. Explain how these graphs complement each other in providing information about any dataset. </w:t>
      </w:r>
    </w:p>
    <w:p w:rsidR="00933BC4" w:rsidRPr="00933BC4" w:rsidRDefault="00933BC4" w:rsidP="00933BC4">
      <w:pPr>
        <w:autoSpaceDE w:val="0"/>
        <w:autoSpaceDN w:val="0"/>
        <w:adjustRightInd w:val="0"/>
        <w:spacing w:after="0"/>
        <w:ind w:left="720"/>
      </w:pPr>
      <w:proofErr w:type="spellStart"/>
      <w:r>
        <w:rPr>
          <w:b/>
        </w:rPr>
        <w:t>Ans</w:t>
      </w:r>
      <w:proofErr w:type="spellEnd"/>
      <w:r>
        <w:rPr>
          <w:b/>
        </w:rPr>
        <w:t xml:space="preserve">- </w:t>
      </w:r>
      <w:r w:rsidRPr="00933BC4">
        <w:t>Together, these graphs complement each other by providing a more complete picture of the dataset. The histogram gives an overall picture of the frequency distribution, while the box plot provides a more condensed and focused view of the key measures</w:t>
      </w:r>
      <w:r>
        <w:t xml:space="preserve"> that describe the distribution &amp; the outliers.</w:t>
      </w:r>
    </w:p>
    <w:p w:rsidR="000E22B2" w:rsidRDefault="000E22B2" w:rsidP="000E22B2">
      <w:pPr>
        <w:tabs>
          <w:tab w:val="left" w:pos="540"/>
        </w:tabs>
        <w:autoSpaceDE w:val="0"/>
        <w:autoSpaceDN w:val="0"/>
        <w:adjustRightInd w:val="0"/>
        <w:spacing w:after="0"/>
      </w:pPr>
    </w:p>
    <w:p w:rsidR="000E22B2" w:rsidRPr="0037002C" w:rsidRDefault="000E22B2" w:rsidP="000E22B2">
      <w:pPr>
        <w:autoSpaceDE w:val="0"/>
        <w:autoSpaceDN w:val="0"/>
        <w:adjustRightInd w:val="0"/>
        <w:spacing w:after="0"/>
      </w:pPr>
    </w:p>
    <w:p w:rsidR="009E7C5E" w:rsidRDefault="009E7C5E" w:rsidP="00933BC4">
      <w:pPr>
        <w:pStyle w:val="ListParagraph"/>
        <w:autoSpaceDE w:val="0"/>
        <w:autoSpaceDN w:val="0"/>
        <w:adjustRightInd w:val="0"/>
        <w:spacing w:after="0"/>
        <w:rPr>
          <w:rFonts w:cs="BaskervilleBE-Regular"/>
          <w:b/>
        </w:rPr>
      </w:pPr>
    </w:p>
    <w:p w:rsidR="009E7C5E" w:rsidRDefault="009E7C5E" w:rsidP="00933BC4">
      <w:pPr>
        <w:pStyle w:val="ListParagraph"/>
        <w:autoSpaceDE w:val="0"/>
        <w:autoSpaceDN w:val="0"/>
        <w:adjustRightInd w:val="0"/>
        <w:spacing w:after="0"/>
        <w:rPr>
          <w:rFonts w:cs="BaskervilleBE-Regular"/>
          <w:b/>
        </w:rPr>
      </w:pPr>
    </w:p>
    <w:p w:rsidR="009E7C5E" w:rsidRDefault="009E7C5E" w:rsidP="00933BC4">
      <w:pPr>
        <w:pStyle w:val="ListParagraph"/>
        <w:autoSpaceDE w:val="0"/>
        <w:autoSpaceDN w:val="0"/>
        <w:adjustRightInd w:val="0"/>
        <w:spacing w:after="0"/>
        <w:rPr>
          <w:rFonts w:cs="BaskervilleBE-Regular"/>
          <w:b/>
        </w:rPr>
      </w:pPr>
    </w:p>
    <w:p w:rsidR="009E7C5E" w:rsidRDefault="009E7C5E" w:rsidP="00933BC4">
      <w:pPr>
        <w:pStyle w:val="ListParagraph"/>
        <w:autoSpaceDE w:val="0"/>
        <w:autoSpaceDN w:val="0"/>
        <w:adjustRightInd w:val="0"/>
        <w:spacing w:after="0"/>
        <w:rPr>
          <w:rFonts w:cs="BaskervilleBE-Regular"/>
          <w:b/>
        </w:rPr>
      </w:pPr>
    </w:p>
    <w:p w:rsidR="009E7C5E" w:rsidRDefault="009E7C5E" w:rsidP="00933BC4">
      <w:pPr>
        <w:pStyle w:val="ListParagraph"/>
        <w:autoSpaceDE w:val="0"/>
        <w:autoSpaceDN w:val="0"/>
        <w:adjustRightInd w:val="0"/>
        <w:spacing w:after="0"/>
        <w:rPr>
          <w:rFonts w:cs="BaskervilleBE-Regular"/>
          <w:b/>
        </w:rPr>
      </w:pPr>
    </w:p>
    <w:p w:rsidR="009E7C5E" w:rsidRDefault="009E7C5E" w:rsidP="00933BC4">
      <w:pPr>
        <w:pStyle w:val="ListParagraph"/>
        <w:autoSpaceDE w:val="0"/>
        <w:autoSpaceDN w:val="0"/>
        <w:adjustRightInd w:val="0"/>
        <w:spacing w:after="0"/>
        <w:rPr>
          <w:rFonts w:cs="BaskervilleBE-Regular"/>
          <w:b/>
        </w:rPr>
      </w:pPr>
    </w:p>
    <w:p w:rsidR="009E7C5E" w:rsidRDefault="009E7C5E" w:rsidP="00933BC4">
      <w:pPr>
        <w:pStyle w:val="ListParagraph"/>
        <w:autoSpaceDE w:val="0"/>
        <w:autoSpaceDN w:val="0"/>
        <w:adjustRightInd w:val="0"/>
        <w:spacing w:after="0"/>
        <w:rPr>
          <w:rFonts w:cs="BaskervilleBE-Regular"/>
          <w:b/>
        </w:rPr>
      </w:pPr>
    </w:p>
    <w:p w:rsidR="000E22B2" w:rsidRDefault="00E135B9" w:rsidP="00933BC4">
      <w:pPr>
        <w:pStyle w:val="ListParagraph"/>
        <w:autoSpaceDE w:val="0"/>
        <w:autoSpaceDN w:val="0"/>
        <w:adjustRightInd w:val="0"/>
        <w:spacing w:after="0"/>
        <w:rPr>
          <w:rFonts w:cs="BaskervilleBE-Regular"/>
          <w:b/>
        </w:rPr>
      </w:pPr>
      <w:r>
        <w:rPr>
          <w:rFonts w:cs="BaskervilleBE-Regular"/>
          <w:b/>
        </w:rPr>
        <w:t>Q</w:t>
      </w:r>
      <w:r w:rsidR="00933BC4" w:rsidRPr="009F278C">
        <w:rPr>
          <w:rFonts w:cs="BaskervilleBE-Regular"/>
          <w:b/>
        </w:rPr>
        <w:t xml:space="preserve">4) </w:t>
      </w:r>
      <w:r w:rsidR="000E22B2" w:rsidRPr="009F278C">
        <w:rPr>
          <w:rFonts w:cs="BaskervilleBE-Regular"/>
          <w:b/>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9E7C5E" w:rsidRDefault="009E7C5E" w:rsidP="00933BC4">
      <w:pPr>
        <w:pStyle w:val="ListParagraph"/>
        <w:autoSpaceDE w:val="0"/>
        <w:autoSpaceDN w:val="0"/>
        <w:adjustRightInd w:val="0"/>
        <w:spacing w:after="0"/>
        <w:rPr>
          <w:rFonts w:cs="BaskervilleBE-Regular"/>
          <w:b/>
        </w:rPr>
      </w:pPr>
    </w:p>
    <w:p w:rsidR="009F278C" w:rsidRPr="009F278C" w:rsidRDefault="009F278C" w:rsidP="00933BC4">
      <w:pPr>
        <w:pStyle w:val="ListParagraph"/>
        <w:autoSpaceDE w:val="0"/>
        <w:autoSpaceDN w:val="0"/>
        <w:adjustRightInd w:val="0"/>
        <w:spacing w:after="0"/>
      </w:pPr>
      <w:proofErr w:type="spellStart"/>
      <w:r>
        <w:rPr>
          <w:rFonts w:cs="BaskervilleBE-Regular"/>
          <w:b/>
        </w:rPr>
        <w:t>Ans</w:t>
      </w:r>
      <w:proofErr w:type="spellEnd"/>
      <w:r>
        <w:rPr>
          <w:rFonts w:cs="BaskervilleBE-Regular"/>
          <w:b/>
        </w:rPr>
        <w:t xml:space="preserve"> - </w:t>
      </w:r>
      <w:r w:rsidRPr="009F278C">
        <w:rPr>
          <w:rFonts w:cs="BaskervilleBE-Regular"/>
        </w:rPr>
        <w:t xml:space="preserve">This problem can be solved using the binomial distribution, which is appropriate for counting the number of successes in a fixed number of independent </w:t>
      </w:r>
      <w:proofErr w:type="gramStart"/>
      <w:r w:rsidRPr="009F278C">
        <w:rPr>
          <w:rFonts w:cs="BaskervilleBE-Regular"/>
        </w:rPr>
        <w:t>trial</w:t>
      </w:r>
      <w:proofErr w:type="gramEnd"/>
      <w:r w:rsidRPr="009F278C">
        <w:rPr>
          <w:rFonts w:cs="BaskervilleBE-Regular"/>
        </w:rPr>
        <w:t>.</w:t>
      </w:r>
    </w:p>
    <w:p w:rsidR="009E7C5E" w:rsidRPr="009E7C5E" w:rsidRDefault="009F278C" w:rsidP="009E7C5E">
      <w:pPr>
        <w:pStyle w:val="ListParagraph"/>
        <w:autoSpaceDE w:val="0"/>
        <w:autoSpaceDN w:val="0"/>
        <w:adjustRightInd w:val="0"/>
        <w:spacing w:after="0"/>
        <w:rPr>
          <w:rFonts w:cs="BaskervilleBE-Regular"/>
        </w:rPr>
      </w:pPr>
      <w:r>
        <w:rPr>
          <w:rFonts w:cs="BaskervilleBE-Regular"/>
        </w:rPr>
        <w:tab/>
      </w:r>
      <w:proofErr w:type="gramStart"/>
      <w:r w:rsidR="009E7C5E" w:rsidRPr="009E7C5E">
        <w:rPr>
          <w:rFonts w:cs="BaskervilleBE-Regular"/>
        </w:rPr>
        <w:t>P(</w:t>
      </w:r>
      <w:proofErr w:type="gramEnd"/>
      <w:r w:rsidR="009E7C5E" w:rsidRPr="009E7C5E">
        <w:rPr>
          <w:rFonts w:cs="BaskervilleBE-Regular"/>
        </w:rPr>
        <w:t>at least one call is misdirected) = 1 - P(all five calls are correctly directed)</w:t>
      </w:r>
    </w:p>
    <w:p w:rsidR="009E7C5E" w:rsidRPr="009E7C5E" w:rsidRDefault="009E7C5E" w:rsidP="009E7C5E">
      <w:pPr>
        <w:pStyle w:val="ListParagraph"/>
        <w:autoSpaceDE w:val="0"/>
        <w:autoSpaceDN w:val="0"/>
        <w:adjustRightInd w:val="0"/>
        <w:spacing w:after="0"/>
        <w:rPr>
          <w:rFonts w:cs="BaskervilleBE-Regular"/>
        </w:rPr>
      </w:pPr>
    </w:p>
    <w:p w:rsidR="009E7C5E" w:rsidRPr="009E7C5E" w:rsidRDefault="009E7C5E" w:rsidP="009E7C5E">
      <w:pPr>
        <w:pStyle w:val="ListParagraph"/>
        <w:autoSpaceDE w:val="0"/>
        <w:autoSpaceDN w:val="0"/>
        <w:adjustRightInd w:val="0"/>
        <w:spacing w:after="0"/>
        <w:rPr>
          <w:rFonts w:cs="BaskervilleBE-Regular"/>
        </w:rPr>
      </w:pPr>
      <w:r w:rsidRPr="009E7C5E">
        <w:rPr>
          <w:rFonts w:cs="BaskervilleBE-Regular"/>
        </w:rPr>
        <w:t>= 1 - (1-p</w:t>
      </w:r>
      <w:proofErr w:type="gramStart"/>
      <w:r w:rsidRPr="009E7C5E">
        <w:rPr>
          <w:rFonts w:cs="BaskervilleBE-Regular"/>
        </w:rPr>
        <w:t>)^</w:t>
      </w:r>
      <w:proofErr w:type="gramEnd"/>
      <w:r w:rsidRPr="009E7C5E">
        <w:rPr>
          <w:rFonts w:cs="BaskervilleBE-Regular"/>
        </w:rPr>
        <w:t>5</w:t>
      </w:r>
    </w:p>
    <w:p w:rsidR="009E7C5E" w:rsidRPr="009E7C5E" w:rsidRDefault="009E7C5E" w:rsidP="009E7C5E">
      <w:pPr>
        <w:pStyle w:val="ListParagraph"/>
        <w:autoSpaceDE w:val="0"/>
        <w:autoSpaceDN w:val="0"/>
        <w:adjustRightInd w:val="0"/>
        <w:spacing w:after="0"/>
        <w:rPr>
          <w:rFonts w:cs="BaskervilleBE-Regular"/>
        </w:rPr>
      </w:pPr>
    </w:p>
    <w:p w:rsidR="009E7C5E" w:rsidRPr="009E7C5E" w:rsidRDefault="009E7C5E" w:rsidP="009E7C5E">
      <w:pPr>
        <w:pStyle w:val="ListParagraph"/>
        <w:autoSpaceDE w:val="0"/>
        <w:autoSpaceDN w:val="0"/>
        <w:adjustRightInd w:val="0"/>
        <w:spacing w:after="0"/>
        <w:rPr>
          <w:rFonts w:cs="BaskervilleBE-Regular"/>
        </w:rPr>
      </w:pPr>
      <w:r w:rsidRPr="009E7C5E">
        <w:rPr>
          <w:rFonts w:cs="BaskervilleBE-Regular"/>
        </w:rPr>
        <w:t>= 1 - (199/200</w:t>
      </w:r>
      <w:proofErr w:type="gramStart"/>
      <w:r w:rsidRPr="009E7C5E">
        <w:rPr>
          <w:rFonts w:cs="BaskervilleBE-Regular"/>
        </w:rPr>
        <w:t>)^</w:t>
      </w:r>
      <w:proofErr w:type="gramEnd"/>
      <w:r w:rsidRPr="009E7C5E">
        <w:rPr>
          <w:rFonts w:cs="BaskervilleBE-Regular"/>
        </w:rPr>
        <w:t>5</w:t>
      </w:r>
    </w:p>
    <w:p w:rsidR="009E7C5E" w:rsidRPr="009E7C5E" w:rsidRDefault="009E7C5E" w:rsidP="009E7C5E">
      <w:pPr>
        <w:pStyle w:val="ListParagraph"/>
        <w:autoSpaceDE w:val="0"/>
        <w:autoSpaceDN w:val="0"/>
        <w:adjustRightInd w:val="0"/>
        <w:spacing w:after="0"/>
        <w:rPr>
          <w:rFonts w:cs="BaskervilleBE-Regular"/>
        </w:rPr>
      </w:pPr>
    </w:p>
    <w:p w:rsidR="009E7C5E" w:rsidRPr="009E7C5E" w:rsidRDefault="009E7C5E" w:rsidP="009E7C5E">
      <w:pPr>
        <w:pStyle w:val="ListParagraph"/>
        <w:autoSpaceDE w:val="0"/>
        <w:autoSpaceDN w:val="0"/>
        <w:adjustRightInd w:val="0"/>
        <w:spacing w:after="0"/>
        <w:rPr>
          <w:rFonts w:cs="BaskervilleBE-Regular"/>
        </w:rPr>
      </w:pPr>
      <w:r w:rsidRPr="009E7C5E">
        <w:rPr>
          <w:rFonts w:cs="BaskervilleBE-Regular"/>
        </w:rPr>
        <w:t>= 0.0247</w:t>
      </w:r>
    </w:p>
    <w:p w:rsidR="009E7C5E" w:rsidRPr="009E7C5E" w:rsidRDefault="009E7C5E" w:rsidP="009E7C5E">
      <w:pPr>
        <w:pStyle w:val="ListParagraph"/>
        <w:autoSpaceDE w:val="0"/>
        <w:autoSpaceDN w:val="0"/>
        <w:adjustRightInd w:val="0"/>
        <w:spacing w:after="0"/>
        <w:rPr>
          <w:rFonts w:cs="BaskervilleBE-Regular"/>
        </w:rPr>
      </w:pPr>
    </w:p>
    <w:p w:rsidR="000E22B2" w:rsidRDefault="009E7C5E" w:rsidP="009E7C5E">
      <w:pPr>
        <w:pStyle w:val="ListParagraph"/>
        <w:autoSpaceDE w:val="0"/>
        <w:autoSpaceDN w:val="0"/>
        <w:adjustRightInd w:val="0"/>
        <w:spacing w:after="0"/>
        <w:rPr>
          <w:rFonts w:cs="BaskervilleBE-Regular"/>
        </w:rPr>
      </w:pPr>
      <w:r w:rsidRPr="009E7C5E">
        <w:rPr>
          <w:rFonts w:cs="BaskervilleBE-Regular"/>
        </w:rPr>
        <w:t>Therefore, the probability that at least one in five attempted telephone calls reaches the wrong number is approximately 0.0247, or about 2.47%.</w:t>
      </w:r>
    </w:p>
    <w:p w:rsidR="000E22B2" w:rsidRDefault="000E22B2" w:rsidP="000E22B2">
      <w:pPr>
        <w:pStyle w:val="ListParagraph"/>
        <w:autoSpaceDE w:val="0"/>
        <w:autoSpaceDN w:val="0"/>
        <w:adjustRightInd w:val="0"/>
        <w:spacing w:after="0"/>
        <w:rPr>
          <w:rFonts w:cs="BaskervilleBE-Regular"/>
        </w:rPr>
      </w:pPr>
    </w:p>
    <w:p w:rsidR="000E22B2" w:rsidRPr="00983230" w:rsidRDefault="00983230" w:rsidP="00983230">
      <w:pPr>
        <w:autoSpaceDE w:val="0"/>
        <w:autoSpaceDN w:val="0"/>
        <w:adjustRightInd w:val="0"/>
        <w:spacing w:after="0"/>
        <w:ind w:left="720" w:hanging="720"/>
        <w:rPr>
          <w:b/>
        </w:rPr>
      </w:pPr>
      <w:r>
        <w:rPr>
          <w:b/>
        </w:rPr>
        <w:t>Q5)</w:t>
      </w:r>
      <w:r>
        <w:rPr>
          <w:b/>
        </w:rPr>
        <w:tab/>
      </w:r>
      <w:r w:rsidR="000E22B2" w:rsidRPr="00983230">
        <w:rPr>
          <w:b/>
        </w:rPr>
        <w:t>Returns on a certain business venture, to the nearest $1,000, are known to follow the following probability distribution</w:t>
      </w:r>
    </w:p>
    <w:tbl>
      <w:tblPr>
        <w:tblStyle w:val="TableGrid"/>
        <w:tblW w:w="0" w:type="auto"/>
        <w:jc w:val="center"/>
        <w:tblInd w:w="720" w:type="dxa"/>
        <w:tblLook w:val="04A0" w:firstRow="1" w:lastRow="0" w:firstColumn="1" w:lastColumn="0" w:noHBand="0" w:noVBand="1"/>
      </w:tblPr>
      <w:tblGrid>
        <w:gridCol w:w="2078"/>
        <w:gridCol w:w="2072"/>
      </w:tblGrid>
      <w:tr w:rsidR="000E22B2" w:rsidRPr="009E7C5E" w:rsidTr="00BB3C58">
        <w:trPr>
          <w:trHeight w:val="276"/>
          <w:jc w:val="center"/>
        </w:trPr>
        <w:tc>
          <w:tcPr>
            <w:tcW w:w="2078" w:type="dxa"/>
          </w:tcPr>
          <w:p w:rsidR="000E22B2" w:rsidRPr="009E7C5E" w:rsidRDefault="000E22B2" w:rsidP="00BB3C58">
            <w:pPr>
              <w:pStyle w:val="ListParagraph"/>
              <w:autoSpaceDE w:val="0"/>
              <w:autoSpaceDN w:val="0"/>
              <w:adjustRightInd w:val="0"/>
              <w:ind w:left="0"/>
              <w:jc w:val="center"/>
              <w:rPr>
                <w:b/>
              </w:rPr>
            </w:pPr>
            <w:r w:rsidRPr="009E7C5E">
              <w:rPr>
                <w:b/>
              </w:rPr>
              <w:t>x</w:t>
            </w:r>
          </w:p>
        </w:tc>
        <w:tc>
          <w:tcPr>
            <w:tcW w:w="2072" w:type="dxa"/>
          </w:tcPr>
          <w:p w:rsidR="000E22B2" w:rsidRPr="009E7C5E" w:rsidRDefault="000E22B2" w:rsidP="00BB3C58">
            <w:pPr>
              <w:pStyle w:val="ListParagraph"/>
              <w:autoSpaceDE w:val="0"/>
              <w:autoSpaceDN w:val="0"/>
              <w:adjustRightInd w:val="0"/>
              <w:ind w:left="0"/>
              <w:jc w:val="center"/>
              <w:rPr>
                <w:b/>
              </w:rPr>
            </w:pPr>
            <w:r w:rsidRPr="009E7C5E">
              <w:rPr>
                <w:b/>
              </w:rPr>
              <w:t>P(x)</w:t>
            </w:r>
          </w:p>
        </w:tc>
      </w:tr>
      <w:tr w:rsidR="000E22B2" w:rsidRPr="009E7C5E" w:rsidTr="00BB3C58">
        <w:trPr>
          <w:trHeight w:val="276"/>
          <w:jc w:val="center"/>
        </w:trPr>
        <w:tc>
          <w:tcPr>
            <w:tcW w:w="2078" w:type="dxa"/>
          </w:tcPr>
          <w:p w:rsidR="000E22B2" w:rsidRPr="009E7C5E" w:rsidRDefault="000E22B2" w:rsidP="00BB3C58">
            <w:pPr>
              <w:pStyle w:val="ListParagraph"/>
              <w:autoSpaceDE w:val="0"/>
              <w:autoSpaceDN w:val="0"/>
              <w:adjustRightInd w:val="0"/>
              <w:ind w:left="0"/>
              <w:jc w:val="center"/>
              <w:rPr>
                <w:b/>
              </w:rPr>
            </w:pPr>
            <w:r w:rsidRPr="009E7C5E">
              <w:rPr>
                <w:b/>
              </w:rPr>
              <w:t>-2,000</w:t>
            </w:r>
          </w:p>
        </w:tc>
        <w:tc>
          <w:tcPr>
            <w:tcW w:w="2072" w:type="dxa"/>
          </w:tcPr>
          <w:p w:rsidR="000E22B2" w:rsidRPr="009E7C5E" w:rsidRDefault="000E22B2" w:rsidP="00BB3C58">
            <w:pPr>
              <w:pStyle w:val="ListParagraph"/>
              <w:autoSpaceDE w:val="0"/>
              <w:autoSpaceDN w:val="0"/>
              <w:adjustRightInd w:val="0"/>
              <w:ind w:left="0"/>
              <w:jc w:val="center"/>
              <w:rPr>
                <w:b/>
              </w:rPr>
            </w:pPr>
            <w:r w:rsidRPr="009E7C5E">
              <w:rPr>
                <w:b/>
              </w:rPr>
              <w:t>0.1</w:t>
            </w:r>
          </w:p>
        </w:tc>
      </w:tr>
      <w:tr w:rsidR="000E22B2" w:rsidRPr="009E7C5E" w:rsidTr="00BB3C58">
        <w:trPr>
          <w:trHeight w:val="276"/>
          <w:jc w:val="center"/>
        </w:trPr>
        <w:tc>
          <w:tcPr>
            <w:tcW w:w="2078" w:type="dxa"/>
          </w:tcPr>
          <w:p w:rsidR="000E22B2" w:rsidRPr="009E7C5E" w:rsidRDefault="000E22B2" w:rsidP="00BB3C58">
            <w:pPr>
              <w:pStyle w:val="ListParagraph"/>
              <w:autoSpaceDE w:val="0"/>
              <w:autoSpaceDN w:val="0"/>
              <w:adjustRightInd w:val="0"/>
              <w:ind w:left="0"/>
              <w:jc w:val="center"/>
              <w:rPr>
                <w:b/>
              </w:rPr>
            </w:pPr>
            <w:r w:rsidRPr="009E7C5E">
              <w:rPr>
                <w:b/>
              </w:rPr>
              <w:t>-1,000</w:t>
            </w:r>
          </w:p>
        </w:tc>
        <w:tc>
          <w:tcPr>
            <w:tcW w:w="2072" w:type="dxa"/>
          </w:tcPr>
          <w:p w:rsidR="000E22B2" w:rsidRPr="009E7C5E" w:rsidRDefault="000E22B2" w:rsidP="00BB3C58">
            <w:pPr>
              <w:pStyle w:val="ListParagraph"/>
              <w:autoSpaceDE w:val="0"/>
              <w:autoSpaceDN w:val="0"/>
              <w:adjustRightInd w:val="0"/>
              <w:ind w:left="0"/>
              <w:jc w:val="center"/>
              <w:rPr>
                <w:b/>
              </w:rPr>
            </w:pPr>
            <w:r w:rsidRPr="009E7C5E">
              <w:rPr>
                <w:b/>
              </w:rPr>
              <w:t>0.1</w:t>
            </w:r>
          </w:p>
        </w:tc>
      </w:tr>
      <w:tr w:rsidR="000E22B2" w:rsidRPr="009E7C5E" w:rsidTr="00BB3C58">
        <w:trPr>
          <w:trHeight w:val="276"/>
          <w:jc w:val="center"/>
        </w:trPr>
        <w:tc>
          <w:tcPr>
            <w:tcW w:w="2078" w:type="dxa"/>
          </w:tcPr>
          <w:p w:rsidR="000E22B2" w:rsidRPr="009E7C5E" w:rsidRDefault="000E22B2" w:rsidP="00BB3C58">
            <w:pPr>
              <w:pStyle w:val="ListParagraph"/>
              <w:autoSpaceDE w:val="0"/>
              <w:autoSpaceDN w:val="0"/>
              <w:adjustRightInd w:val="0"/>
              <w:ind w:left="0"/>
              <w:jc w:val="center"/>
              <w:rPr>
                <w:b/>
              </w:rPr>
            </w:pPr>
            <w:r w:rsidRPr="009E7C5E">
              <w:rPr>
                <w:b/>
              </w:rPr>
              <w:t>0</w:t>
            </w:r>
          </w:p>
        </w:tc>
        <w:tc>
          <w:tcPr>
            <w:tcW w:w="2072" w:type="dxa"/>
          </w:tcPr>
          <w:p w:rsidR="000E22B2" w:rsidRPr="009E7C5E" w:rsidRDefault="000E22B2" w:rsidP="00BB3C58">
            <w:pPr>
              <w:pStyle w:val="ListParagraph"/>
              <w:autoSpaceDE w:val="0"/>
              <w:autoSpaceDN w:val="0"/>
              <w:adjustRightInd w:val="0"/>
              <w:ind w:left="0"/>
              <w:jc w:val="center"/>
              <w:rPr>
                <w:b/>
              </w:rPr>
            </w:pPr>
            <w:r w:rsidRPr="009E7C5E">
              <w:rPr>
                <w:b/>
              </w:rPr>
              <w:t>0.2</w:t>
            </w:r>
          </w:p>
        </w:tc>
      </w:tr>
      <w:tr w:rsidR="000E22B2" w:rsidRPr="009E7C5E" w:rsidTr="00BB3C58">
        <w:trPr>
          <w:trHeight w:val="276"/>
          <w:jc w:val="center"/>
        </w:trPr>
        <w:tc>
          <w:tcPr>
            <w:tcW w:w="2078" w:type="dxa"/>
          </w:tcPr>
          <w:p w:rsidR="000E22B2" w:rsidRPr="009E7C5E" w:rsidRDefault="000E22B2" w:rsidP="00BB3C58">
            <w:pPr>
              <w:pStyle w:val="ListParagraph"/>
              <w:autoSpaceDE w:val="0"/>
              <w:autoSpaceDN w:val="0"/>
              <w:adjustRightInd w:val="0"/>
              <w:ind w:left="0"/>
              <w:jc w:val="center"/>
              <w:rPr>
                <w:b/>
              </w:rPr>
            </w:pPr>
            <w:r w:rsidRPr="009E7C5E">
              <w:rPr>
                <w:b/>
              </w:rPr>
              <w:t>1000</w:t>
            </w:r>
          </w:p>
        </w:tc>
        <w:tc>
          <w:tcPr>
            <w:tcW w:w="2072" w:type="dxa"/>
          </w:tcPr>
          <w:p w:rsidR="000E22B2" w:rsidRPr="009E7C5E" w:rsidRDefault="000E22B2" w:rsidP="00BB3C58">
            <w:pPr>
              <w:pStyle w:val="ListParagraph"/>
              <w:autoSpaceDE w:val="0"/>
              <w:autoSpaceDN w:val="0"/>
              <w:adjustRightInd w:val="0"/>
              <w:ind w:left="0"/>
              <w:jc w:val="center"/>
              <w:rPr>
                <w:b/>
              </w:rPr>
            </w:pPr>
            <w:r w:rsidRPr="009E7C5E">
              <w:rPr>
                <w:b/>
              </w:rPr>
              <w:t>0.2</w:t>
            </w:r>
          </w:p>
        </w:tc>
      </w:tr>
      <w:tr w:rsidR="000E22B2" w:rsidRPr="009E7C5E" w:rsidTr="00BB3C58">
        <w:trPr>
          <w:trHeight w:val="276"/>
          <w:jc w:val="center"/>
        </w:trPr>
        <w:tc>
          <w:tcPr>
            <w:tcW w:w="2078" w:type="dxa"/>
          </w:tcPr>
          <w:p w:rsidR="000E22B2" w:rsidRPr="009E7C5E" w:rsidRDefault="000E22B2" w:rsidP="00BB3C58">
            <w:pPr>
              <w:pStyle w:val="ListParagraph"/>
              <w:autoSpaceDE w:val="0"/>
              <w:autoSpaceDN w:val="0"/>
              <w:adjustRightInd w:val="0"/>
              <w:ind w:left="0"/>
              <w:jc w:val="center"/>
              <w:rPr>
                <w:b/>
              </w:rPr>
            </w:pPr>
            <w:r w:rsidRPr="009E7C5E">
              <w:rPr>
                <w:b/>
              </w:rPr>
              <w:t>2000</w:t>
            </w:r>
          </w:p>
        </w:tc>
        <w:tc>
          <w:tcPr>
            <w:tcW w:w="2072" w:type="dxa"/>
          </w:tcPr>
          <w:p w:rsidR="000E22B2" w:rsidRPr="009E7C5E" w:rsidRDefault="000E22B2" w:rsidP="00BB3C58">
            <w:pPr>
              <w:pStyle w:val="ListParagraph"/>
              <w:autoSpaceDE w:val="0"/>
              <w:autoSpaceDN w:val="0"/>
              <w:adjustRightInd w:val="0"/>
              <w:ind w:left="0"/>
              <w:jc w:val="center"/>
              <w:rPr>
                <w:b/>
              </w:rPr>
            </w:pPr>
            <w:r w:rsidRPr="009E7C5E">
              <w:rPr>
                <w:b/>
              </w:rPr>
              <w:t>0.3</w:t>
            </w:r>
          </w:p>
        </w:tc>
      </w:tr>
      <w:tr w:rsidR="000E22B2" w:rsidRPr="009E7C5E" w:rsidTr="00BB3C58">
        <w:trPr>
          <w:trHeight w:val="276"/>
          <w:jc w:val="center"/>
        </w:trPr>
        <w:tc>
          <w:tcPr>
            <w:tcW w:w="2078" w:type="dxa"/>
          </w:tcPr>
          <w:p w:rsidR="000E22B2" w:rsidRPr="009E7C5E" w:rsidRDefault="000E22B2" w:rsidP="00BB3C58">
            <w:pPr>
              <w:pStyle w:val="ListParagraph"/>
              <w:autoSpaceDE w:val="0"/>
              <w:autoSpaceDN w:val="0"/>
              <w:adjustRightInd w:val="0"/>
              <w:ind w:left="0"/>
              <w:jc w:val="center"/>
              <w:rPr>
                <w:b/>
              </w:rPr>
            </w:pPr>
            <w:r w:rsidRPr="009E7C5E">
              <w:rPr>
                <w:b/>
              </w:rPr>
              <w:t>3000</w:t>
            </w:r>
          </w:p>
        </w:tc>
        <w:tc>
          <w:tcPr>
            <w:tcW w:w="2072" w:type="dxa"/>
          </w:tcPr>
          <w:p w:rsidR="000E22B2" w:rsidRPr="009E7C5E" w:rsidRDefault="000E22B2" w:rsidP="00BB3C58">
            <w:pPr>
              <w:pStyle w:val="ListParagraph"/>
              <w:autoSpaceDE w:val="0"/>
              <w:autoSpaceDN w:val="0"/>
              <w:adjustRightInd w:val="0"/>
              <w:ind w:left="0"/>
              <w:jc w:val="center"/>
              <w:rPr>
                <w:b/>
              </w:rPr>
            </w:pPr>
            <w:r w:rsidRPr="009E7C5E">
              <w:rPr>
                <w:b/>
              </w:rPr>
              <w:t>0.1</w:t>
            </w:r>
          </w:p>
        </w:tc>
      </w:tr>
    </w:tbl>
    <w:p w:rsidR="000E22B2" w:rsidRPr="009E7C5E" w:rsidRDefault="000E22B2" w:rsidP="000E22B2">
      <w:pPr>
        <w:pStyle w:val="ListParagraph"/>
        <w:autoSpaceDE w:val="0"/>
        <w:autoSpaceDN w:val="0"/>
        <w:adjustRightInd w:val="0"/>
        <w:spacing w:after="0"/>
        <w:rPr>
          <w:b/>
        </w:rPr>
      </w:pPr>
    </w:p>
    <w:p w:rsidR="000E22B2" w:rsidRDefault="000E22B2" w:rsidP="000E22B2">
      <w:pPr>
        <w:pStyle w:val="ListParagraph"/>
        <w:numPr>
          <w:ilvl w:val="0"/>
          <w:numId w:val="1"/>
        </w:numPr>
        <w:autoSpaceDE w:val="0"/>
        <w:autoSpaceDN w:val="0"/>
        <w:adjustRightInd w:val="0"/>
        <w:spacing w:after="0"/>
        <w:rPr>
          <w:b/>
        </w:rPr>
      </w:pPr>
      <w:r w:rsidRPr="009E7C5E">
        <w:rPr>
          <w:b/>
        </w:rPr>
        <w:t>What is the most likely monetary outcome of the business venture?</w:t>
      </w:r>
    </w:p>
    <w:p w:rsidR="00330BB7" w:rsidRDefault="00330BB7" w:rsidP="00330BB7">
      <w:pPr>
        <w:autoSpaceDE w:val="0"/>
        <w:autoSpaceDN w:val="0"/>
        <w:adjustRightInd w:val="0"/>
        <w:spacing w:after="0"/>
        <w:ind w:left="720"/>
      </w:pPr>
      <w:proofErr w:type="spellStart"/>
      <w:r>
        <w:rPr>
          <w:b/>
        </w:rPr>
        <w:t>Ans</w:t>
      </w:r>
      <w:proofErr w:type="spellEnd"/>
      <w:r>
        <w:rPr>
          <w:b/>
        </w:rPr>
        <w:t xml:space="preserve">- </w:t>
      </w:r>
      <w:r w:rsidRPr="00330BB7">
        <w:t>The most likely monetary outcome of the business venture is the value with the highest probability, which is $2,000 with a probability of 0.3.</w:t>
      </w:r>
    </w:p>
    <w:p w:rsidR="00330BB7" w:rsidRPr="00330BB7" w:rsidRDefault="00330BB7" w:rsidP="00330BB7">
      <w:pPr>
        <w:autoSpaceDE w:val="0"/>
        <w:autoSpaceDN w:val="0"/>
        <w:adjustRightInd w:val="0"/>
        <w:spacing w:after="0"/>
        <w:ind w:left="720"/>
        <w:rPr>
          <w:b/>
        </w:rPr>
      </w:pPr>
    </w:p>
    <w:p w:rsidR="000E22B2" w:rsidRDefault="000E22B2" w:rsidP="000E22B2">
      <w:pPr>
        <w:pStyle w:val="ListParagraph"/>
        <w:numPr>
          <w:ilvl w:val="0"/>
          <w:numId w:val="1"/>
        </w:numPr>
        <w:autoSpaceDE w:val="0"/>
        <w:autoSpaceDN w:val="0"/>
        <w:adjustRightInd w:val="0"/>
        <w:spacing w:after="0"/>
        <w:rPr>
          <w:b/>
        </w:rPr>
      </w:pPr>
      <w:r w:rsidRPr="009E7C5E">
        <w:rPr>
          <w:b/>
        </w:rPr>
        <w:t>Is the venture likely to be successful? Explain</w:t>
      </w:r>
    </w:p>
    <w:p w:rsidR="00983230" w:rsidRPr="00983230" w:rsidRDefault="00330BB7" w:rsidP="00983230">
      <w:pPr>
        <w:autoSpaceDE w:val="0"/>
        <w:autoSpaceDN w:val="0"/>
        <w:adjustRightInd w:val="0"/>
        <w:spacing w:after="0"/>
        <w:ind w:left="720"/>
      </w:pPr>
      <w:proofErr w:type="spellStart"/>
      <w:r>
        <w:rPr>
          <w:b/>
        </w:rPr>
        <w:t>Ans</w:t>
      </w:r>
      <w:proofErr w:type="spellEnd"/>
      <w:r w:rsidR="00983230">
        <w:t xml:space="preserve"> -   </w:t>
      </w:r>
      <w:proofErr w:type="gramStart"/>
      <w:r w:rsidR="00983230" w:rsidRPr="00983230">
        <w:rPr>
          <w:bCs/>
        </w:rPr>
        <w:t>Success  is</w:t>
      </w:r>
      <w:proofErr w:type="gramEnd"/>
      <w:r w:rsidR="00983230" w:rsidRPr="00983230">
        <w:rPr>
          <w:bCs/>
        </w:rPr>
        <w:t xml:space="preserve"> positive returns as a measure</w:t>
      </w:r>
    </w:p>
    <w:p w:rsidR="00983230" w:rsidRPr="00983230" w:rsidRDefault="00983230" w:rsidP="00983230">
      <w:pPr>
        <w:autoSpaceDE w:val="0"/>
        <w:autoSpaceDN w:val="0"/>
        <w:adjustRightInd w:val="0"/>
        <w:spacing w:after="0"/>
        <w:ind w:left="1440"/>
        <w:rPr>
          <w:rFonts w:ascii="Times New Roman" w:hAnsi="Times New Roman" w:cs="Times New Roman"/>
          <w:bCs/>
          <w:sz w:val="24"/>
          <w:szCs w:val="24"/>
        </w:rPr>
      </w:pPr>
      <w:r w:rsidRPr="00983230">
        <w:rPr>
          <w:bCs/>
        </w:rPr>
        <w:t>Then there is a 60% probability that the venture would be successful (0.3+0.2+0.1=0.6=&gt;0.6*100=&gt;60%).</w:t>
      </w:r>
    </w:p>
    <w:p w:rsidR="00983230" w:rsidRDefault="00983230" w:rsidP="00330BB7">
      <w:pPr>
        <w:autoSpaceDE w:val="0"/>
        <w:autoSpaceDN w:val="0"/>
        <w:adjustRightInd w:val="0"/>
        <w:spacing w:after="0"/>
        <w:ind w:left="720"/>
      </w:pPr>
    </w:p>
    <w:p w:rsidR="00330BB7" w:rsidRDefault="00330BB7" w:rsidP="00330BB7">
      <w:pPr>
        <w:autoSpaceDE w:val="0"/>
        <w:autoSpaceDN w:val="0"/>
        <w:adjustRightInd w:val="0"/>
        <w:spacing w:after="0"/>
        <w:ind w:left="720"/>
      </w:pPr>
    </w:p>
    <w:p w:rsidR="00330BB7" w:rsidRDefault="00330BB7" w:rsidP="00330BB7">
      <w:pPr>
        <w:autoSpaceDE w:val="0"/>
        <w:autoSpaceDN w:val="0"/>
        <w:adjustRightInd w:val="0"/>
        <w:spacing w:after="0"/>
        <w:ind w:left="720"/>
      </w:pPr>
    </w:p>
    <w:p w:rsidR="00330BB7" w:rsidRDefault="00330BB7" w:rsidP="00330BB7">
      <w:pPr>
        <w:autoSpaceDE w:val="0"/>
        <w:autoSpaceDN w:val="0"/>
        <w:adjustRightInd w:val="0"/>
        <w:spacing w:after="0"/>
        <w:ind w:left="720"/>
      </w:pPr>
    </w:p>
    <w:p w:rsidR="00330BB7" w:rsidRPr="00330BB7" w:rsidRDefault="00330BB7" w:rsidP="00330BB7">
      <w:pPr>
        <w:autoSpaceDE w:val="0"/>
        <w:autoSpaceDN w:val="0"/>
        <w:adjustRightInd w:val="0"/>
        <w:spacing w:after="0"/>
        <w:ind w:left="720"/>
        <w:rPr>
          <w:b/>
        </w:rPr>
      </w:pPr>
    </w:p>
    <w:p w:rsidR="000E22B2" w:rsidRDefault="000E22B2" w:rsidP="000E22B2">
      <w:pPr>
        <w:pStyle w:val="ListParagraph"/>
        <w:numPr>
          <w:ilvl w:val="0"/>
          <w:numId w:val="1"/>
        </w:numPr>
        <w:autoSpaceDE w:val="0"/>
        <w:autoSpaceDN w:val="0"/>
        <w:adjustRightInd w:val="0"/>
        <w:spacing w:after="0"/>
        <w:rPr>
          <w:b/>
        </w:rPr>
      </w:pPr>
      <w:r w:rsidRPr="009E7C5E">
        <w:rPr>
          <w:b/>
        </w:rPr>
        <w:t>What is the long-term average earning of business ventures of this kind? Explain</w:t>
      </w:r>
    </w:p>
    <w:p w:rsidR="00983230" w:rsidRPr="00983230" w:rsidRDefault="00330BB7" w:rsidP="00983230">
      <w:pPr>
        <w:autoSpaceDE w:val="0"/>
        <w:autoSpaceDN w:val="0"/>
        <w:adjustRightInd w:val="0"/>
        <w:spacing w:after="0"/>
        <w:ind w:left="720"/>
      </w:pPr>
      <w:proofErr w:type="spellStart"/>
      <w:proofErr w:type="gramStart"/>
      <w:r>
        <w:rPr>
          <w:b/>
        </w:rPr>
        <w:t>Ans</w:t>
      </w:r>
      <w:proofErr w:type="spellEnd"/>
      <w:r>
        <w:rPr>
          <w:b/>
        </w:rPr>
        <w:t xml:space="preserve"> </w:t>
      </w:r>
      <w:r w:rsidR="00983230">
        <w:t xml:space="preserve"> -</w:t>
      </w:r>
      <w:proofErr w:type="gramEnd"/>
      <w:r w:rsidR="00983230" w:rsidRPr="00983230">
        <w:rPr>
          <w:b/>
          <w:bCs/>
        </w:rPr>
        <w:t xml:space="preserve"> Profit=(0.2*1000+0.3*2000,0.1*3000)=1100</w:t>
      </w:r>
    </w:p>
    <w:p w:rsidR="00983230" w:rsidRDefault="00983230" w:rsidP="00983230">
      <w:pPr>
        <w:pStyle w:val="ListParagraph"/>
        <w:autoSpaceDE w:val="0"/>
        <w:autoSpaceDN w:val="0"/>
        <w:adjustRightInd w:val="0"/>
        <w:spacing w:after="0"/>
        <w:ind w:left="1080"/>
        <w:rPr>
          <w:b/>
          <w:bCs/>
        </w:rPr>
      </w:pPr>
      <w:r>
        <w:rPr>
          <w:b/>
          <w:bCs/>
        </w:rPr>
        <w:t>Loss-(0.1*2000+0.1*1000</w:t>
      </w:r>
      <w:proofErr w:type="gramStart"/>
      <w:r>
        <w:rPr>
          <w:b/>
          <w:bCs/>
        </w:rPr>
        <w:t>)=</w:t>
      </w:r>
      <w:proofErr w:type="gramEnd"/>
      <w:r>
        <w:rPr>
          <w:b/>
          <w:bCs/>
        </w:rPr>
        <w:t>300</w:t>
      </w:r>
    </w:p>
    <w:p w:rsidR="00983230" w:rsidRDefault="00983230" w:rsidP="00983230">
      <w:pPr>
        <w:autoSpaceDE w:val="0"/>
        <w:autoSpaceDN w:val="0"/>
        <w:adjustRightInd w:val="0"/>
        <w:spacing w:after="0"/>
        <w:ind w:left="720" w:firstLine="360"/>
      </w:pPr>
      <w:r>
        <w:rPr>
          <w:b/>
          <w:bCs/>
        </w:rPr>
        <w:t>Success=1100-300=800</w:t>
      </w:r>
    </w:p>
    <w:p w:rsidR="00983230" w:rsidRDefault="00983230" w:rsidP="00330BB7">
      <w:pPr>
        <w:autoSpaceDE w:val="0"/>
        <w:autoSpaceDN w:val="0"/>
        <w:adjustRightInd w:val="0"/>
        <w:spacing w:after="0"/>
        <w:ind w:left="720"/>
      </w:pPr>
    </w:p>
    <w:p w:rsidR="00983230" w:rsidRPr="00330BB7" w:rsidRDefault="00983230" w:rsidP="00330BB7">
      <w:pPr>
        <w:autoSpaceDE w:val="0"/>
        <w:autoSpaceDN w:val="0"/>
        <w:adjustRightInd w:val="0"/>
        <w:spacing w:after="0"/>
        <w:ind w:left="720"/>
      </w:pPr>
    </w:p>
    <w:p w:rsidR="000E22B2" w:rsidRDefault="000E22B2" w:rsidP="000E22B2">
      <w:pPr>
        <w:pStyle w:val="ListParagraph"/>
        <w:numPr>
          <w:ilvl w:val="0"/>
          <w:numId w:val="1"/>
        </w:numPr>
        <w:autoSpaceDE w:val="0"/>
        <w:autoSpaceDN w:val="0"/>
        <w:adjustRightInd w:val="0"/>
        <w:spacing w:after="0"/>
        <w:rPr>
          <w:b/>
        </w:rPr>
      </w:pPr>
      <w:r w:rsidRPr="009E7C5E">
        <w:rPr>
          <w:b/>
        </w:rPr>
        <w:t>What is the good measure of the risk involved in a venture of this kind? Compute this measure</w:t>
      </w:r>
    </w:p>
    <w:p w:rsidR="00983230" w:rsidRPr="00983230" w:rsidRDefault="0060541E" w:rsidP="00983230">
      <w:pPr>
        <w:autoSpaceDE w:val="0"/>
        <w:autoSpaceDN w:val="0"/>
        <w:adjustRightInd w:val="0"/>
        <w:spacing w:after="0"/>
        <w:ind w:left="720"/>
      </w:pPr>
      <w:proofErr w:type="spellStart"/>
      <w:r>
        <w:rPr>
          <w:b/>
        </w:rPr>
        <w:t>Ans</w:t>
      </w:r>
      <w:proofErr w:type="spellEnd"/>
      <w:r>
        <w:rPr>
          <w:b/>
        </w:rPr>
        <w:t xml:space="preserve"> -  </w:t>
      </w:r>
      <w:r w:rsidR="00983230">
        <w:t xml:space="preserve"> </w:t>
      </w:r>
      <w:r w:rsidR="00983230" w:rsidRPr="00983230">
        <w:rPr>
          <w:rFonts w:ascii="Times New Roman" w:hAnsi="Times New Roman" w:cs="Times New Roman"/>
          <w:bCs/>
          <w:sz w:val="24"/>
          <w:szCs w:val="24"/>
        </w:rPr>
        <w:t>We can use Standard deviation or Variance to measure risk</w:t>
      </w:r>
    </w:p>
    <w:p w:rsidR="00983230" w:rsidRPr="00983230" w:rsidRDefault="00983230" w:rsidP="00983230">
      <w:pPr>
        <w:autoSpaceDE w:val="0"/>
        <w:autoSpaceDN w:val="0"/>
        <w:adjustRightInd w:val="0"/>
        <w:spacing w:after="0"/>
        <w:rPr>
          <w:rFonts w:ascii="Times New Roman" w:hAnsi="Times New Roman" w:cs="Times New Roman"/>
          <w:bCs/>
          <w:sz w:val="24"/>
          <w:szCs w:val="24"/>
        </w:rPr>
      </w:pPr>
      <w:r w:rsidRPr="00983230">
        <w:rPr>
          <w:rFonts w:ascii="Times New Roman" w:hAnsi="Times New Roman" w:cs="Times New Roman"/>
          <w:bCs/>
          <w:sz w:val="24"/>
          <w:szCs w:val="24"/>
        </w:rPr>
        <w:tab/>
      </w:r>
      <w:r w:rsidRPr="00983230">
        <w:rPr>
          <w:rFonts w:ascii="Times New Roman" w:hAnsi="Times New Roman" w:cs="Times New Roman"/>
          <w:bCs/>
          <w:sz w:val="24"/>
          <w:szCs w:val="24"/>
        </w:rPr>
        <w:tab/>
        <w:t xml:space="preserve">Variance </w:t>
      </w:r>
      <m:oMath>
        <m:sSup>
          <m:sSupPr>
            <m:ctrlPr>
              <w:rPr>
                <w:rFonts w:ascii="Cambria Math" w:hAnsi="Cambria Math" w:cs="Times New Roman"/>
                <w:bCs/>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Pr="00983230">
        <w:rPr>
          <w:rFonts w:ascii="Times New Roman" w:hAnsi="Times New Roman" w:cs="Times New Roman"/>
          <w:bCs/>
          <w:sz w:val="24"/>
          <w:szCs w:val="24"/>
        </w:rPr>
        <w:t xml:space="preserve"> = </w:t>
      </w:r>
      <w:r w:rsidRPr="00983230">
        <w:rPr>
          <w:rFonts w:ascii="Times New Roman" w:hAnsi="Times New Roman" w:cs="Times New Roman"/>
          <w:bCs/>
          <w:sz w:val="24"/>
          <w:szCs w:val="24"/>
          <w:lang w:val="en-IN"/>
        </w:rPr>
        <w:t>$</w:t>
      </w:r>
      <w:r w:rsidRPr="00983230">
        <w:rPr>
          <w:rFonts w:ascii="Times New Roman" w:hAnsi="Times New Roman" w:cs="Times New Roman"/>
          <w:bCs/>
          <w:sz w:val="24"/>
          <w:szCs w:val="24"/>
        </w:rPr>
        <w:t>3500000</w:t>
      </w:r>
    </w:p>
    <w:p w:rsidR="00983230" w:rsidRPr="00983230" w:rsidRDefault="00983230" w:rsidP="00983230">
      <w:pPr>
        <w:autoSpaceDE w:val="0"/>
        <w:autoSpaceDN w:val="0"/>
        <w:adjustRightInd w:val="0"/>
        <w:spacing w:after="0"/>
        <w:ind w:left="720" w:firstLine="720"/>
        <w:rPr>
          <w:rFonts w:ascii="Times New Roman" w:hAnsi="Times New Roman" w:cs="Times New Roman"/>
          <w:bCs/>
          <w:sz w:val="24"/>
          <w:szCs w:val="24"/>
        </w:rPr>
      </w:pPr>
      <w:r w:rsidRPr="00983230">
        <w:rPr>
          <w:rFonts w:ascii="Times New Roman" w:hAnsi="Times New Roman" w:cs="Times New Roman"/>
          <w:bCs/>
          <w:sz w:val="24"/>
          <w:szCs w:val="24"/>
        </w:rPr>
        <w:t>Standard Deviation:</w:t>
      </w:r>
      <m:oMath>
        <m:r>
          <w:rPr>
            <w:rFonts w:ascii="Cambria Math" w:hAnsi="Cambria Math" w:cs="Times New Roman"/>
            <w:sz w:val="24"/>
            <w:szCs w:val="24"/>
          </w:rPr>
          <m:t xml:space="preserve"> σ</m:t>
        </m:r>
      </m:oMath>
      <w:r w:rsidRPr="00983230">
        <w:rPr>
          <w:rFonts w:ascii="Times New Roman" w:hAnsi="Times New Roman" w:cs="Times New Roman"/>
          <w:bCs/>
          <w:sz w:val="24"/>
          <w:szCs w:val="24"/>
        </w:rPr>
        <w:t xml:space="preserve"> = </w:t>
      </w:r>
      <w:r w:rsidRPr="00983230">
        <w:rPr>
          <w:rFonts w:ascii="Times New Roman" w:hAnsi="Times New Roman" w:cs="Times New Roman"/>
          <w:bCs/>
          <w:sz w:val="24"/>
          <w:szCs w:val="24"/>
          <w:lang w:val="en-IN"/>
        </w:rPr>
        <w:t>$</w:t>
      </w:r>
      <w:r w:rsidRPr="00983230">
        <w:rPr>
          <w:rFonts w:ascii="Times New Roman" w:hAnsi="Times New Roman" w:cs="Times New Roman"/>
          <w:bCs/>
          <w:sz w:val="24"/>
          <w:szCs w:val="24"/>
        </w:rPr>
        <w:t>1870.829</w:t>
      </w:r>
    </w:p>
    <w:p w:rsidR="00983230" w:rsidRPr="00983230" w:rsidRDefault="00983230" w:rsidP="00983230">
      <w:pPr>
        <w:autoSpaceDE w:val="0"/>
        <w:autoSpaceDN w:val="0"/>
        <w:adjustRightInd w:val="0"/>
        <w:spacing w:after="0"/>
        <w:ind w:left="720" w:firstLine="720"/>
        <w:rPr>
          <w:rFonts w:ascii="Times New Roman" w:hAnsi="Times New Roman" w:cs="Times New Roman"/>
          <w:bCs/>
          <w:sz w:val="24"/>
          <w:szCs w:val="24"/>
        </w:rPr>
      </w:pPr>
      <w:r w:rsidRPr="00983230">
        <w:rPr>
          <w:rFonts w:ascii="Times New Roman" w:hAnsi="Times New Roman" w:cs="Times New Roman"/>
          <w:bCs/>
          <w:sz w:val="24"/>
          <w:szCs w:val="24"/>
        </w:rPr>
        <w:t>Compared with standard deviation and average returns it is risky.</w:t>
      </w:r>
    </w:p>
    <w:p w:rsidR="00983230" w:rsidRPr="003C306A" w:rsidRDefault="00983230" w:rsidP="0060541E">
      <w:pPr>
        <w:autoSpaceDE w:val="0"/>
        <w:autoSpaceDN w:val="0"/>
        <w:adjustRightInd w:val="0"/>
        <w:spacing w:after="0"/>
        <w:ind w:left="720"/>
      </w:pPr>
    </w:p>
    <w:sectPr w:rsidR="00983230" w:rsidRPr="003C306A" w:rsidSect="000E22B2">
      <w:footerReference w:type="default" r:id="rId11"/>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5CA" w:rsidRDefault="008245CA">
      <w:pPr>
        <w:spacing w:after="0" w:line="240" w:lineRule="auto"/>
      </w:pPr>
      <w:r>
        <w:separator/>
      </w:r>
    </w:p>
  </w:endnote>
  <w:endnote w:type="continuationSeparator" w:id="0">
    <w:p w:rsidR="008245CA" w:rsidRDefault="0082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rsidR="00BD6EA9" w:rsidRDefault="008245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5CA" w:rsidRDefault="008245CA">
      <w:pPr>
        <w:spacing w:after="0" w:line="240" w:lineRule="auto"/>
      </w:pPr>
      <w:r>
        <w:separator/>
      </w:r>
    </w:p>
  </w:footnote>
  <w:footnote w:type="continuationSeparator" w:id="0">
    <w:p w:rsidR="008245CA" w:rsidRDefault="008245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2B2"/>
    <w:rsid w:val="000E22B2"/>
    <w:rsid w:val="00217D9B"/>
    <w:rsid w:val="00310065"/>
    <w:rsid w:val="003149DA"/>
    <w:rsid w:val="00330BB7"/>
    <w:rsid w:val="003A3A39"/>
    <w:rsid w:val="003C306A"/>
    <w:rsid w:val="0053218C"/>
    <w:rsid w:val="0060541E"/>
    <w:rsid w:val="00614CA4"/>
    <w:rsid w:val="00676B84"/>
    <w:rsid w:val="00682C87"/>
    <w:rsid w:val="00767E51"/>
    <w:rsid w:val="00821E35"/>
    <w:rsid w:val="008245CA"/>
    <w:rsid w:val="008B5FFA"/>
    <w:rsid w:val="00911532"/>
    <w:rsid w:val="0093181E"/>
    <w:rsid w:val="00933BC4"/>
    <w:rsid w:val="00971195"/>
    <w:rsid w:val="00983230"/>
    <w:rsid w:val="009E7C5E"/>
    <w:rsid w:val="009F278C"/>
    <w:rsid w:val="00A213A7"/>
    <w:rsid w:val="00AF65C6"/>
    <w:rsid w:val="00BE2E95"/>
    <w:rsid w:val="00E135B9"/>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eader">
    <w:name w:val="header"/>
    <w:basedOn w:val="Normal"/>
    <w:link w:val="HeaderChar"/>
    <w:uiPriority w:val="99"/>
    <w:unhideWhenUsed/>
    <w:rsid w:val="00E13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5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eader">
    <w:name w:val="header"/>
    <w:basedOn w:val="Normal"/>
    <w:link w:val="HeaderChar"/>
    <w:uiPriority w:val="99"/>
    <w:unhideWhenUsed/>
    <w:rsid w:val="00E13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9664">
      <w:bodyDiv w:val="1"/>
      <w:marLeft w:val="0"/>
      <w:marRight w:val="0"/>
      <w:marTop w:val="0"/>
      <w:marBottom w:val="0"/>
      <w:divBdr>
        <w:top w:val="none" w:sz="0" w:space="0" w:color="auto"/>
        <w:left w:val="none" w:sz="0" w:space="0" w:color="auto"/>
        <w:bottom w:val="none" w:sz="0" w:space="0" w:color="auto"/>
        <w:right w:val="none" w:sz="0" w:space="0" w:color="auto"/>
      </w:divBdr>
    </w:div>
    <w:div w:id="292559395">
      <w:bodyDiv w:val="1"/>
      <w:marLeft w:val="0"/>
      <w:marRight w:val="0"/>
      <w:marTop w:val="0"/>
      <w:marBottom w:val="0"/>
      <w:divBdr>
        <w:top w:val="none" w:sz="0" w:space="0" w:color="auto"/>
        <w:left w:val="none" w:sz="0" w:space="0" w:color="auto"/>
        <w:bottom w:val="none" w:sz="0" w:space="0" w:color="auto"/>
        <w:right w:val="none" w:sz="0" w:space="0" w:color="auto"/>
      </w:divBdr>
    </w:div>
    <w:div w:id="493105010">
      <w:bodyDiv w:val="1"/>
      <w:marLeft w:val="0"/>
      <w:marRight w:val="0"/>
      <w:marTop w:val="0"/>
      <w:marBottom w:val="0"/>
      <w:divBdr>
        <w:top w:val="none" w:sz="0" w:space="0" w:color="auto"/>
        <w:left w:val="none" w:sz="0" w:space="0" w:color="auto"/>
        <w:bottom w:val="none" w:sz="0" w:space="0" w:color="auto"/>
        <w:right w:val="none" w:sz="0" w:space="0" w:color="auto"/>
      </w:divBdr>
    </w:div>
    <w:div w:id="730271201">
      <w:bodyDiv w:val="1"/>
      <w:marLeft w:val="0"/>
      <w:marRight w:val="0"/>
      <w:marTop w:val="0"/>
      <w:marBottom w:val="0"/>
      <w:divBdr>
        <w:top w:val="none" w:sz="0" w:space="0" w:color="auto"/>
        <w:left w:val="none" w:sz="0" w:space="0" w:color="auto"/>
        <w:bottom w:val="none" w:sz="0" w:space="0" w:color="auto"/>
        <w:right w:val="none" w:sz="0" w:space="0" w:color="auto"/>
      </w:divBdr>
    </w:div>
    <w:div w:id="869881482">
      <w:bodyDiv w:val="1"/>
      <w:marLeft w:val="0"/>
      <w:marRight w:val="0"/>
      <w:marTop w:val="0"/>
      <w:marBottom w:val="0"/>
      <w:divBdr>
        <w:top w:val="none" w:sz="0" w:space="0" w:color="auto"/>
        <w:left w:val="none" w:sz="0" w:space="0" w:color="auto"/>
        <w:bottom w:val="none" w:sz="0" w:space="0" w:color="auto"/>
        <w:right w:val="none" w:sz="0" w:space="0" w:color="auto"/>
      </w:divBdr>
    </w:div>
    <w:div w:id="897203611">
      <w:bodyDiv w:val="1"/>
      <w:marLeft w:val="0"/>
      <w:marRight w:val="0"/>
      <w:marTop w:val="0"/>
      <w:marBottom w:val="0"/>
      <w:divBdr>
        <w:top w:val="none" w:sz="0" w:space="0" w:color="auto"/>
        <w:left w:val="none" w:sz="0" w:space="0" w:color="auto"/>
        <w:bottom w:val="none" w:sz="0" w:space="0" w:color="auto"/>
        <w:right w:val="none" w:sz="0" w:space="0" w:color="auto"/>
      </w:divBdr>
    </w:div>
    <w:div w:id="1206940488">
      <w:bodyDiv w:val="1"/>
      <w:marLeft w:val="0"/>
      <w:marRight w:val="0"/>
      <w:marTop w:val="0"/>
      <w:marBottom w:val="0"/>
      <w:divBdr>
        <w:top w:val="none" w:sz="0" w:space="0" w:color="auto"/>
        <w:left w:val="none" w:sz="0" w:space="0" w:color="auto"/>
        <w:bottom w:val="none" w:sz="0" w:space="0" w:color="auto"/>
        <w:right w:val="none" w:sz="0" w:space="0" w:color="auto"/>
      </w:divBdr>
    </w:div>
    <w:div w:id="1810897268">
      <w:bodyDiv w:val="1"/>
      <w:marLeft w:val="0"/>
      <w:marRight w:val="0"/>
      <w:marTop w:val="0"/>
      <w:marBottom w:val="0"/>
      <w:divBdr>
        <w:top w:val="none" w:sz="0" w:space="0" w:color="auto"/>
        <w:left w:val="none" w:sz="0" w:space="0" w:color="auto"/>
        <w:bottom w:val="none" w:sz="0" w:space="0" w:color="auto"/>
        <w:right w:val="none" w:sz="0" w:space="0" w:color="auto"/>
      </w:divBdr>
      <w:divsChild>
        <w:div w:id="690648870">
          <w:marLeft w:val="0"/>
          <w:marRight w:val="0"/>
          <w:marTop w:val="0"/>
          <w:marBottom w:val="0"/>
          <w:divBdr>
            <w:top w:val="none" w:sz="0" w:space="0" w:color="auto"/>
            <w:left w:val="none" w:sz="0" w:space="0" w:color="auto"/>
            <w:bottom w:val="none" w:sz="0" w:space="0" w:color="auto"/>
            <w:right w:val="none" w:sz="0" w:space="0" w:color="auto"/>
          </w:divBdr>
          <w:divsChild>
            <w:div w:id="614606577">
              <w:marLeft w:val="0"/>
              <w:marRight w:val="0"/>
              <w:marTop w:val="0"/>
              <w:marBottom w:val="0"/>
              <w:divBdr>
                <w:top w:val="none" w:sz="0" w:space="0" w:color="auto"/>
                <w:left w:val="none" w:sz="0" w:space="0" w:color="auto"/>
                <w:bottom w:val="single" w:sz="6" w:space="3" w:color="666666"/>
                <w:right w:val="none" w:sz="0" w:space="0" w:color="auto"/>
              </w:divBdr>
            </w:div>
            <w:div w:id="2003238918">
              <w:marLeft w:val="0"/>
              <w:marRight w:val="0"/>
              <w:marTop w:val="0"/>
              <w:marBottom w:val="0"/>
              <w:divBdr>
                <w:top w:val="none" w:sz="0" w:space="0" w:color="auto"/>
                <w:left w:val="none" w:sz="0" w:space="0" w:color="auto"/>
                <w:bottom w:val="single" w:sz="6" w:space="3" w:color="666666"/>
                <w:right w:val="none" w:sz="0" w:space="0" w:color="auto"/>
              </w:divBdr>
            </w:div>
            <w:div w:id="1734501604">
              <w:marLeft w:val="0"/>
              <w:marRight w:val="0"/>
              <w:marTop w:val="0"/>
              <w:marBottom w:val="0"/>
              <w:divBdr>
                <w:top w:val="none" w:sz="0" w:space="0" w:color="auto"/>
                <w:left w:val="none" w:sz="0" w:space="0" w:color="auto"/>
                <w:bottom w:val="single" w:sz="6" w:space="3" w:color="666666"/>
                <w:right w:val="none" w:sz="0" w:space="0" w:color="auto"/>
              </w:divBdr>
            </w:div>
          </w:divsChild>
        </w:div>
        <w:div w:id="786852341">
          <w:marLeft w:val="0"/>
          <w:marRight w:val="0"/>
          <w:marTop w:val="0"/>
          <w:marBottom w:val="0"/>
          <w:divBdr>
            <w:top w:val="none" w:sz="0" w:space="0" w:color="auto"/>
            <w:left w:val="none" w:sz="0" w:space="0" w:color="auto"/>
            <w:bottom w:val="none" w:sz="0" w:space="0" w:color="auto"/>
            <w:right w:val="none" w:sz="0" w:space="0" w:color="auto"/>
          </w:divBdr>
          <w:divsChild>
            <w:div w:id="418644069">
              <w:marLeft w:val="0"/>
              <w:marRight w:val="0"/>
              <w:marTop w:val="0"/>
              <w:marBottom w:val="0"/>
              <w:divBdr>
                <w:top w:val="none" w:sz="0" w:space="0" w:color="auto"/>
                <w:left w:val="none" w:sz="0" w:space="0" w:color="auto"/>
                <w:bottom w:val="single" w:sz="6" w:space="3" w:color="666666"/>
                <w:right w:val="none" w:sz="0" w:space="0" w:color="auto"/>
              </w:divBdr>
            </w:div>
            <w:div w:id="402021134">
              <w:marLeft w:val="0"/>
              <w:marRight w:val="0"/>
              <w:marTop w:val="0"/>
              <w:marBottom w:val="0"/>
              <w:divBdr>
                <w:top w:val="none" w:sz="0" w:space="0" w:color="auto"/>
                <w:left w:val="none" w:sz="0" w:space="0" w:color="auto"/>
                <w:bottom w:val="single" w:sz="6" w:space="3" w:color="666666"/>
                <w:right w:val="none" w:sz="0" w:space="0" w:color="auto"/>
              </w:divBdr>
            </w:div>
            <w:div w:id="1268541799">
              <w:marLeft w:val="0"/>
              <w:marRight w:val="0"/>
              <w:marTop w:val="0"/>
              <w:marBottom w:val="0"/>
              <w:divBdr>
                <w:top w:val="none" w:sz="0" w:space="0" w:color="auto"/>
                <w:left w:val="none" w:sz="0" w:space="0" w:color="auto"/>
                <w:bottom w:val="single" w:sz="6" w:space="3" w:color="666666"/>
                <w:right w:val="none" w:sz="0" w:space="0" w:color="auto"/>
              </w:divBdr>
            </w:div>
          </w:divsChild>
        </w:div>
        <w:div w:id="97648810">
          <w:marLeft w:val="0"/>
          <w:marRight w:val="0"/>
          <w:marTop w:val="0"/>
          <w:marBottom w:val="0"/>
          <w:divBdr>
            <w:top w:val="none" w:sz="0" w:space="0" w:color="auto"/>
            <w:left w:val="none" w:sz="0" w:space="0" w:color="auto"/>
            <w:bottom w:val="none" w:sz="0" w:space="0" w:color="auto"/>
            <w:right w:val="none" w:sz="0" w:space="0" w:color="auto"/>
          </w:divBdr>
          <w:divsChild>
            <w:div w:id="2066638966">
              <w:marLeft w:val="0"/>
              <w:marRight w:val="0"/>
              <w:marTop w:val="0"/>
              <w:marBottom w:val="0"/>
              <w:divBdr>
                <w:top w:val="none" w:sz="0" w:space="0" w:color="auto"/>
                <w:left w:val="none" w:sz="0" w:space="0" w:color="auto"/>
                <w:bottom w:val="single" w:sz="6" w:space="3" w:color="666666"/>
                <w:right w:val="none" w:sz="0" w:space="0" w:color="auto"/>
              </w:divBdr>
            </w:div>
            <w:div w:id="375131417">
              <w:marLeft w:val="0"/>
              <w:marRight w:val="0"/>
              <w:marTop w:val="0"/>
              <w:marBottom w:val="0"/>
              <w:divBdr>
                <w:top w:val="none" w:sz="0" w:space="0" w:color="auto"/>
                <w:left w:val="none" w:sz="0" w:space="0" w:color="auto"/>
                <w:bottom w:val="single" w:sz="6" w:space="3" w:color="666666"/>
                <w:right w:val="none" w:sz="0" w:space="0" w:color="auto"/>
              </w:divBdr>
            </w:div>
            <w:div w:id="152717931">
              <w:marLeft w:val="0"/>
              <w:marRight w:val="0"/>
              <w:marTop w:val="0"/>
              <w:marBottom w:val="0"/>
              <w:divBdr>
                <w:top w:val="none" w:sz="0" w:space="0" w:color="auto"/>
                <w:left w:val="none" w:sz="0" w:space="0" w:color="auto"/>
                <w:bottom w:val="single" w:sz="6" w:space="3" w:color="666666"/>
                <w:right w:val="none" w:sz="0" w:space="0" w:color="auto"/>
              </w:divBdr>
            </w:div>
          </w:divsChild>
        </w:div>
        <w:div w:id="213782871">
          <w:marLeft w:val="0"/>
          <w:marRight w:val="0"/>
          <w:marTop w:val="0"/>
          <w:marBottom w:val="0"/>
          <w:divBdr>
            <w:top w:val="none" w:sz="0" w:space="0" w:color="auto"/>
            <w:left w:val="none" w:sz="0" w:space="0" w:color="auto"/>
            <w:bottom w:val="none" w:sz="0" w:space="0" w:color="auto"/>
            <w:right w:val="none" w:sz="0" w:space="0" w:color="auto"/>
          </w:divBdr>
          <w:divsChild>
            <w:div w:id="1991013709">
              <w:marLeft w:val="0"/>
              <w:marRight w:val="0"/>
              <w:marTop w:val="0"/>
              <w:marBottom w:val="0"/>
              <w:divBdr>
                <w:top w:val="none" w:sz="0" w:space="0" w:color="auto"/>
                <w:left w:val="none" w:sz="0" w:space="0" w:color="auto"/>
                <w:bottom w:val="single" w:sz="6" w:space="3" w:color="666666"/>
                <w:right w:val="none" w:sz="0" w:space="0" w:color="auto"/>
              </w:divBdr>
            </w:div>
            <w:div w:id="636490755">
              <w:marLeft w:val="0"/>
              <w:marRight w:val="0"/>
              <w:marTop w:val="0"/>
              <w:marBottom w:val="0"/>
              <w:divBdr>
                <w:top w:val="none" w:sz="0" w:space="0" w:color="auto"/>
                <w:left w:val="none" w:sz="0" w:space="0" w:color="auto"/>
                <w:bottom w:val="single" w:sz="6" w:space="3" w:color="666666"/>
                <w:right w:val="none" w:sz="0" w:space="0" w:color="auto"/>
              </w:divBdr>
            </w:div>
            <w:div w:id="1429808501">
              <w:marLeft w:val="0"/>
              <w:marRight w:val="0"/>
              <w:marTop w:val="0"/>
              <w:marBottom w:val="0"/>
              <w:divBdr>
                <w:top w:val="none" w:sz="0" w:space="0" w:color="auto"/>
                <w:left w:val="none" w:sz="0" w:space="0" w:color="auto"/>
                <w:bottom w:val="single" w:sz="6" w:space="3" w:color="666666"/>
                <w:right w:val="none" w:sz="0" w:space="0" w:color="auto"/>
              </w:divBdr>
            </w:div>
          </w:divsChild>
        </w:div>
        <w:div w:id="277642038">
          <w:marLeft w:val="0"/>
          <w:marRight w:val="0"/>
          <w:marTop w:val="0"/>
          <w:marBottom w:val="0"/>
          <w:divBdr>
            <w:top w:val="none" w:sz="0" w:space="0" w:color="auto"/>
            <w:left w:val="none" w:sz="0" w:space="0" w:color="auto"/>
            <w:bottom w:val="none" w:sz="0" w:space="0" w:color="auto"/>
            <w:right w:val="none" w:sz="0" w:space="0" w:color="auto"/>
          </w:divBdr>
          <w:divsChild>
            <w:div w:id="875654743">
              <w:marLeft w:val="0"/>
              <w:marRight w:val="0"/>
              <w:marTop w:val="0"/>
              <w:marBottom w:val="0"/>
              <w:divBdr>
                <w:top w:val="none" w:sz="0" w:space="0" w:color="auto"/>
                <w:left w:val="none" w:sz="0" w:space="0" w:color="auto"/>
                <w:bottom w:val="single" w:sz="6" w:space="3" w:color="666666"/>
                <w:right w:val="none" w:sz="0" w:space="0" w:color="auto"/>
              </w:divBdr>
            </w:div>
            <w:div w:id="842166040">
              <w:marLeft w:val="0"/>
              <w:marRight w:val="0"/>
              <w:marTop w:val="0"/>
              <w:marBottom w:val="0"/>
              <w:divBdr>
                <w:top w:val="none" w:sz="0" w:space="0" w:color="auto"/>
                <w:left w:val="none" w:sz="0" w:space="0" w:color="auto"/>
                <w:bottom w:val="single" w:sz="6" w:space="3" w:color="666666"/>
                <w:right w:val="none" w:sz="0" w:space="0" w:color="auto"/>
              </w:divBdr>
            </w:div>
            <w:div w:id="381633411">
              <w:marLeft w:val="0"/>
              <w:marRight w:val="0"/>
              <w:marTop w:val="0"/>
              <w:marBottom w:val="0"/>
              <w:divBdr>
                <w:top w:val="none" w:sz="0" w:space="0" w:color="auto"/>
                <w:left w:val="none" w:sz="0" w:space="0" w:color="auto"/>
                <w:bottom w:val="single" w:sz="6" w:space="3" w:color="666666"/>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esktop\Book1.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Measure X</c:v>
                </c:pt>
              </c:strCache>
            </c:strRef>
          </c:tx>
          <c:invertIfNegative val="0"/>
          <c:cat>
            <c:strRef>
              <c:f>Sheet1!$A$2:$A$16</c:f>
              <c:strCache>
                <c:ptCount val="15"/>
                <c:pt idx="0">
                  <c:v>Allied Signal</c:v>
                </c:pt>
                <c:pt idx="1">
                  <c:v>Bankers Trust</c:v>
                </c:pt>
                <c:pt idx="2">
                  <c:v>General Mills</c:v>
                </c:pt>
                <c:pt idx="3">
                  <c:v>ITT Industries</c:v>
                </c:pt>
                <c:pt idx="4">
                  <c:v>J.P.Morgan &amp; Co.</c:v>
                </c:pt>
                <c:pt idx="5">
                  <c:v>Lehman Brothers</c:v>
                </c:pt>
                <c:pt idx="6">
                  <c:v>Marriott</c:v>
                </c:pt>
                <c:pt idx="7">
                  <c:v>MCI</c:v>
                </c:pt>
                <c:pt idx="8">
                  <c:v>Merrill Lynch</c:v>
                </c:pt>
                <c:pt idx="9">
                  <c:v>Microsoft</c:v>
                </c:pt>
                <c:pt idx="10">
                  <c:v>Morgan Stanley</c:v>
                </c:pt>
                <c:pt idx="11">
                  <c:v>Sun Microsystems</c:v>
                </c:pt>
                <c:pt idx="12">
                  <c:v>Travelers</c:v>
                </c:pt>
                <c:pt idx="13">
                  <c:v>US Airways</c:v>
                </c:pt>
                <c:pt idx="14">
                  <c:v>Warner-Lambert</c:v>
                </c:pt>
              </c:strCache>
            </c:strRef>
          </c:cat>
          <c:val>
            <c:numRef>
              <c:f>Sheet1!$B$2:$B$16</c:f>
              <c:numCache>
                <c:formatCode>0.00%</c:formatCode>
                <c:ptCount val="15"/>
                <c:pt idx="0">
                  <c:v>0.24229999999999999</c:v>
                </c:pt>
                <c:pt idx="1">
                  <c:v>0.25530000000000003</c:v>
                </c:pt>
                <c:pt idx="2">
                  <c:v>0.25409999999999999</c:v>
                </c:pt>
                <c:pt idx="3">
                  <c:v>0.2414</c:v>
                </c:pt>
                <c:pt idx="4">
                  <c:v>0.29620000000000002</c:v>
                </c:pt>
                <c:pt idx="5">
                  <c:v>0.28249999999999997</c:v>
                </c:pt>
                <c:pt idx="6">
                  <c:v>0.2581</c:v>
                </c:pt>
                <c:pt idx="7">
                  <c:v>0.24390000000000001</c:v>
                </c:pt>
                <c:pt idx="8">
                  <c:v>0.40260000000000001</c:v>
                </c:pt>
                <c:pt idx="9">
                  <c:v>0.32950000000000002</c:v>
                </c:pt>
                <c:pt idx="10">
                  <c:v>0.91359999999999997</c:v>
                </c:pt>
                <c:pt idx="11">
                  <c:v>0.25990000000000002</c:v>
                </c:pt>
                <c:pt idx="12">
                  <c:v>0.39419999999999999</c:v>
                </c:pt>
                <c:pt idx="13">
                  <c:v>0.2671</c:v>
                </c:pt>
                <c:pt idx="14">
                  <c:v>0.35</c:v>
                </c:pt>
              </c:numCache>
            </c:numRef>
          </c:val>
        </c:ser>
        <c:dLbls>
          <c:showLegendKey val="0"/>
          <c:showVal val="0"/>
          <c:showCatName val="0"/>
          <c:showSerName val="0"/>
          <c:showPercent val="0"/>
          <c:showBubbleSize val="0"/>
        </c:dLbls>
        <c:gapWidth val="150"/>
        <c:axId val="123139968"/>
        <c:axId val="123141504"/>
      </c:barChart>
      <c:catAx>
        <c:axId val="123139968"/>
        <c:scaling>
          <c:orientation val="minMax"/>
        </c:scaling>
        <c:delete val="0"/>
        <c:axPos val="b"/>
        <c:majorTickMark val="out"/>
        <c:minorTickMark val="none"/>
        <c:tickLblPos val="nextTo"/>
        <c:crossAx val="123141504"/>
        <c:crosses val="autoZero"/>
        <c:auto val="1"/>
        <c:lblAlgn val="ctr"/>
        <c:lblOffset val="100"/>
        <c:noMultiLvlLbl val="0"/>
      </c:catAx>
      <c:valAx>
        <c:axId val="123141504"/>
        <c:scaling>
          <c:orientation val="minMax"/>
        </c:scaling>
        <c:delete val="0"/>
        <c:axPos val="l"/>
        <c:majorGridlines/>
        <c:numFmt formatCode="0.00%" sourceLinked="1"/>
        <c:majorTickMark val="out"/>
        <c:minorTickMark val="none"/>
        <c:tickLblPos val="nextTo"/>
        <c:crossAx val="12313996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Asus</cp:lastModifiedBy>
  <cp:revision>2</cp:revision>
  <dcterms:created xsi:type="dcterms:W3CDTF">2023-08-21T07:20:00Z</dcterms:created>
  <dcterms:modified xsi:type="dcterms:W3CDTF">2023-08-21T07:20:00Z</dcterms:modified>
</cp:coreProperties>
</file>