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E51F5" w14:textId="77777777" w:rsidR="00351C4C" w:rsidRDefault="00351C4C">
      <w:bookmarkStart w:id="0" w:name="DescriptionPlus"/>
      <w:bookmarkStart w:id="1" w:name="FeatureTitle"/>
      <w:bookmarkStart w:id="2" w:name="AllHeadersAndTitle"/>
      <w:bookmarkStart w:id="3" w:name="_Toc274909590"/>
      <w:bookmarkStart w:id="4" w:name="_GoBack"/>
      <w:bookmarkEnd w:id="4"/>
    </w:p>
    <w:p w14:paraId="288B081C" w14:textId="77777777" w:rsidR="00351C4C" w:rsidRDefault="00351C4C"/>
    <w:p w14:paraId="78C2E76B" w14:textId="77777777" w:rsidR="00351C4C" w:rsidRDefault="00351C4C"/>
    <w:bookmarkEnd w:id="3"/>
    <w:p w14:paraId="6834FE7C" w14:textId="77777777" w:rsidR="0028536B" w:rsidRDefault="0028536B">
      <w:pPr>
        <w:pStyle w:val="Special"/>
        <w:jc w:val="center"/>
      </w:pPr>
      <w:r>
        <w:rPr>
          <w:bCs/>
          <w:sz w:val="192"/>
          <w:szCs w:val="192"/>
        </w:rPr>
        <w:t>C</w:t>
      </w:r>
      <w:r>
        <w:rPr>
          <w:position w:val="48"/>
          <w:sz w:val="144"/>
          <w:szCs w:val="23"/>
        </w:rPr>
        <w:t>#</w:t>
      </w:r>
    </w:p>
    <w:p w14:paraId="5413DCBF" w14:textId="77777777" w:rsidR="0028536B" w:rsidRDefault="00AC6F1C">
      <w:pPr>
        <w:pStyle w:val="Special"/>
        <w:jc w:val="center"/>
        <w:rPr>
          <w:rFonts w:ascii="Arial" w:hAnsi="Arial"/>
          <w:b/>
          <w:sz w:val="48"/>
          <w:szCs w:val="48"/>
        </w:rPr>
      </w:pPr>
      <w:r>
        <w:rPr>
          <w:rFonts w:ascii="Arial" w:hAnsi="Arial"/>
          <w:b/>
          <w:sz w:val="48"/>
          <w:szCs w:val="48"/>
        </w:rPr>
        <w:t>Version 4.0</w:t>
      </w:r>
      <w:r w:rsidR="0028536B">
        <w:rPr>
          <w:rFonts w:ascii="Arial" w:hAnsi="Arial"/>
          <w:b/>
          <w:sz w:val="48"/>
          <w:szCs w:val="48"/>
        </w:rPr>
        <w:t xml:space="preserve"> Specification</w:t>
      </w:r>
    </w:p>
    <w:p w14:paraId="19087557" w14:textId="77777777" w:rsidR="0028536B" w:rsidRDefault="00AC6F1C">
      <w:pPr>
        <w:pStyle w:val="Special"/>
        <w:jc w:val="center"/>
        <w:rPr>
          <w:rFonts w:ascii="Arial" w:hAnsi="Arial"/>
          <w:b/>
          <w:sz w:val="28"/>
          <w:szCs w:val="28"/>
        </w:rPr>
      </w:pPr>
      <w:r>
        <w:rPr>
          <w:rFonts w:ascii="Arial" w:hAnsi="Arial"/>
          <w:b/>
          <w:sz w:val="28"/>
          <w:szCs w:val="28"/>
        </w:rPr>
        <w:t>Draft – March 2009</w:t>
      </w:r>
      <w:r w:rsidR="0028536B">
        <w:rPr>
          <w:rFonts w:ascii="Arial" w:hAnsi="Arial"/>
          <w:b/>
          <w:sz w:val="28"/>
          <w:szCs w:val="28"/>
        </w:rPr>
        <w:fldChar w:fldCharType="begin"/>
      </w:r>
      <w:r w:rsidR="0028536B">
        <w:rPr>
          <w:rFonts w:ascii="Arial" w:hAnsi="Arial"/>
          <w:b/>
          <w:sz w:val="28"/>
          <w:szCs w:val="28"/>
        </w:rPr>
        <w:instrText xml:space="preserve"> DOCVARIABLE  Version  \* MERGEFORMAT </w:instrText>
      </w:r>
      <w:r w:rsidR="0028536B">
        <w:rPr>
          <w:rFonts w:ascii="Arial" w:hAnsi="Arial"/>
          <w:b/>
          <w:sz w:val="28"/>
          <w:szCs w:val="28"/>
        </w:rPr>
        <w:fldChar w:fldCharType="end"/>
      </w:r>
    </w:p>
    <w:bookmarkEnd w:id="0"/>
    <w:bookmarkEnd w:id="1"/>
    <w:bookmarkEnd w:id="2"/>
    <w:p w14:paraId="748A37EF" w14:textId="77777777" w:rsidR="0028536B" w:rsidRDefault="0028536B">
      <w:pPr>
        <w:pStyle w:val="Issue"/>
        <w:outlineLvl w:val="0"/>
        <w:rPr>
          <w:b/>
          <w:i w:val="0"/>
        </w:rPr>
      </w:pPr>
      <w:r>
        <w:br w:type="page"/>
      </w:r>
      <w:r>
        <w:rPr>
          <w:b/>
          <w:i w:val="0"/>
        </w:rPr>
        <w:lastRenderedPageBreak/>
        <w:t>Notice</w:t>
      </w:r>
    </w:p>
    <w:p w14:paraId="7590C7E7" w14:textId="77777777" w:rsidR="0028536B" w:rsidRDefault="00BB72EA">
      <w:pPr>
        <w:pStyle w:val="Issue"/>
      </w:pPr>
      <w:r>
        <w:t>© 1999-200</w:t>
      </w:r>
      <w:r w:rsidR="007278D9">
        <w:t>9</w:t>
      </w:r>
      <w:r w:rsidR="0028536B">
        <w:t xml:space="preserve"> Microsoft Corporation. All rights reserved.</w:t>
      </w:r>
    </w:p>
    <w:p w14:paraId="4E51E154" w14:textId="77777777" w:rsidR="0028536B" w:rsidRDefault="0028536B">
      <w:pPr>
        <w:pStyle w:val="Issue"/>
      </w:pPr>
      <w:r>
        <w:t>Microsoft, Windows, Visual Basic, Visual C#, and Visual C++ are either registered trademarks or trademarks of Microsoft Corporation in the U.S.A. and/or other countries/regions.</w:t>
      </w:r>
    </w:p>
    <w:p w14:paraId="363E2976" w14:textId="77777777" w:rsidR="0028536B" w:rsidRDefault="0028536B">
      <w:pPr>
        <w:pStyle w:val="Issue"/>
      </w:pPr>
      <w:r>
        <w:t>Other product and company names mentioned herein may be the trademarks of their respective owners.</w:t>
      </w:r>
    </w:p>
    <w:p w14:paraId="09C95476" w14:textId="77777777" w:rsidR="0028536B" w:rsidRDefault="0028536B">
      <w:pPr>
        <w:sectPr w:rsidR="0028536B">
          <w:footerReference w:type="even" r:id="rId14"/>
          <w:footerReference w:type="default" r:id="rId15"/>
          <w:pgSz w:w="12240" w:h="15840" w:code="1"/>
          <w:pgMar w:top="1440" w:right="1152" w:bottom="1440" w:left="1152" w:header="720" w:footer="720" w:gutter="0"/>
          <w:pgNumType w:start="1"/>
          <w:cols w:space="720"/>
        </w:sectPr>
      </w:pPr>
    </w:p>
    <w:p w14:paraId="0BB9D603" w14:textId="77777777"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14:paraId="7353EBD5" w14:textId="77777777" w:rsidR="004405DE" w:rsidRDefault="0028536B">
      <w:pPr>
        <w:pStyle w:val="TOC1"/>
        <w:rPr>
          <w:rFonts w:ascii="Calibri" w:hAnsi="Calibri"/>
          <w:b w:val="0"/>
          <w:szCs w:val="22"/>
        </w:rPr>
      </w:pPr>
      <w:r>
        <w:fldChar w:fldCharType="begin"/>
      </w:r>
      <w:r>
        <w:instrText xml:space="preserve"> TOC \o "1-4" </w:instrText>
      </w:r>
      <w:r>
        <w:fldChar w:fldCharType="separate"/>
      </w:r>
      <w:r w:rsidR="004405DE">
        <w:t>19. Introduction to C# 4.0</w:t>
      </w:r>
      <w:r w:rsidR="004405DE">
        <w:tab/>
      </w:r>
      <w:r w:rsidR="004405DE">
        <w:fldChar w:fldCharType="begin"/>
      </w:r>
      <w:r w:rsidR="004405DE">
        <w:instrText xml:space="preserve"> PAGEREF _Toc225846623 \h </w:instrText>
      </w:r>
      <w:r w:rsidR="004405DE">
        <w:fldChar w:fldCharType="separate"/>
      </w:r>
      <w:r w:rsidR="004405DE">
        <w:t>1</w:t>
      </w:r>
      <w:r w:rsidR="004405DE">
        <w:fldChar w:fldCharType="end"/>
      </w:r>
    </w:p>
    <w:p w14:paraId="758B33CD" w14:textId="77777777" w:rsidR="004405DE" w:rsidRDefault="004405DE">
      <w:pPr>
        <w:pStyle w:val="TOC2"/>
        <w:rPr>
          <w:rFonts w:ascii="Calibri" w:hAnsi="Calibri"/>
          <w:szCs w:val="22"/>
        </w:rPr>
      </w:pPr>
      <w:r>
        <w:t>19.1 Dynamic binding</w:t>
      </w:r>
      <w:r>
        <w:tab/>
      </w:r>
      <w:r>
        <w:fldChar w:fldCharType="begin"/>
      </w:r>
      <w:r>
        <w:instrText xml:space="preserve"> PAGEREF _Toc225846624 \h </w:instrText>
      </w:r>
      <w:r>
        <w:fldChar w:fldCharType="separate"/>
      </w:r>
      <w:r>
        <w:t>1</w:t>
      </w:r>
      <w:r>
        <w:fldChar w:fldCharType="end"/>
      </w:r>
    </w:p>
    <w:p w14:paraId="784F2F30" w14:textId="77777777" w:rsidR="004405DE" w:rsidRDefault="004405DE">
      <w:pPr>
        <w:pStyle w:val="TOC2"/>
        <w:rPr>
          <w:rFonts w:ascii="Calibri" w:hAnsi="Calibri"/>
          <w:szCs w:val="22"/>
        </w:rPr>
      </w:pPr>
      <w:r>
        <w:t>19.2 Named and optional parameters</w:t>
      </w:r>
      <w:r>
        <w:tab/>
      </w:r>
      <w:r>
        <w:fldChar w:fldCharType="begin"/>
      </w:r>
      <w:r>
        <w:instrText xml:space="preserve"> PAGEREF _Toc225846625 \h </w:instrText>
      </w:r>
      <w:r>
        <w:fldChar w:fldCharType="separate"/>
      </w:r>
      <w:r>
        <w:t>1</w:t>
      </w:r>
      <w:r>
        <w:fldChar w:fldCharType="end"/>
      </w:r>
    </w:p>
    <w:p w14:paraId="10D23E0D" w14:textId="77777777" w:rsidR="004405DE" w:rsidRDefault="004405DE">
      <w:pPr>
        <w:pStyle w:val="TOC2"/>
        <w:rPr>
          <w:rFonts w:ascii="Calibri" w:hAnsi="Calibri"/>
          <w:szCs w:val="22"/>
        </w:rPr>
      </w:pPr>
      <w:r>
        <w:t>19.3 COM specific interop features</w:t>
      </w:r>
      <w:r>
        <w:tab/>
      </w:r>
      <w:r>
        <w:fldChar w:fldCharType="begin"/>
      </w:r>
      <w:r>
        <w:instrText xml:space="preserve"> PAGEREF _Toc225846626 \h </w:instrText>
      </w:r>
      <w:r>
        <w:fldChar w:fldCharType="separate"/>
      </w:r>
      <w:r>
        <w:t>1</w:t>
      </w:r>
      <w:r>
        <w:fldChar w:fldCharType="end"/>
      </w:r>
    </w:p>
    <w:p w14:paraId="6CA324B4" w14:textId="77777777" w:rsidR="004405DE" w:rsidRDefault="004405DE">
      <w:pPr>
        <w:pStyle w:val="TOC2"/>
        <w:rPr>
          <w:rFonts w:ascii="Calibri" w:hAnsi="Calibri"/>
          <w:szCs w:val="22"/>
        </w:rPr>
      </w:pPr>
      <w:r>
        <w:t>19.4 Variance</w:t>
      </w:r>
      <w:r>
        <w:tab/>
      </w:r>
      <w:r>
        <w:fldChar w:fldCharType="begin"/>
      </w:r>
      <w:r>
        <w:instrText xml:space="preserve"> PAGEREF _Toc225846627 \h </w:instrText>
      </w:r>
      <w:r>
        <w:fldChar w:fldCharType="separate"/>
      </w:r>
      <w:r>
        <w:t>1</w:t>
      </w:r>
      <w:r>
        <w:fldChar w:fldCharType="end"/>
      </w:r>
    </w:p>
    <w:p w14:paraId="49C3FF22" w14:textId="77777777" w:rsidR="004405DE" w:rsidRDefault="004405DE">
      <w:pPr>
        <w:pStyle w:val="TOC2"/>
        <w:rPr>
          <w:rFonts w:ascii="Calibri" w:hAnsi="Calibri"/>
          <w:szCs w:val="22"/>
        </w:rPr>
      </w:pPr>
      <w:r>
        <w:t>19.5 About this document</w:t>
      </w:r>
      <w:r>
        <w:tab/>
      </w:r>
      <w:r>
        <w:fldChar w:fldCharType="begin"/>
      </w:r>
      <w:r>
        <w:instrText xml:space="preserve"> PAGEREF _Toc225846628 \h </w:instrText>
      </w:r>
      <w:r>
        <w:fldChar w:fldCharType="separate"/>
      </w:r>
      <w:r>
        <w:t>1</w:t>
      </w:r>
      <w:r>
        <w:fldChar w:fldCharType="end"/>
      </w:r>
    </w:p>
    <w:p w14:paraId="7F1F8AFF" w14:textId="77777777" w:rsidR="004405DE" w:rsidRDefault="004405DE">
      <w:pPr>
        <w:pStyle w:val="TOC1"/>
        <w:rPr>
          <w:rFonts w:ascii="Calibri" w:hAnsi="Calibri"/>
          <w:b w:val="0"/>
          <w:szCs w:val="22"/>
        </w:rPr>
      </w:pPr>
      <w:r>
        <w:t>20. Dynamic Binding</w:t>
      </w:r>
      <w:r>
        <w:tab/>
      </w:r>
      <w:r>
        <w:fldChar w:fldCharType="begin"/>
      </w:r>
      <w:r>
        <w:instrText xml:space="preserve"> PAGEREF _Toc225846629 \h </w:instrText>
      </w:r>
      <w:r>
        <w:fldChar w:fldCharType="separate"/>
      </w:r>
      <w:r>
        <w:t>2</w:t>
      </w:r>
      <w:r>
        <w:fldChar w:fldCharType="end"/>
      </w:r>
    </w:p>
    <w:p w14:paraId="78245C0F" w14:textId="77777777" w:rsidR="004405DE" w:rsidRDefault="004405DE">
      <w:pPr>
        <w:pStyle w:val="TOC2"/>
        <w:rPr>
          <w:rFonts w:ascii="Calibri" w:hAnsi="Calibri"/>
          <w:szCs w:val="22"/>
        </w:rPr>
      </w:pPr>
      <w:r>
        <w:t>20.1 The dynamic type</w:t>
      </w:r>
      <w:r>
        <w:tab/>
      </w:r>
      <w:r>
        <w:fldChar w:fldCharType="begin"/>
      </w:r>
      <w:r>
        <w:instrText xml:space="preserve"> PAGEREF _Toc225846630 \h </w:instrText>
      </w:r>
      <w:r>
        <w:fldChar w:fldCharType="separate"/>
      </w:r>
      <w:r>
        <w:t>3</w:t>
      </w:r>
      <w:r>
        <w:fldChar w:fldCharType="end"/>
      </w:r>
    </w:p>
    <w:p w14:paraId="25EC9C5E" w14:textId="77777777" w:rsidR="004405DE" w:rsidRDefault="004405DE">
      <w:pPr>
        <w:pStyle w:val="TOC2"/>
        <w:rPr>
          <w:rFonts w:ascii="Calibri" w:hAnsi="Calibri"/>
          <w:szCs w:val="22"/>
        </w:rPr>
      </w:pPr>
      <w:r>
        <w:t>20.2 Dynamic binding</w:t>
      </w:r>
      <w:r>
        <w:tab/>
      </w:r>
      <w:r>
        <w:fldChar w:fldCharType="begin"/>
      </w:r>
      <w:r>
        <w:instrText xml:space="preserve"> PAGEREF _Toc225846631 \h </w:instrText>
      </w:r>
      <w:r>
        <w:fldChar w:fldCharType="separate"/>
      </w:r>
      <w:r>
        <w:t>4</w:t>
      </w:r>
      <w:r>
        <w:fldChar w:fldCharType="end"/>
      </w:r>
    </w:p>
    <w:p w14:paraId="013791CD" w14:textId="77777777" w:rsidR="004405DE" w:rsidRDefault="004405DE">
      <w:pPr>
        <w:pStyle w:val="TOC2"/>
        <w:rPr>
          <w:rFonts w:ascii="Calibri" w:hAnsi="Calibri"/>
          <w:szCs w:val="22"/>
        </w:rPr>
      </w:pPr>
      <w:r>
        <w:t>20.3 Compile time semantics of dynamic binding</w:t>
      </w:r>
      <w:r>
        <w:tab/>
      </w:r>
      <w:r>
        <w:fldChar w:fldCharType="begin"/>
      </w:r>
      <w:r>
        <w:instrText xml:space="preserve"> PAGEREF _Toc225846632 \h </w:instrText>
      </w:r>
      <w:r>
        <w:fldChar w:fldCharType="separate"/>
      </w:r>
      <w:r>
        <w:t>4</w:t>
      </w:r>
      <w:r>
        <w:fldChar w:fldCharType="end"/>
      </w:r>
    </w:p>
    <w:p w14:paraId="4BE11C2B" w14:textId="77777777" w:rsidR="004405DE" w:rsidRDefault="004405DE">
      <w:pPr>
        <w:pStyle w:val="TOC3"/>
        <w:tabs>
          <w:tab w:val="right" w:leader="dot" w:pos="9926"/>
        </w:tabs>
        <w:rPr>
          <w:rFonts w:ascii="Calibri" w:hAnsi="Calibri"/>
          <w:noProof/>
          <w:szCs w:val="22"/>
        </w:rPr>
      </w:pPr>
      <w:r>
        <w:rPr>
          <w:noProof/>
        </w:rPr>
        <w:t>20.3.1 Static binding with dynamic arguments</w:t>
      </w:r>
      <w:r>
        <w:rPr>
          <w:noProof/>
        </w:rPr>
        <w:tab/>
      </w:r>
      <w:r>
        <w:rPr>
          <w:noProof/>
        </w:rPr>
        <w:fldChar w:fldCharType="begin"/>
      </w:r>
      <w:r>
        <w:rPr>
          <w:noProof/>
        </w:rPr>
        <w:instrText xml:space="preserve"> PAGEREF _Toc225846633 \h </w:instrText>
      </w:r>
      <w:r>
        <w:rPr>
          <w:noProof/>
        </w:rPr>
      </w:r>
      <w:r>
        <w:rPr>
          <w:noProof/>
        </w:rPr>
        <w:fldChar w:fldCharType="separate"/>
      </w:r>
      <w:r>
        <w:rPr>
          <w:noProof/>
        </w:rPr>
        <w:t>5</w:t>
      </w:r>
      <w:r>
        <w:rPr>
          <w:noProof/>
        </w:rPr>
        <w:fldChar w:fldCharType="end"/>
      </w:r>
    </w:p>
    <w:p w14:paraId="16028E64" w14:textId="77777777" w:rsidR="004405DE" w:rsidRDefault="004405DE">
      <w:pPr>
        <w:pStyle w:val="TOC3"/>
        <w:tabs>
          <w:tab w:val="right" w:leader="dot" w:pos="9926"/>
        </w:tabs>
        <w:rPr>
          <w:rFonts w:ascii="Calibri" w:hAnsi="Calibri"/>
          <w:noProof/>
          <w:szCs w:val="22"/>
        </w:rPr>
      </w:pPr>
      <w:r>
        <w:rPr>
          <w:noProof/>
        </w:rPr>
        <w:t>20.3.2 Dynamic binding with a statically known candidate set</w:t>
      </w:r>
      <w:r>
        <w:rPr>
          <w:noProof/>
        </w:rPr>
        <w:tab/>
      </w:r>
      <w:r>
        <w:rPr>
          <w:noProof/>
        </w:rPr>
        <w:fldChar w:fldCharType="begin"/>
      </w:r>
      <w:r>
        <w:rPr>
          <w:noProof/>
        </w:rPr>
        <w:instrText xml:space="preserve"> PAGEREF _Toc225846634 \h </w:instrText>
      </w:r>
      <w:r>
        <w:rPr>
          <w:noProof/>
        </w:rPr>
      </w:r>
      <w:r>
        <w:rPr>
          <w:noProof/>
        </w:rPr>
        <w:fldChar w:fldCharType="separate"/>
      </w:r>
      <w:r>
        <w:rPr>
          <w:noProof/>
        </w:rPr>
        <w:t>5</w:t>
      </w:r>
      <w:r>
        <w:rPr>
          <w:noProof/>
        </w:rPr>
        <w:fldChar w:fldCharType="end"/>
      </w:r>
    </w:p>
    <w:p w14:paraId="7B1D5F6D" w14:textId="77777777" w:rsidR="004405DE" w:rsidRDefault="004405DE">
      <w:pPr>
        <w:pStyle w:val="TOC3"/>
        <w:tabs>
          <w:tab w:val="right" w:leader="dot" w:pos="9926"/>
        </w:tabs>
        <w:rPr>
          <w:rFonts w:ascii="Calibri" w:hAnsi="Calibri"/>
          <w:noProof/>
          <w:szCs w:val="22"/>
        </w:rPr>
      </w:pPr>
      <w:r>
        <w:rPr>
          <w:noProof/>
        </w:rPr>
        <w:t>20.3.3 Conversion to interface types</w:t>
      </w:r>
      <w:r>
        <w:rPr>
          <w:noProof/>
        </w:rPr>
        <w:tab/>
      </w:r>
      <w:r>
        <w:rPr>
          <w:noProof/>
        </w:rPr>
        <w:fldChar w:fldCharType="begin"/>
      </w:r>
      <w:r>
        <w:rPr>
          <w:noProof/>
        </w:rPr>
        <w:instrText xml:space="preserve"> PAGEREF _Toc225846635 \h </w:instrText>
      </w:r>
      <w:r>
        <w:rPr>
          <w:noProof/>
        </w:rPr>
      </w:r>
      <w:r>
        <w:rPr>
          <w:noProof/>
        </w:rPr>
        <w:fldChar w:fldCharType="separate"/>
      </w:r>
      <w:r>
        <w:rPr>
          <w:noProof/>
        </w:rPr>
        <w:t>5</w:t>
      </w:r>
      <w:r>
        <w:rPr>
          <w:noProof/>
        </w:rPr>
        <w:fldChar w:fldCharType="end"/>
      </w:r>
    </w:p>
    <w:p w14:paraId="30E2D548" w14:textId="77777777" w:rsidR="004405DE" w:rsidRDefault="004405DE">
      <w:pPr>
        <w:pStyle w:val="TOC3"/>
        <w:tabs>
          <w:tab w:val="right" w:leader="dot" w:pos="9926"/>
        </w:tabs>
        <w:rPr>
          <w:rFonts w:ascii="Calibri" w:hAnsi="Calibri"/>
          <w:noProof/>
          <w:szCs w:val="22"/>
        </w:rPr>
      </w:pPr>
      <w:r>
        <w:rPr>
          <w:noProof/>
        </w:rPr>
        <w:t>20.3.4 Dynamic collections in foreach statements</w:t>
      </w:r>
      <w:r>
        <w:rPr>
          <w:noProof/>
        </w:rPr>
        <w:tab/>
      </w:r>
      <w:r>
        <w:rPr>
          <w:noProof/>
        </w:rPr>
        <w:fldChar w:fldCharType="begin"/>
      </w:r>
      <w:r>
        <w:rPr>
          <w:noProof/>
        </w:rPr>
        <w:instrText xml:space="preserve"> PAGEREF _Toc225846636 \h </w:instrText>
      </w:r>
      <w:r>
        <w:rPr>
          <w:noProof/>
        </w:rPr>
      </w:r>
      <w:r>
        <w:rPr>
          <w:noProof/>
        </w:rPr>
        <w:fldChar w:fldCharType="separate"/>
      </w:r>
      <w:r>
        <w:rPr>
          <w:noProof/>
        </w:rPr>
        <w:t>5</w:t>
      </w:r>
      <w:r>
        <w:rPr>
          <w:noProof/>
        </w:rPr>
        <w:fldChar w:fldCharType="end"/>
      </w:r>
    </w:p>
    <w:p w14:paraId="091CE83A" w14:textId="77777777" w:rsidR="004405DE" w:rsidRDefault="004405DE">
      <w:pPr>
        <w:pStyle w:val="TOC3"/>
        <w:tabs>
          <w:tab w:val="right" w:leader="dot" w:pos="9926"/>
        </w:tabs>
        <w:rPr>
          <w:rFonts w:ascii="Calibri" w:hAnsi="Calibri"/>
          <w:noProof/>
          <w:szCs w:val="22"/>
        </w:rPr>
      </w:pPr>
      <w:r>
        <w:rPr>
          <w:noProof/>
        </w:rPr>
        <w:t>20.3.5 Dynamic resources in using statements</w:t>
      </w:r>
      <w:r>
        <w:rPr>
          <w:noProof/>
        </w:rPr>
        <w:tab/>
      </w:r>
      <w:r>
        <w:rPr>
          <w:noProof/>
        </w:rPr>
        <w:fldChar w:fldCharType="begin"/>
      </w:r>
      <w:r>
        <w:rPr>
          <w:noProof/>
        </w:rPr>
        <w:instrText xml:space="preserve"> PAGEREF _Toc225846637 \h </w:instrText>
      </w:r>
      <w:r>
        <w:rPr>
          <w:noProof/>
        </w:rPr>
      </w:r>
      <w:r>
        <w:rPr>
          <w:noProof/>
        </w:rPr>
        <w:fldChar w:fldCharType="separate"/>
      </w:r>
      <w:r>
        <w:rPr>
          <w:noProof/>
        </w:rPr>
        <w:t>6</w:t>
      </w:r>
      <w:r>
        <w:rPr>
          <w:noProof/>
        </w:rPr>
        <w:fldChar w:fldCharType="end"/>
      </w:r>
    </w:p>
    <w:p w14:paraId="3505ADF8" w14:textId="77777777" w:rsidR="004405DE" w:rsidRDefault="004405DE">
      <w:pPr>
        <w:pStyle w:val="TOC3"/>
        <w:tabs>
          <w:tab w:val="right" w:leader="dot" w:pos="9926"/>
        </w:tabs>
        <w:rPr>
          <w:rFonts w:ascii="Calibri" w:hAnsi="Calibri"/>
          <w:noProof/>
          <w:szCs w:val="22"/>
        </w:rPr>
      </w:pPr>
      <w:r>
        <w:rPr>
          <w:noProof/>
        </w:rPr>
        <w:t>20.3.6 Compound operators</w:t>
      </w:r>
      <w:r>
        <w:rPr>
          <w:noProof/>
        </w:rPr>
        <w:tab/>
      </w:r>
      <w:r>
        <w:rPr>
          <w:noProof/>
        </w:rPr>
        <w:fldChar w:fldCharType="begin"/>
      </w:r>
      <w:r>
        <w:rPr>
          <w:noProof/>
        </w:rPr>
        <w:instrText xml:space="preserve"> PAGEREF _Toc225846638 \h </w:instrText>
      </w:r>
      <w:r>
        <w:rPr>
          <w:noProof/>
        </w:rPr>
      </w:r>
      <w:r>
        <w:rPr>
          <w:noProof/>
        </w:rPr>
        <w:fldChar w:fldCharType="separate"/>
      </w:r>
      <w:r>
        <w:rPr>
          <w:noProof/>
        </w:rPr>
        <w:t>6</w:t>
      </w:r>
      <w:r>
        <w:rPr>
          <w:noProof/>
        </w:rPr>
        <w:fldChar w:fldCharType="end"/>
      </w:r>
    </w:p>
    <w:p w14:paraId="35EFE613" w14:textId="77777777" w:rsidR="004405DE" w:rsidRDefault="004405DE">
      <w:pPr>
        <w:pStyle w:val="TOC2"/>
        <w:rPr>
          <w:rFonts w:ascii="Calibri" w:hAnsi="Calibri"/>
          <w:szCs w:val="22"/>
        </w:rPr>
      </w:pPr>
      <w:r>
        <w:t>20.4 Runtime semantics of dynamic binding</w:t>
      </w:r>
      <w:r>
        <w:tab/>
      </w:r>
      <w:r>
        <w:fldChar w:fldCharType="begin"/>
      </w:r>
      <w:r>
        <w:instrText xml:space="preserve"> PAGEREF _Toc225846639 \h </w:instrText>
      </w:r>
      <w:r>
        <w:fldChar w:fldCharType="separate"/>
      </w:r>
      <w:r>
        <w:t>7</w:t>
      </w:r>
      <w:r>
        <w:fldChar w:fldCharType="end"/>
      </w:r>
    </w:p>
    <w:p w14:paraId="4F5A3EB8" w14:textId="77777777" w:rsidR="004405DE" w:rsidRDefault="004405DE">
      <w:pPr>
        <w:pStyle w:val="TOC1"/>
        <w:rPr>
          <w:rFonts w:ascii="Calibri" w:hAnsi="Calibri"/>
          <w:b w:val="0"/>
          <w:szCs w:val="22"/>
        </w:rPr>
      </w:pPr>
      <w:r>
        <w:t>21. Named and Optional Arguments</w:t>
      </w:r>
      <w:r>
        <w:tab/>
      </w:r>
      <w:r>
        <w:fldChar w:fldCharType="begin"/>
      </w:r>
      <w:r>
        <w:instrText xml:space="preserve"> PAGEREF _Toc225846640 \h </w:instrText>
      </w:r>
      <w:r>
        <w:fldChar w:fldCharType="separate"/>
      </w:r>
      <w:r>
        <w:t>8</w:t>
      </w:r>
      <w:r>
        <w:fldChar w:fldCharType="end"/>
      </w:r>
    </w:p>
    <w:p w14:paraId="5424EE30" w14:textId="77777777" w:rsidR="004405DE" w:rsidRDefault="004405DE">
      <w:pPr>
        <w:pStyle w:val="TOC2"/>
        <w:rPr>
          <w:rFonts w:ascii="Calibri" w:hAnsi="Calibri"/>
          <w:szCs w:val="22"/>
        </w:rPr>
      </w:pPr>
      <w:r>
        <w:t>21.1 Optional arguments</w:t>
      </w:r>
      <w:r>
        <w:tab/>
      </w:r>
      <w:r>
        <w:fldChar w:fldCharType="begin"/>
      </w:r>
      <w:r>
        <w:instrText xml:space="preserve"> PAGEREF _Toc225846641 \h </w:instrText>
      </w:r>
      <w:r>
        <w:fldChar w:fldCharType="separate"/>
      </w:r>
      <w:r>
        <w:t>8</w:t>
      </w:r>
      <w:r>
        <w:fldChar w:fldCharType="end"/>
      </w:r>
    </w:p>
    <w:p w14:paraId="27D27D02" w14:textId="77777777" w:rsidR="004405DE" w:rsidRDefault="004405DE">
      <w:pPr>
        <w:pStyle w:val="TOC2"/>
        <w:rPr>
          <w:rFonts w:ascii="Calibri" w:hAnsi="Calibri"/>
          <w:szCs w:val="22"/>
        </w:rPr>
      </w:pPr>
      <w:r>
        <w:t>21.2 Named Arguments</w:t>
      </w:r>
      <w:r>
        <w:tab/>
      </w:r>
      <w:r>
        <w:fldChar w:fldCharType="begin"/>
      </w:r>
      <w:r>
        <w:instrText xml:space="preserve"> PAGEREF _Toc225846642 \h </w:instrText>
      </w:r>
      <w:r>
        <w:fldChar w:fldCharType="separate"/>
      </w:r>
      <w:r>
        <w:t>9</w:t>
      </w:r>
      <w:r>
        <w:fldChar w:fldCharType="end"/>
      </w:r>
    </w:p>
    <w:p w14:paraId="511279D6" w14:textId="77777777" w:rsidR="004405DE" w:rsidRDefault="004405DE">
      <w:pPr>
        <w:pStyle w:val="TOC2"/>
        <w:rPr>
          <w:rFonts w:ascii="Calibri" w:hAnsi="Calibri"/>
          <w:szCs w:val="22"/>
        </w:rPr>
      </w:pPr>
      <w:r>
        <w:t>21.3 Overload resolution</w:t>
      </w:r>
      <w:r>
        <w:tab/>
      </w:r>
      <w:r>
        <w:fldChar w:fldCharType="begin"/>
      </w:r>
      <w:r>
        <w:instrText xml:space="preserve"> PAGEREF _Toc225846643 \h </w:instrText>
      </w:r>
      <w:r>
        <w:fldChar w:fldCharType="separate"/>
      </w:r>
      <w:r>
        <w:t>10</w:t>
      </w:r>
      <w:r>
        <w:fldChar w:fldCharType="end"/>
      </w:r>
    </w:p>
    <w:p w14:paraId="4CD8E4DA" w14:textId="77777777" w:rsidR="004405DE" w:rsidRDefault="004405DE">
      <w:pPr>
        <w:pStyle w:val="TOC2"/>
        <w:rPr>
          <w:rFonts w:ascii="Calibri" w:hAnsi="Calibri"/>
          <w:szCs w:val="22"/>
        </w:rPr>
      </w:pPr>
      <w:r>
        <w:t>21.4 Better function</w:t>
      </w:r>
      <w:r>
        <w:tab/>
      </w:r>
      <w:r>
        <w:fldChar w:fldCharType="begin"/>
      </w:r>
      <w:r>
        <w:instrText xml:space="preserve"> PAGEREF _Toc225846644 \h </w:instrText>
      </w:r>
      <w:r>
        <w:fldChar w:fldCharType="separate"/>
      </w:r>
      <w:r>
        <w:t>10</w:t>
      </w:r>
      <w:r>
        <w:fldChar w:fldCharType="end"/>
      </w:r>
    </w:p>
    <w:p w14:paraId="37D05E6E" w14:textId="77777777" w:rsidR="004405DE" w:rsidRDefault="004405DE">
      <w:pPr>
        <w:pStyle w:val="TOC2"/>
        <w:rPr>
          <w:rFonts w:ascii="Calibri" w:hAnsi="Calibri"/>
          <w:szCs w:val="22"/>
        </w:rPr>
      </w:pPr>
      <w:r>
        <w:t>21.5 Invocation</w:t>
      </w:r>
      <w:r>
        <w:tab/>
      </w:r>
      <w:r>
        <w:fldChar w:fldCharType="begin"/>
      </w:r>
      <w:r>
        <w:instrText xml:space="preserve"> PAGEREF _Toc225846645 \h </w:instrText>
      </w:r>
      <w:r>
        <w:fldChar w:fldCharType="separate"/>
      </w:r>
      <w:r>
        <w:t>11</w:t>
      </w:r>
      <w:r>
        <w:fldChar w:fldCharType="end"/>
      </w:r>
    </w:p>
    <w:p w14:paraId="4FC376A1" w14:textId="77777777" w:rsidR="004405DE" w:rsidRDefault="004405DE">
      <w:pPr>
        <w:pStyle w:val="TOC1"/>
        <w:rPr>
          <w:rFonts w:ascii="Calibri" w:hAnsi="Calibri"/>
          <w:b w:val="0"/>
          <w:szCs w:val="22"/>
        </w:rPr>
      </w:pPr>
      <w:r>
        <w:t>22. COM Interoperability</w:t>
      </w:r>
      <w:r>
        <w:tab/>
      </w:r>
      <w:r>
        <w:fldChar w:fldCharType="begin"/>
      </w:r>
      <w:r>
        <w:instrText xml:space="preserve"> PAGEREF _Toc225846646 \h </w:instrText>
      </w:r>
      <w:r>
        <w:fldChar w:fldCharType="separate"/>
      </w:r>
      <w:r>
        <w:t>12</w:t>
      </w:r>
      <w:r>
        <w:fldChar w:fldCharType="end"/>
      </w:r>
    </w:p>
    <w:p w14:paraId="18AAE212" w14:textId="77777777" w:rsidR="004405DE" w:rsidRDefault="004405DE">
      <w:pPr>
        <w:pStyle w:val="TOC2"/>
        <w:rPr>
          <w:rFonts w:ascii="Calibri" w:hAnsi="Calibri"/>
          <w:szCs w:val="22"/>
        </w:rPr>
      </w:pPr>
      <w:r>
        <w:t>22.1 Passing values to reference parameters</w:t>
      </w:r>
      <w:r>
        <w:tab/>
      </w:r>
      <w:r>
        <w:fldChar w:fldCharType="begin"/>
      </w:r>
      <w:r>
        <w:instrText xml:space="preserve"> PAGEREF _Toc225846647 \h </w:instrText>
      </w:r>
      <w:r>
        <w:fldChar w:fldCharType="separate"/>
      </w:r>
      <w:r>
        <w:t>12</w:t>
      </w:r>
      <w:r>
        <w:fldChar w:fldCharType="end"/>
      </w:r>
    </w:p>
    <w:p w14:paraId="6EAF8F5F" w14:textId="77777777" w:rsidR="004405DE" w:rsidRDefault="004405DE">
      <w:pPr>
        <w:pStyle w:val="TOC2"/>
        <w:rPr>
          <w:rFonts w:ascii="Calibri" w:hAnsi="Calibri"/>
          <w:szCs w:val="22"/>
        </w:rPr>
      </w:pPr>
      <w:r>
        <w:t>22.2 Linking of Primary Interop Assemblies</w:t>
      </w:r>
      <w:r>
        <w:tab/>
      </w:r>
      <w:r>
        <w:fldChar w:fldCharType="begin"/>
      </w:r>
      <w:r>
        <w:instrText xml:space="preserve"> PAGEREF _Toc225846648 \h </w:instrText>
      </w:r>
      <w:r>
        <w:fldChar w:fldCharType="separate"/>
      </w:r>
      <w:r>
        <w:t>13</w:t>
      </w:r>
      <w:r>
        <w:fldChar w:fldCharType="end"/>
      </w:r>
    </w:p>
    <w:p w14:paraId="601C309D" w14:textId="77777777" w:rsidR="004405DE" w:rsidRDefault="004405DE">
      <w:pPr>
        <w:pStyle w:val="TOC2"/>
        <w:rPr>
          <w:rFonts w:ascii="Calibri" w:hAnsi="Calibri"/>
          <w:szCs w:val="22"/>
        </w:rPr>
      </w:pPr>
      <w:r>
        <w:t>22.3 Dynamification of Linked COM members</w:t>
      </w:r>
      <w:r>
        <w:tab/>
      </w:r>
      <w:r>
        <w:fldChar w:fldCharType="begin"/>
      </w:r>
      <w:r>
        <w:instrText xml:space="preserve"> PAGEREF _Toc225846649 \h </w:instrText>
      </w:r>
      <w:r>
        <w:fldChar w:fldCharType="separate"/>
      </w:r>
      <w:r>
        <w:t>13</w:t>
      </w:r>
      <w:r>
        <w:fldChar w:fldCharType="end"/>
      </w:r>
    </w:p>
    <w:p w14:paraId="3481CFAD" w14:textId="77777777" w:rsidR="004405DE" w:rsidRDefault="004405DE">
      <w:pPr>
        <w:pStyle w:val="TOC2"/>
        <w:rPr>
          <w:rFonts w:ascii="Calibri" w:hAnsi="Calibri"/>
          <w:szCs w:val="22"/>
        </w:rPr>
      </w:pPr>
      <w:r>
        <w:t>22.4 The COM runtime binder</w:t>
      </w:r>
      <w:r>
        <w:tab/>
      </w:r>
      <w:r>
        <w:fldChar w:fldCharType="begin"/>
      </w:r>
      <w:r>
        <w:instrText xml:space="preserve"> PAGEREF _Toc225846650 \h </w:instrText>
      </w:r>
      <w:r>
        <w:fldChar w:fldCharType="separate"/>
      </w:r>
      <w:r>
        <w:t>13</w:t>
      </w:r>
      <w:r>
        <w:fldChar w:fldCharType="end"/>
      </w:r>
    </w:p>
    <w:p w14:paraId="7308F51D" w14:textId="77777777" w:rsidR="004405DE" w:rsidRDefault="004405DE">
      <w:pPr>
        <w:pStyle w:val="TOC2"/>
        <w:rPr>
          <w:rFonts w:ascii="Calibri" w:hAnsi="Calibri"/>
          <w:szCs w:val="22"/>
        </w:rPr>
      </w:pPr>
      <w:r>
        <w:t>22.5 Example</w:t>
      </w:r>
      <w:r>
        <w:tab/>
      </w:r>
      <w:r>
        <w:fldChar w:fldCharType="begin"/>
      </w:r>
      <w:r>
        <w:instrText xml:space="preserve"> PAGEREF _Toc225846651 \h </w:instrText>
      </w:r>
      <w:r>
        <w:fldChar w:fldCharType="separate"/>
      </w:r>
      <w:r>
        <w:t>13</w:t>
      </w:r>
      <w:r>
        <w:fldChar w:fldCharType="end"/>
      </w:r>
    </w:p>
    <w:p w14:paraId="39B04E80" w14:textId="77777777" w:rsidR="004405DE" w:rsidRDefault="004405DE">
      <w:pPr>
        <w:pStyle w:val="TOC1"/>
        <w:rPr>
          <w:rFonts w:ascii="Calibri" w:hAnsi="Calibri"/>
          <w:b w:val="0"/>
          <w:szCs w:val="22"/>
        </w:rPr>
      </w:pPr>
      <w:r>
        <w:t>23. Co- and Contravariance</w:t>
      </w:r>
      <w:r>
        <w:tab/>
      </w:r>
      <w:r>
        <w:fldChar w:fldCharType="begin"/>
      </w:r>
      <w:r>
        <w:instrText xml:space="preserve"> PAGEREF _Toc225846652 \h </w:instrText>
      </w:r>
      <w:r>
        <w:fldChar w:fldCharType="separate"/>
      </w:r>
      <w:r>
        <w:t>15</w:t>
      </w:r>
      <w:r>
        <w:fldChar w:fldCharType="end"/>
      </w:r>
    </w:p>
    <w:p w14:paraId="3BC04CCE" w14:textId="77777777" w:rsidR="004405DE" w:rsidRDefault="004405DE">
      <w:pPr>
        <w:pStyle w:val="TOC2"/>
        <w:rPr>
          <w:rFonts w:ascii="Calibri" w:hAnsi="Calibri"/>
          <w:szCs w:val="22"/>
        </w:rPr>
      </w:pPr>
      <w:r>
        <w:t>23.1 Covariance</w:t>
      </w:r>
      <w:r>
        <w:tab/>
      </w:r>
      <w:r>
        <w:fldChar w:fldCharType="begin"/>
      </w:r>
      <w:r>
        <w:instrText xml:space="preserve"> PAGEREF _Toc225846653 \h </w:instrText>
      </w:r>
      <w:r>
        <w:fldChar w:fldCharType="separate"/>
      </w:r>
      <w:r>
        <w:t>15</w:t>
      </w:r>
      <w:r>
        <w:fldChar w:fldCharType="end"/>
      </w:r>
    </w:p>
    <w:p w14:paraId="5B4F5F8A" w14:textId="77777777" w:rsidR="004405DE" w:rsidRDefault="004405DE">
      <w:pPr>
        <w:pStyle w:val="TOC2"/>
        <w:rPr>
          <w:rFonts w:ascii="Calibri" w:hAnsi="Calibri"/>
          <w:szCs w:val="22"/>
        </w:rPr>
      </w:pPr>
      <w:r>
        <w:t>23.2 Contravariance</w:t>
      </w:r>
      <w:r>
        <w:tab/>
      </w:r>
      <w:r>
        <w:fldChar w:fldCharType="begin"/>
      </w:r>
      <w:r>
        <w:instrText xml:space="preserve"> PAGEREF _Toc225846654 \h </w:instrText>
      </w:r>
      <w:r>
        <w:fldChar w:fldCharType="separate"/>
      </w:r>
      <w:r>
        <w:t>15</w:t>
      </w:r>
      <w:r>
        <w:fldChar w:fldCharType="end"/>
      </w:r>
    </w:p>
    <w:p w14:paraId="0F110FC5" w14:textId="77777777" w:rsidR="004405DE" w:rsidRDefault="004405DE">
      <w:pPr>
        <w:pStyle w:val="TOC2"/>
        <w:rPr>
          <w:rFonts w:ascii="Calibri" w:hAnsi="Calibri"/>
          <w:szCs w:val="22"/>
        </w:rPr>
      </w:pPr>
      <w:r>
        <w:t>23.3 Limitations</w:t>
      </w:r>
      <w:r>
        <w:tab/>
      </w:r>
      <w:r>
        <w:fldChar w:fldCharType="begin"/>
      </w:r>
      <w:r>
        <w:instrText xml:space="preserve"> PAGEREF _Toc225846655 \h </w:instrText>
      </w:r>
      <w:r>
        <w:fldChar w:fldCharType="separate"/>
      </w:r>
      <w:r>
        <w:t>16</w:t>
      </w:r>
      <w:r>
        <w:fldChar w:fldCharType="end"/>
      </w:r>
    </w:p>
    <w:p w14:paraId="1C96BBDB" w14:textId="77777777" w:rsidR="004405DE" w:rsidRDefault="004405DE">
      <w:pPr>
        <w:pStyle w:val="TOC2"/>
        <w:rPr>
          <w:rFonts w:ascii="Calibri" w:hAnsi="Calibri"/>
          <w:szCs w:val="22"/>
        </w:rPr>
      </w:pPr>
      <w:r>
        <w:t>23.4 Syntax</w:t>
      </w:r>
      <w:r>
        <w:tab/>
      </w:r>
      <w:r>
        <w:fldChar w:fldCharType="begin"/>
      </w:r>
      <w:r>
        <w:instrText xml:space="preserve"> PAGEREF _Toc225846656 \h </w:instrText>
      </w:r>
      <w:r>
        <w:fldChar w:fldCharType="separate"/>
      </w:r>
      <w:r>
        <w:t>16</w:t>
      </w:r>
      <w:r>
        <w:fldChar w:fldCharType="end"/>
      </w:r>
    </w:p>
    <w:p w14:paraId="5DB17861" w14:textId="77777777" w:rsidR="004405DE" w:rsidRDefault="004405DE">
      <w:pPr>
        <w:pStyle w:val="TOC2"/>
        <w:rPr>
          <w:rFonts w:ascii="Calibri" w:hAnsi="Calibri"/>
          <w:szCs w:val="22"/>
        </w:rPr>
      </w:pPr>
      <w:r>
        <w:t>23.5 Variance safety</w:t>
      </w:r>
      <w:r>
        <w:tab/>
      </w:r>
      <w:r>
        <w:fldChar w:fldCharType="begin"/>
      </w:r>
      <w:r>
        <w:instrText xml:space="preserve"> PAGEREF _Toc225846657 \h </w:instrText>
      </w:r>
      <w:r>
        <w:fldChar w:fldCharType="separate"/>
      </w:r>
      <w:r>
        <w:t>16</w:t>
      </w:r>
      <w:r>
        <w:fldChar w:fldCharType="end"/>
      </w:r>
    </w:p>
    <w:p w14:paraId="7C640770" w14:textId="77777777" w:rsidR="004405DE" w:rsidRDefault="004405DE">
      <w:pPr>
        <w:pStyle w:val="TOC2"/>
        <w:rPr>
          <w:rFonts w:ascii="Calibri" w:hAnsi="Calibri"/>
          <w:szCs w:val="22"/>
        </w:rPr>
      </w:pPr>
      <w:r>
        <w:t>23.6 Interface declarations</w:t>
      </w:r>
      <w:r>
        <w:tab/>
      </w:r>
      <w:r>
        <w:fldChar w:fldCharType="begin"/>
      </w:r>
      <w:r>
        <w:instrText xml:space="preserve"> PAGEREF _Toc225846658 \h </w:instrText>
      </w:r>
      <w:r>
        <w:fldChar w:fldCharType="separate"/>
      </w:r>
      <w:r>
        <w:t>17</w:t>
      </w:r>
      <w:r>
        <w:fldChar w:fldCharType="end"/>
      </w:r>
    </w:p>
    <w:p w14:paraId="247E4A9A" w14:textId="77777777" w:rsidR="004405DE" w:rsidRDefault="004405DE">
      <w:pPr>
        <w:pStyle w:val="TOC3"/>
        <w:tabs>
          <w:tab w:val="right" w:leader="dot" w:pos="9926"/>
        </w:tabs>
        <w:rPr>
          <w:rFonts w:ascii="Calibri" w:hAnsi="Calibri"/>
          <w:noProof/>
          <w:szCs w:val="22"/>
        </w:rPr>
      </w:pPr>
      <w:r>
        <w:rPr>
          <w:noProof/>
        </w:rPr>
        <w:t>23.6.1 Interface methods</w:t>
      </w:r>
      <w:r>
        <w:rPr>
          <w:noProof/>
        </w:rPr>
        <w:tab/>
      </w:r>
      <w:r>
        <w:rPr>
          <w:noProof/>
        </w:rPr>
        <w:fldChar w:fldCharType="begin"/>
      </w:r>
      <w:r>
        <w:rPr>
          <w:noProof/>
        </w:rPr>
        <w:instrText xml:space="preserve"> PAGEREF _Toc225846659 \h </w:instrText>
      </w:r>
      <w:r>
        <w:rPr>
          <w:noProof/>
        </w:rPr>
      </w:r>
      <w:r>
        <w:rPr>
          <w:noProof/>
        </w:rPr>
        <w:fldChar w:fldCharType="separate"/>
      </w:r>
      <w:r>
        <w:rPr>
          <w:noProof/>
        </w:rPr>
        <w:t>17</w:t>
      </w:r>
      <w:r>
        <w:rPr>
          <w:noProof/>
        </w:rPr>
        <w:fldChar w:fldCharType="end"/>
      </w:r>
    </w:p>
    <w:p w14:paraId="1C00B39D" w14:textId="77777777" w:rsidR="004405DE" w:rsidRDefault="004405DE">
      <w:pPr>
        <w:pStyle w:val="TOC3"/>
        <w:tabs>
          <w:tab w:val="right" w:leader="dot" w:pos="9926"/>
        </w:tabs>
        <w:rPr>
          <w:rFonts w:ascii="Calibri" w:hAnsi="Calibri"/>
          <w:noProof/>
          <w:szCs w:val="22"/>
        </w:rPr>
      </w:pPr>
      <w:r>
        <w:rPr>
          <w:noProof/>
        </w:rPr>
        <w:t>23.6.2 Other interface members</w:t>
      </w:r>
      <w:r>
        <w:rPr>
          <w:noProof/>
        </w:rPr>
        <w:tab/>
      </w:r>
      <w:r>
        <w:rPr>
          <w:noProof/>
        </w:rPr>
        <w:fldChar w:fldCharType="begin"/>
      </w:r>
      <w:r>
        <w:rPr>
          <w:noProof/>
        </w:rPr>
        <w:instrText xml:space="preserve"> PAGEREF _Toc225846660 \h </w:instrText>
      </w:r>
      <w:r>
        <w:rPr>
          <w:noProof/>
        </w:rPr>
      </w:r>
      <w:r>
        <w:rPr>
          <w:noProof/>
        </w:rPr>
        <w:fldChar w:fldCharType="separate"/>
      </w:r>
      <w:r>
        <w:rPr>
          <w:noProof/>
        </w:rPr>
        <w:t>18</w:t>
      </w:r>
      <w:r>
        <w:rPr>
          <w:noProof/>
        </w:rPr>
        <w:fldChar w:fldCharType="end"/>
      </w:r>
    </w:p>
    <w:p w14:paraId="61F75451" w14:textId="77777777" w:rsidR="004405DE" w:rsidRDefault="004405DE">
      <w:pPr>
        <w:pStyle w:val="TOC2"/>
        <w:rPr>
          <w:rFonts w:ascii="Calibri" w:hAnsi="Calibri"/>
          <w:szCs w:val="22"/>
        </w:rPr>
      </w:pPr>
      <w:r>
        <w:t>23.7 Delegate declarations</w:t>
      </w:r>
      <w:r>
        <w:tab/>
      </w:r>
      <w:r>
        <w:fldChar w:fldCharType="begin"/>
      </w:r>
      <w:r>
        <w:instrText xml:space="preserve"> PAGEREF _Toc225846661 \h </w:instrText>
      </w:r>
      <w:r>
        <w:fldChar w:fldCharType="separate"/>
      </w:r>
      <w:r>
        <w:t>18</w:t>
      </w:r>
      <w:r>
        <w:fldChar w:fldCharType="end"/>
      </w:r>
    </w:p>
    <w:p w14:paraId="686A8FCC" w14:textId="77777777" w:rsidR="004405DE" w:rsidRDefault="004405DE">
      <w:pPr>
        <w:pStyle w:val="TOC2"/>
        <w:rPr>
          <w:rFonts w:ascii="Calibri" w:hAnsi="Calibri"/>
          <w:szCs w:val="22"/>
        </w:rPr>
      </w:pPr>
      <w:r>
        <w:t>23.8 Conversions</w:t>
      </w:r>
      <w:r>
        <w:tab/>
      </w:r>
      <w:r>
        <w:fldChar w:fldCharType="begin"/>
      </w:r>
      <w:r>
        <w:instrText xml:space="preserve"> PAGEREF _Toc225846662 \h </w:instrText>
      </w:r>
      <w:r>
        <w:fldChar w:fldCharType="separate"/>
      </w:r>
      <w:r>
        <w:t>18</w:t>
      </w:r>
      <w:r>
        <w:fldChar w:fldCharType="end"/>
      </w:r>
    </w:p>
    <w:p w14:paraId="5B1B8649" w14:textId="77777777" w:rsidR="004405DE" w:rsidRDefault="004405DE">
      <w:pPr>
        <w:pStyle w:val="TOC3"/>
        <w:tabs>
          <w:tab w:val="right" w:leader="dot" w:pos="9926"/>
        </w:tabs>
        <w:rPr>
          <w:rFonts w:ascii="Calibri" w:hAnsi="Calibri"/>
          <w:noProof/>
          <w:szCs w:val="22"/>
        </w:rPr>
      </w:pPr>
      <w:r>
        <w:rPr>
          <w:noProof/>
        </w:rPr>
        <w:t>23.8.1 Implicit conversions</w:t>
      </w:r>
      <w:r>
        <w:rPr>
          <w:noProof/>
        </w:rPr>
        <w:tab/>
      </w:r>
      <w:r>
        <w:rPr>
          <w:noProof/>
        </w:rPr>
        <w:fldChar w:fldCharType="begin"/>
      </w:r>
      <w:r>
        <w:rPr>
          <w:noProof/>
        </w:rPr>
        <w:instrText xml:space="preserve"> PAGEREF _Toc225846663 \h </w:instrText>
      </w:r>
      <w:r>
        <w:rPr>
          <w:noProof/>
        </w:rPr>
      </w:r>
      <w:r>
        <w:rPr>
          <w:noProof/>
        </w:rPr>
        <w:fldChar w:fldCharType="separate"/>
      </w:r>
      <w:r>
        <w:rPr>
          <w:noProof/>
        </w:rPr>
        <w:t>18</w:t>
      </w:r>
      <w:r>
        <w:rPr>
          <w:noProof/>
        </w:rPr>
        <w:fldChar w:fldCharType="end"/>
      </w:r>
    </w:p>
    <w:p w14:paraId="49FB7E0E" w14:textId="77777777" w:rsidR="004405DE" w:rsidRDefault="004405DE">
      <w:pPr>
        <w:pStyle w:val="TOC3"/>
        <w:tabs>
          <w:tab w:val="right" w:leader="dot" w:pos="9926"/>
        </w:tabs>
        <w:rPr>
          <w:rFonts w:ascii="Calibri" w:hAnsi="Calibri"/>
          <w:noProof/>
          <w:szCs w:val="22"/>
        </w:rPr>
      </w:pPr>
      <w:r>
        <w:rPr>
          <w:noProof/>
        </w:rPr>
        <w:t>23.8.2 Explicit conversions</w:t>
      </w:r>
      <w:r>
        <w:rPr>
          <w:noProof/>
        </w:rPr>
        <w:tab/>
      </w:r>
      <w:r>
        <w:rPr>
          <w:noProof/>
        </w:rPr>
        <w:fldChar w:fldCharType="begin"/>
      </w:r>
      <w:r>
        <w:rPr>
          <w:noProof/>
        </w:rPr>
        <w:instrText xml:space="preserve"> PAGEREF _Toc225846664 \h </w:instrText>
      </w:r>
      <w:r>
        <w:rPr>
          <w:noProof/>
        </w:rPr>
      </w:r>
      <w:r>
        <w:rPr>
          <w:noProof/>
        </w:rPr>
        <w:fldChar w:fldCharType="separate"/>
      </w:r>
      <w:r>
        <w:rPr>
          <w:noProof/>
        </w:rPr>
        <w:t>19</w:t>
      </w:r>
      <w:r>
        <w:rPr>
          <w:noProof/>
        </w:rPr>
        <w:fldChar w:fldCharType="end"/>
      </w:r>
    </w:p>
    <w:p w14:paraId="501FA944" w14:textId="77777777" w:rsidR="004405DE" w:rsidRDefault="004405DE">
      <w:pPr>
        <w:pStyle w:val="TOC2"/>
        <w:rPr>
          <w:rFonts w:ascii="Calibri" w:hAnsi="Calibri"/>
          <w:szCs w:val="22"/>
        </w:rPr>
      </w:pPr>
      <w:r>
        <w:t>23.9 Type Inference</w:t>
      </w:r>
      <w:r>
        <w:tab/>
      </w:r>
      <w:r>
        <w:fldChar w:fldCharType="begin"/>
      </w:r>
      <w:r>
        <w:instrText xml:space="preserve"> PAGEREF _Toc225846665 \h </w:instrText>
      </w:r>
      <w:r>
        <w:fldChar w:fldCharType="separate"/>
      </w:r>
      <w:r>
        <w:t>19</w:t>
      </w:r>
      <w:r>
        <w:fldChar w:fldCharType="end"/>
      </w:r>
    </w:p>
    <w:p w14:paraId="69AD68CC" w14:textId="77777777" w:rsidR="004405DE" w:rsidRDefault="004405DE">
      <w:pPr>
        <w:pStyle w:val="TOC3"/>
        <w:tabs>
          <w:tab w:val="right" w:leader="dot" w:pos="9926"/>
        </w:tabs>
        <w:rPr>
          <w:rFonts w:ascii="Calibri" w:hAnsi="Calibri"/>
          <w:noProof/>
          <w:szCs w:val="22"/>
        </w:rPr>
      </w:pPr>
      <w:r w:rsidRPr="004B39F4">
        <w:rPr>
          <w:iCs/>
          <w:noProof/>
        </w:rPr>
        <w:t>23.9.1 The first phase</w:t>
      </w:r>
      <w:r>
        <w:rPr>
          <w:noProof/>
        </w:rPr>
        <w:tab/>
      </w:r>
      <w:r>
        <w:rPr>
          <w:noProof/>
        </w:rPr>
        <w:fldChar w:fldCharType="begin"/>
      </w:r>
      <w:r>
        <w:rPr>
          <w:noProof/>
        </w:rPr>
        <w:instrText xml:space="preserve"> PAGEREF _Toc225846666 \h </w:instrText>
      </w:r>
      <w:r>
        <w:rPr>
          <w:noProof/>
        </w:rPr>
      </w:r>
      <w:r>
        <w:rPr>
          <w:noProof/>
        </w:rPr>
        <w:fldChar w:fldCharType="separate"/>
      </w:r>
      <w:r>
        <w:rPr>
          <w:noProof/>
        </w:rPr>
        <w:t>19</w:t>
      </w:r>
      <w:r>
        <w:rPr>
          <w:noProof/>
        </w:rPr>
        <w:fldChar w:fldCharType="end"/>
      </w:r>
    </w:p>
    <w:p w14:paraId="3C9A44CF" w14:textId="77777777" w:rsidR="004405DE" w:rsidRDefault="004405DE">
      <w:pPr>
        <w:pStyle w:val="TOC3"/>
        <w:tabs>
          <w:tab w:val="right" w:leader="dot" w:pos="9926"/>
        </w:tabs>
        <w:rPr>
          <w:rFonts w:ascii="Calibri" w:hAnsi="Calibri"/>
          <w:noProof/>
          <w:szCs w:val="22"/>
        </w:rPr>
      </w:pPr>
      <w:r>
        <w:rPr>
          <w:noProof/>
        </w:rPr>
        <w:t>23.9.2 Exact inferences</w:t>
      </w:r>
      <w:r>
        <w:rPr>
          <w:noProof/>
        </w:rPr>
        <w:tab/>
      </w:r>
      <w:r>
        <w:rPr>
          <w:noProof/>
        </w:rPr>
        <w:fldChar w:fldCharType="begin"/>
      </w:r>
      <w:r>
        <w:rPr>
          <w:noProof/>
        </w:rPr>
        <w:instrText xml:space="preserve"> PAGEREF _Toc225846667 \h </w:instrText>
      </w:r>
      <w:r>
        <w:rPr>
          <w:noProof/>
        </w:rPr>
      </w:r>
      <w:r>
        <w:rPr>
          <w:noProof/>
        </w:rPr>
        <w:fldChar w:fldCharType="separate"/>
      </w:r>
      <w:r>
        <w:rPr>
          <w:noProof/>
        </w:rPr>
        <w:t>19</w:t>
      </w:r>
      <w:r>
        <w:rPr>
          <w:noProof/>
        </w:rPr>
        <w:fldChar w:fldCharType="end"/>
      </w:r>
    </w:p>
    <w:p w14:paraId="054E85DB" w14:textId="77777777" w:rsidR="004405DE" w:rsidRDefault="004405DE">
      <w:pPr>
        <w:pStyle w:val="TOC3"/>
        <w:tabs>
          <w:tab w:val="right" w:leader="dot" w:pos="9926"/>
        </w:tabs>
        <w:rPr>
          <w:rFonts w:ascii="Calibri" w:hAnsi="Calibri"/>
          <w:noProof/>
          <w:szCs w:val="22"/>
        </w:rPr>
      </w:pPr>
      <w:r>
        <w:rPr>
          <w:noProof/>
        </w:rPr>
        <w:t>23.9.3 Lower-bound inferences</w:t>
      </w:r>
      <w:r>
        <w:rPr>
          <w:noProof/>
        </w:rPr>
        <w:tab/>
      </w:r>
      <w:r>
        <w:rPr>
          <w:noProof/>
        </w:rPr>
        <w:fldChar w:fldCharType="begin"/>
      </w:r>
      <w:r>
        <w:rPr>
          <w:noProof/>
        </w:rPr>
        <w:instrText xml:space="preserve"> PAGEREF _Toc225846668 \h </w:instrText>
      </w:r>
      <w:r>
        <w:rPr>
          <w:noProof/>
        </w:rPr>
      </w:r>
      <w:r>
        <w:rPr>
          <w:noProof/>
        </w:rPr>
        <w:fldChar w:fldCharType="separate"/>
      </w:r>
      <w:r>
        <w:rPr>
          <w:noProof/>
        </w:rPr>
        <w:t>19</w:t>
      </w:r>
      <w:r>
        <w:rPr>
          <w:noProof/>
        </w:rPr>
        <w:fldChar w:fldCharType="end"/>
      </w:r>
    </w:p>
    <w:p w14:paraId="3071CF11" w14:textId="77777777" w:rsidR="004405DE" w:rsidRDefault="004405DE">
      <w:pPr>
        <w:pStyle w:val="TOC3"/>
        <w:tabs>
          <w:tab w:val="right" w:leader="dot" w:pos="9926"/>
        </w:tabs>
        <w:rPr>
          <w:rFonts w:ascii="Calibri" w:hAnsi="Calibri"/>
          <w:noProof/>
          <w:szCs w:val="22"/>
        </w:rPr>
      </w:pPr>
      <w:r>
        <w:rPr>
          <w:noProof/>
        </w:rPr>
        <w:t>23.9.4 Upper-bound inferences</w:t>
      </w:r>
      <w:r>
        <w:rPr>
          <w:noProof/>
        </w:rPr>
        <w:tab/>
      </w:r>
      <w:r>
        <w:rPr>
          <w:noProof/>
        </w:rPr>
        <w:fldChar w:fldCharType="begin"/>
      </w:r>
      <w:r>
        <w:rPr>
          <w:noProof/>
        </w:rPr>
        <w:instrText xml:space="preserve"> PAGEREF _Toc225846669 \h </w:instrText>
      </w:r>
      <w:r>
        <w:rPr>
          <w:noProof/>
        </w:rPr>
      </w:r>
      <w:r>
        <w:rPr>
          <w:noProof/>
        </w:rPr>
        <w:fldChar w:fldCharType="separate"/>
      </w:r>
      <w:r>
        <w:rPr>
          <w:noProof/>
        </w:rPr>
        <w:t>20</w:t>
      </w:r>
      <w:r>
        <w:rPr>
          <w:noProof/>
        </w:rPr>
        <w:fldChar w:fldCharType="end"/>
      </w:r>
    </w:p>
    <w:p w14:paraId="192194F9" w14:textId="77777777" w:rsidR="004405DE" w:rsidRDefault="004405DE">
      <w:pPr>
        <w:pStyle w:val="TOC3"/>
        <w:tabs>
          <w:tab w:val="right" w:leader="dot" w:pos="9926"/>
        </w:tabs>
        <w:rPr>
          <w:rFonts w:ascii="Calibri" w:hAnsi="Calibri"/>
          <w:noProof/>
          <w:szCs w:val="22"/>
        </w:rPr>
      </w:pPr>
      <w:r>
        <w:rPr>
          <w:noProof/>
        </w:rPr>
        <w:t>23.9.5 Fixing</w:t>
      </w:r>
      <w:r>
        <w:rPr>
          <w:noProof/>
        </w:rPr>
        <w:tab/>
      </w:r>
      <w:r>
        <w:rPr>
          <w:noProof/>
        </w:rPr>
        <w:fldChar w:fldCharType="begin"/>
      </w:r>
      <w:r>
        <w:rPr>
          <w:noProof/>
        </w:rPr>
        <w:instrText xml:space="preserve"> PAGEREF _Toc225846670 \h </w:instrText>
      </w:r>
      <w:r>
        <w:rPr>
          <w:noProof/>
        </w:rPr>
      </w:r>
      <w:r>
        <w:rPr>
          <w:noProof/>
        </w:rPr>
        <w:fldChar w:fldCharType="separate"/>
      </w:r>
      <w:r>
        <w:rPr>
          <w:noProof/>
        </w:rPr>
        <w:t>21</w:t>
      </w:r>
      <w:r>
        <w:rPr>
          <w:noProof/>
        </w:rPr>
        <w:fldChar w:fldCharType="end"/>
      </w:r>
    </w:p>
    <w:p w14:paraId="385CC71C" w14:textId="77777777" w:rsidR="0028536B" w:rsidRDefault="0028536B">
      <w:pPr>
        <w:sectPr w:rsidR="0028536B">
          <w:headerReference w:type="even" r:id="rId16"/>
          <w:headerReference w:type="default" r:id="rId17"/>
          <w:footerReference w:type="even" r:id="rId18"/>
          <w:footerReference w:type="default" r:id="rId19"/>
          <w:type w:val="oddPage"/>
          <w:pgSz w:w="12240" w:h="15840" w:code="1"/>
          <w:pgMar w:top="1440" w:right="1152" w:bottom="1440" w:left="1152" w:header="720" w:footer="720" w:gutter="0"/>
          <w:pgNumType w:fmt="lowerRoman"/>
          <w:cols w:space="720"/>
        </w:sectPr>
      </w:pPr>
      <w:r>
        <w:fldChar w:fldCharType="end"/>
      </w:r>
      <w:bookmarkStart w:id="5" w:name="_Ref463345912"/>
    </w:p>
    <w:p w14:paraId="5A4F4EEB" w14:textId="77777777" w:rsidR="0028536B" w:rsidRDefault="00811C57" w:rsidP="00811C57">
      <w:pPr>
        <w:pStyle w:val="Heading1"/>
      </w:pPr>
      <w:bookmarkStart w:id="6" w:name="_Toc225846623"/>
      <w:bookmarkEnd w:id="5"/>
      <w:r>
        <w:t>Introduction to C# 4.0</w:t>
      </w:r>
      <w:bookmarkEnd w:id="6"/>
    </w:p>
    <w:p w14:paraId="2F936DBB" w14:textId="77777777" w:rsidR="00811C57" w:rsidRDefault="00811C57" w:rsidP="00811C57">
      <w:bookmarkStart w:id="7" w:name="_Ref224021789"/>
      <w:r>
        <w:t>The major theme for C# 4.0 is dynamic programming. Increasingly, objects are “dynamic” in the sense that their structure and behavior is not captured by a static type, or at least not one that the compiler knows about when compiling your program. Some examples include</w:t>
      </w:r>
    </w:p>
    <w:p w14:paraId="45E5690A" w14:textId="77777777" w:rsidR="00811C57" w:rsidRDefault="00811C57" w:rsidP="00811C57">
      <w:pPr>
        <w:pStyle w:val="ListBullet"/>
      </w:pPr>
      <w:r>
        <w:t>Objects from dynamic programming languages, such as Python or Ruby</w:t>
      </w:r>
    </w:p>
    <w:p w14:paraId="0CFB70C3" w14:textId="77777777" w:rsidR="00811C57" w:rsidRDefault="00811C57" w:rsidP="00811C57">
      <w:pPr>
        <w:pStyle w:val="ListBullet"/>
      </w:pPr>
      <w:r>
        <w:t xml:space="preserve">COM objects accessed through </w:t>
      </w:r>
      <w:r w:rsidRPr="00811C57">
        <w:rPr>
          <w:rStyle w:val="Codefragment"/>
        </w:rPr>
        <w:t>IDispatch</w:t>
      </w:r>
    </w:p>
    <w:p w14:paraId="2521B14C" w14:textId="77777777" w:rsidR="00811C57" w:rsidRDefault="00811C57" w:rsidP="00811C57">
      <w:pPr>
        <w:pStyle w:val="ListBullet"/>
      </w:pPr>
      <w:r>
        <w:t>Ordinary .NET types accessed through reflection</w:t>
      </w:r>
    </w:p>
    <w:p w14:paraId="189B7CE4" w14:textId="77777777" w:rsidR="00811C57" w:rsidRDefault="00811C57" w:rsidP="00811C57">
      <w:pPr>
        <w:pStyle w:val="ListBullet"/>
      </w:pPr>
      <w:r>
        <w:t>Objects with changing structure, such as HTML DOM objects</w:t>
      </w:r>
    </w:p>
    <w:p w14:paraId="2012E6DC" w14:textId="77777777" w:rsidR="00811C57" w:rsidRDefault="00811C57" w:rsidP="00811C57">
      <w:r>
        <w:t>While C# remains a statically typed language, we aim to vastly improve the interaction with such objects.</w:t>
      </w:r>
    </w:p>
    <w:p w14:paraId="102F49F6" w14:textId="77777777" w:rsidR="00811C57" w:rsidRDefault="00811C57" w:rsidP="00811C57">
      <w:r>
        <w:t>The new features in C# 4.0 fall into four groups:</w:t>
      </w:r>
    </w:p>
    <w:p w14:paraId="01351326" w14:textId="77777777" w:rsidR="00811C57" w:rsidRDefault="00811C57" w:rsidP="000C40F7">
      <w:pPr>
        <w:pStyle w:val="Heading2"/>
      </w:pPr>
      <w:bookmarkStart w:id="8" w:name="_Toc225846624"/>
      <w:r>
        <w:t>Dynamic binding</w:t>
      </w:r>
      <w:bookmarkEnd w:id="8"/>
    </w:p>
    <w:p w14:paraId="6C2C55CB" w14:textId="77777777" w:rsidR="00811C57" w:rsidRDefault="00811C57" w:rsidP="00811C57">
      <w:r>
        <w:t xml:space="preserve">Dynamic lookup allows you to write method, operator and indexer calls, property and field accesses, and even object invocations which bypass the normal static binding of C# and instead gets resolved dynamically. </w:t>
      </w:r>
    </w:p>
    <w:p w14:paraId="7BE44767" w14:textId="77777777" w:rsidR="00811C57" w:rsidRDefault="00811C57" w:rsidP="000C40F7">
      <w:pPr>
        <w:pStyle w:val="Heading2"/>
      </w:pPr>
      <w:bookmarkStart w:id="9" w:name="_Toc225846625"/>
      <w:r>
        <w:t>Named and optional p</w:t>
      </w:r>
      <w:r w:rsidRPr="004E6B3E">
        <w:t>arameters</w:t>
      </w:r>
      <w:bookmarkEnd w:id="9"/>
    </w:p>
    <w:p w14:paraId="7F942D21" w14:textId="77777777" w:rsidR="00811C57" w:rsidRDefault="00811C57" w:rsidP="00811C57">
      <w:r>
        <w:t>Parameters in C# can now be specified as optional by providing a default value for them in a member declaration. When the member is invoked, optional arguments can be omitted. Furthermore, any argument can be passed by parameter name instead of position.</w:t>
      </w:r>
    </w:p>
    <w:p w14:paraId="72944EC9" w14:textId="77777777" w:rsidR="00811C57" w:rsidRDefault="00811C57" w:rsidP="000C40F7">
      <w:pPr>
        <w:pStyle w:val="Heading2"/>
      </w:pPr>
      <w:bookmarkStart w:id="10" w:name="_Toc225846626"/>
      <w:r>
        <w:t>COM specific interop features</w:t>
      </w:r>
      <w:bookmarkEnd w:id="10"/>
    </w:p>
    <w:p w14:paraId="3E9F6257" w14:textId="77777777" w:rsidR="00811C57" w:rsidRDefault="00811C57" w:rsidP="00811C57">
      <w:r>
        <w:t>Dynamic lookup as well as named and optional parameters both help making programming against COM types less painful than today. On top of that, however, a number of other small features further improve the interop experience.</w:t>
      </w:r>
    </w:p>
    <w:p w14:paraId="038C7E0C" w14:textId="77777777" w:rsidR="00811C57" w:rsidRDefault="00811C57" w:rsidP="000C40F7">
      <w:pPr>
        <w:pStyle w:val="Heading2"/>
      </w:pPr>
      <w:bookmarkStart w:id="11" w:name="_Toc225846627"/>
      <w:r>
        <w:t>Variance</w:t>
      </w:r>
      <w:bookmarkEnd w:id="11"/>
    </w:p>
    <w:p w14:paraId="3FCC4F0D" w14:textId="77777777" w:rsidR="00811C57" w:rsidRDefault="00811C57" w:rsidP="00811C57">
      <w:r>
        <w:t xml:space="preserve">It used to be the case that an </w:t>
      </w:r>
      <w:r w:rsidRPr="00811C57">
        <w:rPr>
          <w:rStyle w:val="Codefragment"/>
        </w:rPr>
        <w:t>IEnumerable&lt;string&gt;</w:t>
      </w:r>
      <w:r>
        <w:t xml:space="preserve"> was not an </w:t>
      </w:r>
      <w:r w:rsidRPr="00811C57">
        <w:rPr>
          <w:rStyle w:val="Codefragment"/>
        </w:rPr>
        <w:t>IEnumerable&lt;object&gt;</w:t>
      </w:r>
      <w:r>
        <w:t>. Now it is – C# embraces type safe “co-and contravariance” and common BCL types are updated to take advantage of that.</w:t>
      </w:r>
    </w:p>
    <w:p w14:paraId="1C018482" w14:textId="77777777" w:rsidR="000C40F7" w:rsidRDefault="000C40F7" w:rsidP="000C40F7">
      <w:pPr>
        <w:pStyle w:val="Heading2"/>
      </w:pPr>
      <w:bookmarkStart w:id="12" w:name="_Toc225846628"/>
      <w:r>
        <w:t>About this document</w:t>
      </w:r>
      <w:bookmarkEnd w:id="12"/>
    </w:p>
    <w:p w14:paraId="01454074" w14:textId="77777777" w:rsidR="000C40F7" w:rsidRDefault="000C40F7" w:rsidP="000C40F7">
      <w:r>
        <w:t>This is an early draft of the specification of the new features in C# 4.0. Eventually the specification of the new language features will be merged into the main document, which currently describes all of C# 3.0. However, for an initial period of time before the actual product release of the new version it is more useful to keep the specification of the new features separate.</w:t>
      </w:r>
    </w:p>
    <w:p w14:paraId="58C651B8" w14:textId="77777777" w:rsidR="000C40F7" w:rsidRDefault="000C40F7" w:rsidP="000C40F7">
      <w:r>
        <w:t xml:space="preserve">Please be patient and understanding about the fact that this document is not yet in its final state. It is a best effort to describe the features as they are intended to work at the time of writing, to the largest degree of detail possible, but it will undoubtedly have many shortcomings both in detail, accuracy and textual quality. </w:t>
      </w:r>
    </w:p>
    <w:p w14:paraId="4B39E6CC" w14:textId="77777777" w:rsidR="00F84976" w:rsidRPr="000C40F7" w:rsidRDefault="00F84976" w:rsidP="000C40F7"/>
    <w:p w14:paraId="0757F515" w14:textId="77777777" w:rsidR="00F37F8C" w:rsidRDefault="00F37F8C" w:rsidP="00F37F8C">
      <w:pPr>
        <w:pStyle w:val="Heading1"/>
      </w:pPr>
      <w:bookmarkStart w:id="13" w:name="_Toc225846629"/>
      <w:r>
        <w:t>Dynamic Binding</w:t>
      </w:r>
      <w:bookmarkEnd w:id="7"/>
      <w:bookmarkEnd w:id="13"/>
    </w:p>
    <w:p w14:paraId="5461D95B" w14:textId="77777777" w:rsidR="000C40F7" w:rsidRDefault="000C40F7" w:rsidP="000C40F7">
      <w:r>
        <w:t xml:space="preserve">Dynamic binding provides a unified approach to </w:t>
      </w:r>
      <w:r w:rsidR="005132BD">
        <w:t>selecting</w:t>
      </w:r>
      <w:r>
        <w:t xml:space="preserve"> </w:t>
      </w:r>
      <w:r w:rsidR="005132BD">
        <w:t>opeartions</w:t>
      </w:r>
      <w:r>
        <w:t xml:space="preserve"> dynamically. With dynamic </w:t>
      </w:r>
      <w:r w:rsidR="005132BD">
        <w:t>binding developer does</w:t>
      </w:r>
      <w:r>
        <w:t xml:space="preserve"> not need to worry about whether </w:t>
      </w:r>
      <w:r w:rsidR="005132BD">
        <w:t>a given object</w:t>
      </w:r>
      <w:r>
        <w:t xml:space="preserve"> comes from </w:t>
      </w:r>
      <w:r w:rsidR="005132BD">
        <w:t xml:space="preserve">e.g. </w:t>
      </w:r>
      <w:r>
        <w:t xml:space="preserve">COM, IronPython, the HTML DOM or reflection; operations </w:t>
      </w:r>
      <w:r w:rsidR="005132BD">
        <w:t xml:space="preserve">can uniformly be applied </w:t>
      </w:r>
      <w:r>
        <w:t xml:space="preserve">to it and the runtime </w:t>
      </w:r>
      <w:r w:rsidR="005132BD">
        <w:t>will determine</w:t>
      </w:r>
      <w:r>
        <w:t xml:space="preserve"> what those operations mean for that particular object.</w:t>
      </w:r>
    </w:p>
    <w:p w14:paraId="48DC50C6" w14:textId="77777777" w:rsidR="000C40F7" w:rsidRDefault="000C40F7" w:rsidP="000C40F7">
      <w:r>
        <w:t xml:space="preserve">This affords enormous flexibility, and can greatly simplify </w:t>
      </w:r>
      <w:r w:rsidR="005132BD">
        <w:t>the source</w:t>
      </w:r>
      <w:r>
        <w:t xml:space="preserve"> code, but it does come with a significant drawback: Static typing is not maintained for these operations. A dynamic object is assumed at compile time to support any operation, and only at runtime will an error </w:t>
      </w:r>
      <w:r w:rsidR="005132BD">
        <w:t xml:space="preserve">occur </w:t>
      </w:r>
      <w:r>
        <w:t>if it was</w:t>
      </w:r>
      <w:r w:rsidR="005132BD">
        <w:t xml:space="preserve"> no</w:t>
      </w:r>
      <w:r>
        <w:t xml:space="preserve">t so. </w:t>
      </w:r>
    </w:p>
    <w:p w14:paraId="4713982B" w14:textId="77777777" w:rsidR="000C40F7" w:rsidRDefault="000C40F7" w:rsidP="000C40F7">
      <w:r>
        <w:t xml:space="preserve">C# 4.0 introduces a new static type called </w:t>
      </w:r>
      <w:r w:rsidRPr="00E33A9B">
        <w:rPr>
          <w:rStyle w:val="Codefragment"/>
        </w:rPr>
        <w:t>dynamic</w:t>
      </w:r>
      <w:r>
        <w:t xml:space="preserve">. When you have an object of type </w:t>
      </w:r>
      <w:r w:rsidRPr="00E33A9B">
        <w:rPr>
          <w:rStyle w:val="Codefragment"/>
        </w:rPr>
        <w:t>dynamic</w:t>
      </w:r>
      <w:r>
        <w:t xml:space="preserve"> you can “do things to it” that are resolved only at runtime:</w:t>
      </w:r>
    </w:p>
    <w:p w14:paraId="55C17419" w14:textId="77777777" w:rsidR="00C57DE1" w:rsidRDefault="000C40F7" w:rsidP="000C40F7">
      <w:pPr>
        <w:pStyle w:val="Code"/>
      </w:pPr>
      <w:r w:rsidRPr="00E33A9B">
        <w:t>dynamic d = GetDynamicObject(…);</w:t>
      </w:r>
    </w:p>
    <w:p w14:paraId="798FD20C" w14:textId="77777777" w:rsidR="000C40F7" w:rsidRPr="00E33A9B" w:rsidRDefault="000C40F7" w:rsidP="000C40F7">
      <w:pPr>
        <w:pStyle w:val="Code"/>
      </w:pPr>
      <w:r w:rsidRPr="00E33A9B">
        <w:t>d.M(7);</w:t>
      </w:r>
    </w:p>
    <w:p w14:paraId="1D7A16F0" w14:textId="77777777" w:rsidR="000C40F7" w:rsidRDefault="00C57DE1" w:rsidP="000C40F7">
      <w:r>
        <w:t>C#</w:t>
      </w:r>
      <w:r w:rsidR="000C40F7">
        <w:t xml:space="preserve"> allows you to call a method with any name and any arguments on </w:t>
      </w:r>
      <w:r w:rsidR="000C40F7" w:rsidRPr="00E33A9B">
        <w:rPr>
          <w:rStyle w:val="Codefragment"/>
        </w:rPr>
        <w:t>d</w:t>
      </w:r>
      <w:r w:rsidR="000C40F7">
        <w:t xml:space="preserve"> because it is of type </w:t>
      </w:r>
      <w:r w:rsidR="000C40F7" w:rsidRPr="00E33A9B">
        <w:rPr>
          <w:rStyle w:val="Codefragment"/>
        </w:rPr>
        <w:t>dynamic</w:t>
      </w:r>
      <w:r w:rsidR="000C40F7">
        <w:t xml:space="preserve">. At runtime the actual object that </w:t>
      </w:r>
      <w:r w:rsidR="000C40F7" w:rsidRPr="00E33A9B">
        <w:rPr>
          <w:rStyle w:val="Codefragment"/>
        </w:rPr>
        <w:t>d</w:t>
      </w:r>
      <w:r w:rsidR="000C40F7">
        <w:t xml:space="preserve"> refers to will be examined to determine what it means to “call </w:t>
      </w:r>
      <w:r w:rsidR="000C40F7" w:rsidRPr="00E33A9B">
        <w:rPr>
          <w:rStyle w:val="Codefragment"/>
        </w:rPr>
        <w:t>M</w:t>
      </w:r>
      <w:r w:rsidR="000C40F7">
        <w:t xml:space="preserve"> with an </w:t>
      </w:r>
      <w:r w:rsidR="000C40F7" w:rsidRPr="00E33A9B">
        <w:rPr>
          <w:rStyle w:val="Codefragment"/>
        </w:rPr>
        <w:t>int</w:t>
      </w:r>
      <w:r w:rsidR="000C40F7">
        <w:t>” on it.</w:t>
      </w:r>
    </w:p>
    <w:p w14:paraId="6FCEC356" w14:textId="77777777" w:rsidR="000C40F7" w:rsidRPr="00FB4B00" w:rsidRDefault="000C40F7" w:rsidP="000C40F7">
      <w:r>
        <w:t xml:space="preserve">The type </w:t>
      </w:r>
      <w:r w:rsidRPr="00E33A9B">
        <w:rPr>
          <w:rStyle w:val="Codefragment"/>
        </w:rPr>
        <w:t>dynamic</w:t>
      </w:r>
      <w:r>
        <w:t xml:space="preserve"> can be thought of as a special version of the type </w:t>
      </w:r>
      <w:r w:rsidRPr="00E33A9B">
        <w:rPr>
          <w:rStyle w:val="Codefragment"/>
        </w:rPr>
        <w:t>object</w:t>
      </w:r>
      <w:r>
        <w:t xml:space="preserve">, which signals that the object can be used dynamically. It is easy to opt in or out of dynamic behavior: any object can be implicitly converted to </w:t>
      </w:r>
      <w:r w:rsidRPr="00E33A9B">
        <w:rPr>
          <w:rStyle w:val="Codefragment"/>
        </w:rPr>
        <w:t>dynamic</w:t>
      </w:r>
      <w:r>
        <w:t xml:space="preserve">, “suspending belief” until runtime. Conversely, </w:t>
      </w:r>
      <w:r w:rsidR="00C57DE1">
        <w:t>the compiler allows implicit conversion of dynamic expressions to any type:</w:t>
      </w:r>
    </w:p>
    <w:p w14:paraId="6A28A563" w14:textId="77777777" w:rsidR="00C57DE1" w:rsidRDefault="000C40F7" w:rsidP="000C40F7">
      <w:pPr>
        <w:pStyle w:val="Code"/>
      </w:pPr>
      <w:r>
        <w:t xml:space="preserve">dynamic d = 7; // </w:t>
      </w:r>
      <w:r w:rsidR="00C57DE1">
        <w:t xml:space="preserve">statically bound </w:t>
      </w:r>
      <w:r>
        <w:t>implicit conversion</w:t>
      </w:r>
    </w:p>
    <w:p w14:paraId="345DBD94" w14:textId="77777777" w:rsidR="000C40F7" w:rsidRDefault="000C40F7" w:rsidP="000C40F7">
      <w:pPr>
        <w:pStyle w:val="Code"/>
      </w:pPr>
      <w:r>
        <w:t>int i = d;</w:t>
      </w:r>
      <w:r w:rsidR="00F84976">
        <w:t xml:space="preserve">  </w:t>
      </w:r>
      <w:r w:rsidR="00C57DE1">
        <w:t xml:space="preserve"> </w:t>
      </w:r>
      <w:r>
        <w:t xml:space="preserve">// </w:t>
      </w:r>
      <w:r w:rsidR="00C57DE1">
        <w:t>dynamically bound implicit</w:t>
      </w:r>
      <w:r>
        <w:t xml:space="preserve"> conversion</w:t>
      </w:r>
    </w:p>
    <w:p w14:paraId="0B3E9EDA" w14:textId="77777777" w:rsidR="000C40F7" w:rsidRDefault="000C40F7" w:rsidP="000C40F7">
      <w:r>
        <w:t xml:space="preserve">Not only method calls, but also field and property accesses, indexer and operator calls and even delegate invocations </w:t>
      </w:r>
      <w:r w:rsidR="00C57DE1">
        <w:t xml:space="preserve">and constructors </w:t>
      </w:r>
      <w:r>
        <w:t>can be dispatched dynamically:</w:t>
      </w:r>
    </w:p>
    <w:p w14:paraId="7C60BAA1" w14:textId="77777777" w:rsidR="00C57DE1" w:rsidRDefault="000C40F7" w:rsidP="000C40F7">
      <w:pPr>
        <w:pStyle w:val="Code"/>
      </w:pPr>
      <w:r>
        <w:t>dynamic d = GetDynamicObject(…);</w:t>
      </w:r>
    </w:p>
    <w:p w14:paraId="25E49D7D" w14:textId="77777777" w:rsidR="000C40F7" w:rsidRDefault="000C40F7" w:rsidP="000C40F7">
      <w:pPr>
        <w:pStyle w:val="Code"/>
      </w:pPr>
      <w:r>
        <w:t>d.M(7);</w:t>
      </w:r>
      <w:r w:rsidR="00F84976">
        <w:t xml:space="preserve">      </w:t>
      </w:r>
      <w:r w:rsidR="00C57DE1">
        <w:t xml:space="preserve">  </w:t>
      </w:r>
      <w:r w:rsidR="00115A49">
        <w:t xml:space="preserve">      </w:t>
      </w:r>
      <w:r>
        <w:t>// calling methods</w:t>
      </w:r>
      <w:r w:rsidR="00115A49">
        <w:br/>
        <w:t>d.M(x: “Hello”);     // passing arguments by name</w:t>
      </w:r>
      <w:r>
        <w:br/>
        <w:t>d.f = d.P;</w:t>
      </w:r>
      <w:r w:rsidR="00F84976">
        <w:t xml:space="preserve">    </w:t>
      </w:r>
      <w:r w:rsidR="00C57DE1">
        <w:t xml:space="preserve">   </w:t>
      </w:r>
      <w:r w:rsidR="00115A49">
        <w:t xml:space="preserve">    </w:t>
      </w:r>
      <w:r w:rsidR="00C57DE1">
        <w:t>// getting and setting</w:t>
      </w:r>
      <w:r>
        <w:t xml:space="preserve"> fields and properties</w:t>
      </w:r>
      <w:r>
        <w:br/>
        <w:t>d[“one”] = d[“two”]; // getting and setting th</w:t>
      </w:r>
      <w:r w:rsidR="00C57DE1">
        <w:t>ro</w:t>
      </w:r>
      <w:r>
        <w:t>ugh indexers</w:t>
      </w:r>
      <w:r>
        <w:br/>
        <w:t>int i = d + 3;</w:t>
      </w:r>
      <w:r w:rsidR="00F84976">
        <w:t xml:space="preserve">  </w:t>
      </w:r>
      <w:r w:rsidR="00C57DE1">
        <w:t xml:space="preserve">   </w:t>
      </w:r>
      <w:r w:rsidR="00115A49">
        <w:t xml:space="preserve">  </w:t>
      </w:r>
      <w:r>
        <w:t>// calling operators</w:t>
      </w:r>
      <w:r>
        <w:br/>
        <w:t xml:space="preserve">string s = d(5,7); </w:t>
      </w:r>
      <w:r w:rsidR="00C57DE1">
        <w:t xml:space="preserve">  </w:t>
      </w:r>
      <w:r>
        <w:t>// invoking as a delegate</w:t>
      </w:r>
      <w:r w:rsidR="00C57DE1">
        <w:br/>
        <w:t>C c = new C(d);</w:t>
      </w:r>
      <w:r w:rsidR="00F84976">
        <w:t xml:space="preserve">  </w:t>
      </w:r>
      <w:r w:rsidR="00C57DE1">
        <w:t xml:space="preserve">  </w:t>
      </w:r>
      <w:r w:rsidR="00115A49">
        <w:t xml:space="preserve">  </w:t>
      </w:r>
      <w:r w:rsidR="00C57DE1">
        <w:t>// selecting constructors</w:t>
      </w:r>
    </w:p>
    <w:p w14:paraId="4E7A8692" w14:textId="77777777" w:rsidR="000C40F7" w:rsidRDefault="000C40F7" w:rsidP="000C40F7">
      <w:r>
        <w:t xml:space="preserve">The role of the C# compiler is simply to package up the necessary information about “what is being done to </w:t>
      </w:r>
      <w:r w:rsidRPr="00E33A9B">
        <w:rPr>
          <w:rStyle w:val="Codefragment"/>
        </w:rPr>
        <w:t>d</w:t>
      </w:r>
      <w:r>
        <w:t>”, so that the runtime can pick it up and determine what the exact meaning of it is</w:t>
      </w:r>
      <w:r w:rsidR="00C57DE1">
        <w:t>,</w:t>
      </w:r>
      <w:r>
        <w:t xml:space="preserve"> given an actual object</w:t>
      </w:r>
      <w:r w:rsidR="00C57DE1">
        <w:t xml:space="preserve"> referenced by</w:t>
      </w:r>
      <w:r>
        <w:t xml:space="preserve"> </w:t>
      </w:r>
      <w:r w:rsidRPr="00E33A9B">
        <w:rPr>
          <w:rStyle w:val="Codefragment"/>
        </w:rPr>
        <w:t>d</w:t>
      </w:r>
      <w:r>
        <w:t>. Think of it as deferring part of the compiler’s job to runtime.</w:t>
      </w:r>
    </w:p>
    <w:p w14:paraId="4D8977CA" w14:textId="77777777" w:rsidR="000C40F7" w:rsidRDefault="000C40F7" w:rsidP="000C40F7">
      <w:r>
        <w:t xml:space="preserve">The result of </w:t>
      </w:r>
      <w:r w:rsidR="00C57DE1">
        <w:t>most</w:t>
      </w:r>
      <w:r>
        <w:t xml:space="preserve"> dynamic operation</w:t>
      </w:r>
      <w:r w:rsidR="00C57DE1">
        <w:t>s</w:t>
      </w:r>
      <w:r>
        <w:t xml:space="preserve"> is itself of type </w:t>
      </w:r>
      <w:r w:rsidRPr="00E33A9B">
        <w:rPr>
          <w:rStyle w:val="Codefragment"/>
        </w:rPr>
        <w:t>dynamic</w:t>
      </w:r>
      <w:r>
        <w:t>.</w:t>
      </w:r>
      <w:r w:rsidR="00C57DE1">
        <w:t xml:space="preserve"> The exceptions are conversions and constructor invocations, both of which have a natural static type.</w:t>
      </w:r>
    </w:p>
    <w:p w14:paraId="2DC557AD" w14:textId="77777777" w:rsidR="000C40F7" w:rsidRDefault="000C40F7" w:rsidP="000C40F7">
      <w:r>
        <w:t xml:space="preserve">At runtime a dynamic operation is </w:t>
      </w:r>
      <w:r w:rsidR="005132BD">
        <w:t>resolved</w:t>
      </w:r>
      <w:r>
        <w:t xml:space="preserve"> according to the nature of its target object </w:t>
      </w:r>
      <w:r w:rsidRPr="00E33A9B">
        <w:rPr>
          <w:rStyle w:val="Codefragment"/>
        </w:rPr>
        <w:t>d</w:t>
      </w:r>
      <w:r>
        <w:t>:</w:t>
      </w:r>
      <w:r w:rsidR="00C57DE1">
        <w:t xml:space="preserve"> </w:t>
      </w:r>
      <w:r>
        <w:t xml:space="preserve">If </w:t>
      </w:r>
      <w:r w:rsidRPr="00E33A9B">
        <w:rPr>
          <w:rStyle w:val="Codefragment"/>
        </w:rPr>
        <w:t>d</w:t>
      </w:r>
      <w:r>
        <w:t xml:space="preserve"> implements the </w:t>
      </w:r>
      <w:r w:rsidR="005132BD">
        <w:t xml:space="preserve">special </w:t>
      </w:r>
      <w:r>
        <w:t xml:space="preserve">interface </w:t>
      </w:r>
      <w:r w:rsidRPr="00E33A9B">
        <w:rPr>
          <w:rStyle w:val="Codefragment"/>
        </w:rPr>
        <w:t>IDynamicObject</w:t>
      </w:r>
      <w:r w:rsidR="00C57DE1">
        <w:t>,</w:t>
      </w:r>
      <w:r>
        <w:t xml:space="preserve"> </w:t>
      </w:r>
      <w:r w:rsidRPr="00E33A9B">
        <w:rPr>
          <w:rStyle w:val="Codefragment"/>
        </w:rPr>
        <w:t>d</w:t>
      </w:r>
      <w:r>
        <w:t xml:space="preserve"> itself is asked to perform the operation. Thus by implementing </w:t>
      </w:r>
      <w:r w:rsidRPr="00E33A9B">
        <w:rPr>
          <w:rStyle w:val="Codefragment"/>
        </w:rPr>
        <w:t>IDynamicObject</w:t>
      </w:r>
      <w:r>
        <w:t xml:space="preserve"> a type can completely redefine the meaning of dynamic operations. This is used intensively by dynamic </w:t>
      </w:r>
      <w:r w:rsidR="005132BD">
        <w:t xml:space="preserve">programming </w:t>
      </w:r>
      <w:r>
        <w:t xml:space="preserve">languages such as IronPython and IronRuby to implement their own dynamic object models. It </w:t>
      </w:r>
      <w:r w:rsidR="005132BD">
        <w:t>can</w:t>
      </w:r>
      <w:r>
        <w:t xml:space="preserve"> also be use</w:t>
      </w:r>
      <w:r w:rsidR="005132BD">
        <w:t xml:space="preserve">d by APIs, e.g. </w:t>
      </w:r>
      <w:r>
        <w:t xml:space="preserve">to allow direct access to the object’s </w:t>
      </w:r>
      <w:r w:rsidR="005132BD">
        <w:t xml:space="preserve">dynamic </w:t>
      </w:r>
      <w:r>
        <w:t>properties using property syntax.</w:t>
      </w:r>
    </w:p>
    <w:p w14:paraId="06C152C8" w14:textId="77777777" w:rsidR="000C40F7" w:rsidRDefault="000C40F7" w:rsidP="000C40F7">
      <w:r>
        <w:t xml:space="preserve">Otherwise </w:t>
      </w:r>
      <w:r w:rsidRPr="00E33A9B">
        <w:rPr>
          <w:rStyle w:val="Codefragment"/>
        </w:rPr>
        <w:t>d</w:t>
      </w:r>
      <w:r>
        <w:t xml:space="preserve"> is </w:t>
      </w:r>
      <w:r w:rsidR="00F84976">
        <w:t xml:space="preserve">treated </w:t>
      </w:r>
      <w:r>
        <w:t xml:space="preserve">a standard .NET object, and the operation will be </w:t>
      </w:r>
      <w:r w:rsidR="005132BD">
        <w:t>resolved</w:t>
      </w:r>
      <w:r>
        <w:t xml:space="preserve"> using reflection on its type and a C# “runtime binder” </w:t>
      </w:r>
      <w:r w:rsidR="005132BD">
        <w:t xml:space="preserve">component </w:t>
      </w:r>
      <w:r>
        <w:t xml:space="preserve">which implements C#’s lookup and overload resolution semantics at runtime. </w:t>
      </w:r>
      <w:r w:rsidR="005132BD">
        <w:t>The runtime binder</w:t>
      </w:r>
      <w:r>
        <w:t xml:space="preserve"> is essentially a part of the C# compiler running as a runtime component to “finish the work” on dynamic operations that was </w:t>
      </w:r>
      <w:r w:rsidR="005132BD">
        <w:t>left for it</w:t>
      </w:r>
      <w:r>
        <w:t xml:space="preserve"> by the static compiler.</w:t>
      </w:r>
    </w:p>
    <w:p w14:paraId="41916858" w14:textId="77777777" w:rsidR="000C40F7" w:rsidRDefault="000C40F7" w:rsidP="000C40F7">
      <w:r>
        <w:t>Assume the following code:</w:t>
      </w:r>
    </w:p>
    <w:p w14:paraId="025CDFD3" w14:textId="77777777" w:rsidR="000C40F7" w:rsidRDefault="000C40F7" w:rsidP="000C40F7">
      <w:pPr>
        <w:pStyle w:val="Code"/>
      </w:pPr>
      <w:r>
        <w:t>dynamic d1 = new Foo();</w:t>
      </w:r>
      <w:r>
        <w:br/>
        <w:t>dynamic d2 = new Bar();</w:t>
      </w:r>
      <w:r>
        <w:br/>
        <w:t>string s;</w:t>
      </w:r>
    </w:p>
    <w:p w14:paraId="40034BB0" w14:textId="77777777" w:rsidR="000C40F7" w:rsidRDefault="000C40F7" w:rsidP="000C40F7">
      <w:pPr>
        <w:pStyle w:val="Code"/>
      </w:pPr>
      <w:r>
        <w:t>d1.M(s, d2, 3, null);</w:t>
      </w:r>
    </w:p>
    <w:p w14:paraId="597B74F5" w14:textId="77777777" w:rsidR="000C40F7" w:rsidRDefault="000C40F7" w:rsidP="000C40F7">
      <w:r>
        <w:t xml:space="preserve">Because the receiver of the call to </w:t>
      </w:r>
      <w:r w:rsidRPr="00E33A9B">
        <w:rPr>
          <w:rStyle w:val="Codefragment"/>
        </w:rPr>
        <w:t>M</w:t>
      </w:r>
      <w:r>
        <w:t xml:space="preserve"> is </w:t>
      </w:r>
      <w:r w:rsidRPr="00E33A9B">
        <w:rPr>
          <w:rStyle w:val="Codefragment"/>
        </w:rPr>
        <w:t>dynamic</w:t>
      </w:r>
      <w:r>
        <w:t>, the C# compiler does not try to resolve the meaning of the call. Instead it stashes away information for the runtime about the call. This information (often referred to as the “payload”) is essentially equivalent to:</w:t>
      </w:r>
    </w:p>
    <w:p w14:paraId="7042B990" w14:textId="77777777" w:rsidR="000C40F7" w:rsidRDefault="000C40F7" w:rsidP="00F84976">
      <w:pPr>
        <w:ind w:left="360"/>
      </w:pPr>
      <w:r>
        <w:t xml:space="preserve">“Perform an instance method call of </w:t>
      </w:r>
      <w:r w:rsidRPr="00E33A9B">
        <w:rPr>
          <w:rStyle w:val="Codefragment"/>
        </w:rPr>
        <w:t>M</w:t>
      </w:r>
      <w:r>
        <w:t xml:space="preserve"> with the following arguments:</w:t>
      </w:r>
    </w:p>
    <w:p w14:paraId="4AD5ABFE" w14:textId="77777777" w:rsidR="000C40F7" w:rsidRPr="00F84976" w:rsidRDefault="000C40F7" w:rsidP="006441F0">
      <w:pPr>
        <w:pStyle w:val="ListBullet"/>
      </w:pPr>
      <w:r w:rsidRPr="00F84976">
        <w:t xml:space="preserve">a </w:t>
      </w:r>
      <w:r w:rsidRPr="00F84976">
        <w:rPr>
          <w:rStyle w:val="Codefragment"/>
        </w:rPr>
        <w:t>string</w:t>
      </w:r>
      <w:r w:rsidRPr="00F84976">
        <w:t xml:space="preserve"> </w:t>
      </w:r>
    </w:p>
    <w:p w14:paraId="023411A9" w14:textId="77777777" w:rsidR="000C40F7" w:rsidRPr="00F84976" w:rsidRDefault="000C40F7" w:rsidP="006441F0">
      <w:pPr>
        <w:pStyle w:val="ListBullet"/>
      </w:pPr>
      <w:r w:rsidRPr="00F84976">
        <w:t xml:space="preserve">a </w:t>
      </w:r>
      <w:r w:rsidRPr="00F84976">
        <w:rPr>
          <w:rStyle w:val="Codefragment"/>
        </w:rPr>
        <w:t>dynamic</w:t>
      </w:r>
      <w:r w:rsidRPr="00F84976">
        <w:t xml:space="preserve"> </w:t>
      </w:r>
    </w:p>
    <w:p w14:paraId="22962077" w14:textId="77777777" w:rsidR="000C40F7" w:rsidRPr="00F84976" w:rsidRDefault="000C40F7" w:rsidP="006441F0">
      <w:pPr>
        <w:pStyle w:val="ListBullet"/>
      </w:pPr>
      <w:r w:rsidRPr="00F84976">
        <w:t xml:space="preserve">a literal </w:t>
      </w:r>
      <w:r w:rsidRPr="00F84976">
        <w:rPr>
          <w:rStyle w:val="Codefragment"/>
        </w:rPr>
        <w:t>int</w:t>
      </w:r>
      <w:r w:rsidRPr="00F84976">
        <w:t xml:space="preserve"> </w:t>
      </w:r>
      <w:r w:rsidRPr="00F84976">
        <w:rPr>
          <w:rStyle w:val="Codefragment"/>
        </w:rPr>
        <w:t>3</w:t>
      </w:r>
    </w:p>
    <w:p w14:paraId="7468452E" w14:textId="77777777" w:rsidR="000C40F7" w:rsidRPr="00F84976" w:rsidRDefault="000C40F7" w:rsidP="006441F0">
      <w:pPr>
        <w:pStyle w:val="ListBullet"/>
      </w:pPr>
      <w:r w:rsidRPr="00F84976">
        <w:t xml:space="preserve">a literal </w:t>
      </w:r>
      <w:r w:rsidRPr="00F84976">
        <w:rPr>
          <w:rStyle w:val="Codefragment"/>
        </w:rPr>
        <w:t>object</w:t>
      </w:r>
      <w:r w:rsidRPr="00F84976">
        <w:t xml:space="preserve"> </w:t>
      </w:r>
      <w:r w:rsidRPr="00F84976">
        <w:rPr>
          <w:rStyle w:val="Codefragment"/>
        </w:rPr>
        <w:t>null</w:t>
      </w:r>
      <w:r w:rsidRPr="00F84976">
        <w:t>”</w:t>
      </w:r>
    </w:p>
    <w:p w14:paraId="5F32DF49" w14:textId="77777777" w:rsidR="000C40F7" w:rsidRDefault="000C40F7" w:rsidP="000C40F7">
      <w:r>
        <w:t xml:space="preserve">At runtime, assume that the actual type </w:t>
      </w:r>
      <w:r w:rsidRPr="00E33A9B">
        <w:rPr>
          <w:rStyle w:val="Codefragment"/>
        </w:rPr>
        <w:t>Foo</w:t>
      </w:r>
      <w:r>
        <w:t xml:space="preserve"> of </w:t>
      </w:r>
      <w:r w:rsidRPr="00E33A9B">
        <w:rPr>
          <w:rStyle w:val="Codefragment"/>
        </w:rPr>
        <w:t>d1</w:t>
      </w:r>
      <w:r>
        <w:t xml:space="preserve"> does not implement </w:t>
      </w:r>
      <w:r w:rsidRPr="00E33A9B">
        <w:rPr>
          <w:rStyle w:val="Codefragment"/>
        </w:rPr>
        <w:t>IDynamicObject</w:t>
      </w:r>
      <w:r>
        <w:t>. In this case the C# runtime binder picks up to finish the overload resolution job based on runtime type information, proceeding as follows:</w:t>
      </w:r>
    </w:p>
    <w:p w14:paraId="3DACCAD0" w14:textId="77777777" w:rsidR="000C40F7" w:rsidRDefault="000C40F7" w:rsidP="006441F0">
      <w:pPr>
        <w:pStyle w:val="ListBullet"/>
      </w:pPr>
      <w:r>
        <w:t xml:space="preserve">Reflection is used to obtain the actual runtime types of the two objects, </w:t>
      </w:r>
      <w:r w:rsidRPr="00E33A9B">
        <w:rPr>
          <w:rStyle w:val="Codefragment"/>
        </w:rPr>
        <w:t>d1</w:t>
      </w:r>
      <w:r>
        <w:t xml:space="preserve"> and </w:t>
      </w:r>
      <w:r w:rsidRPr="00E33A9B">
        <w:rPr>
          <w:rStyle w:val="Codefragment"/>
        </w:rPr>
        <w:t>d2</w:t>
      </w:r>
      <w:r>
        <w:t xml:space="preserve">, that did not have a static type (or rather had the static type </w:t>
      </w:r>
      <w:r w:rsidRPr="00E33A9B">
        <w:rPr>
          <w:rStyle w:val="Codefragment"/>
        </w:rPr>
        <w:t>dynamic</w:t>
      </w:r>
      <w:r>
        <w:t xml:space="preserve">). The result is </w:t>
      </w:r>
      <w:r w:rsidRPr="00E33A9B">
        <w:rPr>
          <w:rStyle w:val="Codefragment"/>
        </w:rPr>
        <w:t>Foo</w:t>
      </w:r>
      <w:r>
        <w:t xml:space="preserve"> for </w:t>
      </w:r>
      <w:r w:rsidRPr="00E33A9B">
        <w:rPr>
          <w:rStyle w:val="Codefragment"/>
        </w:rPr>
        <w:t>d1</w:t>
      </w:r>
      <w:r>
        <w:t xml:space="preserve"> and </w:t>
      </w:r>
      <w:r w:rsidRPr="00E33A9B">
        <w:rPr>
          <w:rStyle w:val="Codefragment"/>
        </w:rPr>
        <w:t>Bar</w:t>
      </w:r>
      <w:r>
        <w:t xml:space="preserve"> for </w:t>
      </w:r>
      <w:r w:rsidRPr="00E33A9B">
        <w:rPr>
          <w:rStyle w:val="Codefragment"/>
        </w:rPr>
        <w:t>d2</w:t>
      </w:r>
      <w:r>
        <w:t>.</w:t>
      </w:r>
    </w:p>
    <w:p w14:paraId="28ED587E" w14:textId="77777777" w:rsidR="000C40F7" w:rsidRDefault="000C40F7" w:rsidP="006441F0">
      <w:pPr>
        <w:pStyle w:val="ListBullet"/>
      </w:pPr>
      <w:r>
        <w:t xml:space="preserve">Method lookup and overload resolution is performed on the type </w:t>
      </w:r>
      <w:r w:rsidRPr="00E33A9B">
        <w:rPr>
          <w:rStyle w:val="Codefragment"/>
        </w:rPr>
        <w:t>Foo</w:t>
      </w:r>
      <w:r>
        <w:t xml:space="preserve"> with the call </w:t>
      </w:r>
      <w:r w:rsidRPr="00E33A9B">
        <w:rPr>
          <w:rStyle w:val="Codefragment"/>
        </w:rPr>
        <w:t>M(string,Bar,3,null)</w:t>
      </w:r>
      <w:r>
        <w:t xml:space="preserve"> using ordinary C# semantics.</w:t>
      </w:r>
    </w:p>
    <w:p w14:paraId="3468A5D4" w14:textId="77777777" w:rsidR="000C40F7" w:rsidRDefault="000C40F7" w:rsidP="006441F0">
      <w:pPr>
        <w:pStyle w:val="ListBullet"/>
      </w:pPr>
      <w:r>
        <w:t>If the method is found it is invoked; otherwise a runtime exception is thrown.</w:t>
      </w:r>
    </w:p>
    <w:p w14:paraId="2DAE7781" w14:textId="77777777" w:rsidR="006441F0" w:rsidRDefault="006441F0" w:rsidP="006441F0">
      <w:pPr>
        <w:pStyle w:val="Heading2"/>
      </w:pPr>
      <w:bookmarkStart w:id="14" w:name="_Toc225846630"/>
      <w:r>
        <w:t>The dynamic type</w:t>
      </w:r>
      <w:bookmarkEnd w:id="14"/>
    </w:p>
    <w:p w14:paraId="192B6044" w14:textId="77777777" w:rsidR="006441F0" w:rsidRDefault="006441F0" w:rsidP="006441F0">
      <w:r>
        <w:t>The grammar is extended with the following type expression:</w:t>
      </w:r>
    </w:p>
    <w:p w14:paraId="3018C05C" w14:textId="77777777" w:rsidR="006441F0" w:rsidRDefault="006441F0" w:rsidP="006441F0">
      <w:pPr>
        <w:pStyle w:val="Grammar"/>
      </w:pPr>
      <w:r>
        <w:t>type:</w:t>
      </w:r>
      <w:r>
        <w:br/>
        <w:t>...</w:t>
      </w:r>
      <w:r>
        <w:br/>
      </w:r>
      <w:r w:rsidRPr="006441F0">
        <w:rPr>
          <w:rStyle w:val="Codefragment"/>
          <w:i w:val="0"/>
        </w:rPr>
        <w:t>dynamic</w:t>
      </w:r>
    </w:p>
    <w:p w14:paraId="409850FB" w14:textId="77777777" w:rsidR="006441F0" w:rsidRDefault="006441F0" w:rsidP="006441F0">
      <w:r>
        <w:t xml:space="preserve">The types </w:t>
      </w:r>
      <w:r w:rsidRPr="006441F0">
        <w:rPr>
          <w:rStyle w:val="Codefragment"/>
        </w:rPr>
        <w:t>dynamic</w:t>
      </w:r>
      <w:r>
        <w:t xml:space="preserve"> and </w:t>
      </w:r>
      <w:r w:rsidRPr="006441F0">
        <w:rPr>
          <w:rStyle w:val="Codefragment"/>
        </w:rPr>
        <w:t>object</w:t>
      </w:r>
      <w:r>
        <w:t xml:space="preserve"> are considered the same, and are semantically equivalent in every way except the following two cases:</w:t>
      </w:r>
    </w:p>
    <w:p w14:paraId="2E677292" w14:textId="77777777" w:rsidR="006441F0" w:rsidRDefault="006441F0" w:rsidP="006441F0">
      <w:pPr>
        <w:pStyle w:val="ListBullet"/>
      </w:pPr>
      <w:r>
        <w:t xml:space="preserve">Expressions of type </w:t>
      </w:r>
      <w:r w:rsidRPr="006441F0">
        <w:rPr>
          <w:rStyle w:val="Codefragment"/>
        </w:rPr>
        <w:t>dynamic</w:t>
      </w:r>
      <w:r>
        <w:t xml:space="preserve"> can cause dynamic binding to occur in specific situations</w:t>
      </w:r>
    </w:p>
    <w:p w14:paraId="51A30628" w14:textId="77777777" w:rsidR="006441F0" w:rsidRDefault="006441F0" w:rsidP="006441F0">
      <w:pPr>
        <w:pStyle w:val="ListBullet"/>
      </w:pPr>
      <w:r>
        <w:t xml:space="preserve">Type inference algorithms as described in §7.4 will prefer </w:t>
      </w:r>
      <w:r w:rsidRPr="006441F0">
        <w:rPr>
          <w:rStyle w:val="Codefragment"/>
        </w:rPr>
        <w:t>dynamic</w:t>
      </w:r>
      <w:r>
        <w:t xml:space="preserve"> over </w:t>
      </w:r>
      <w:r w:rsidRPr="006441F0">
        <w:rPr>
          <w:rStyle w:val="Codefragment"/>
        </w:rPr>
        <w:t>object</w:t>
      </w:r>
      <w:r>
        <w:t xml:space="preserve"> if both are candidates</w:t>
      </w:r>
    </w:p>
    <w:p w14:paraId="7630126E" w14:textId="77777777" w:rsidR="006441F0" w:rsidRDefault="00E17AFC" w:rsidP="006441F0">
      <w:pPr>
        <w:pStyle w:val="ListBullet"/>
        <w:numPr>
          <w:ilvl w:val="0"/>
          <w:numId w:val="0"/>
        </w:numPr>
        <w:ind w:left="360" w:hanging="360"/>
      </w:pPr>
      <w:r>
        <w:t>This deep equivalence means for instance that:</w:t>
      </w:r>
    </w:p>
    <w:p w14:paraId="2D40075D" w14:textId="77777777" w:rsidR="00E17AFC" w:rsidRPr="00E17AFC" w:rsidRDefault="00E17AFC" w:rsidP="00E17AFC">
      <w:pPr>
        <w:pStyle w:val="ListBullet"/>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p>
    <w:p w14:paraId="0C6748F0" w14:textId="77777777" w:rsidR="00E17AFC" w:rsidRDefault="00E17AFC" w:rsidP="00E17AFC">
      <w:pPr>
        <w:pStyle w:val="ListBullet"/>
      </w:pPr>
      <w:r>
        <w:t xml:space="preserve">There is an implicit identity conversion between constructed types that differ only by </w:t>
      </w:r>
      <w:r w:rsidRPr="00E17AFC">
        <w:rPr>
          <w:rStyle w:val="Codefragment"/>
        </w:rPr>
        <w:t>dynamic</w:t>
      </w:r>
      <w:r>
        <w:t xml:space="preserve"> versus </w:t>
      </w:r>
      <w:r w:rsidRPr="00E17AFC">
        <w:rPr>
          <w:rStyle w:val="Codefragment"/>
        </w:rPr>
        <w:t>object</w:t>
      </w:r>
    </w:p>
    <w:p w14:paraId="7165E3F8" w14:textId="77777777" w:rsidR="00E17AFC" w:rsidRDefault="00E17AFC" w:rsidP="00E17AFC">
      <w:pPr>
        <w:pStyle w:val="ListBullet"/>
      </w:pPr>
      <w:r>
        <w:t xml:space="preserve">Method signatures that differ only by </w:t>
      </w:r>
      <w:r w:rsidRPr="00E17AFC">
        <w:rPr>
          <w:rStyle w:val="Codefragment"/>
        </w:rPr>
        <w:t>dynamic</w:t>
      </w:r>
      <w:r>
        <w:t xml:space="preserve"> versus </w:t>
      </w:r>
      <w:r w:rsidRPr="00E17AFC">
        <w:rPr>
          <w:rStyle w:val="Codefragment"/>
        </w:rPr>
        <w:t>object</w:t>
      </w:r>
      <w:r>
        <w:t xml:space="preserve"> are considered the same</w:t>
      </w:r>
    </w:p>
    <w:p w14:paraId="6CE7978E" w14:textId="77777777" w:rsidR="00E17AFC" w:rsidRDefault="00E17AFC" w:rsidP="00E17AFC">
      <w:pPr>
        <w:pStyle w:val="ListBullet"/>
      </w:pPr>
      <w:r>
        <w:t xml:space="preserve">Like with object, there is an implicit conversion from every type (other than pointer types) to </w:t>
      </w:r>
      <w:r w:rsidRPr="00E17AFC">
        <w:rPr>
          <w:rStyle w:val="Codefragment"/>
        </w:rPr>
        <w:t>dynamic</w:t>
      </w:r>
      <w:r>
        <w:t xml:space="preserve"> and an explicit conversion from </w:t>
      </w:r>
      <w:r w:rsidRPr="00E17AFC">
        <w:rPr>
          <w:rStyle w:val="Codefragment"/>
        </w:rPr>
        <w:t>dynamic</w:t>
      </w:r>
      <w:r>
        <w:t xml:space="preserve"> to every such type.</w:t>
      </w:r>
    </w:p>
    <w:p w14:paraId="0BAE032C" w14:textId="77777777" w:rsidR="00E17AFC" w:rsidRDefault="00E17AFC" w:rsidP="00E17AFC">
      <w:pPr>
        <w:pStyle w:val="ListBullet"/>
        <w:numPr>
          <w:ilvl w:val="0"/>
          <w:numId w:val="0"/>
        </w:numPr>
        <w:ind w:left="360" w:hanging="360"/>
      </w:pPr>
      <w:r>
        <w:t xml:space="preserve">The type </w:t>
      </w:r>
      <w:r w:rsidRPr="00E17AFC">
        <w:rPr>
          <w:rStyle w:val="Codefragment"/>
        </w:rPr>
        <w:t>dynamic</w:t>
      </w:r>
      <w:r>
        <w:t xml:space="preserve"> does not have a separate runtime representation from </w:t>
      </w:r>
      <w:r w:rsidRPr="00E17AFC">
        <w:rPr>
          <w:rStyle w:val="Codefragment"/>
        </w:rPr>
        <w:t>object</w:t>
      </w:r>
      <w:r>
        <w:t xml:space="preserve"> – for instance the expression</w:t>
      </w:r>
    </w:p>
    <w:p w14:paraId="2DBC67B5" w14:textId="77777777" w:rsidR="00E17AFC" w:rsidRDefault="00E17AFC" w:rsidP="00E17AFC">
      <w:pPr>
        <w:pStyle w:val="Code"/>
      </w:pPr>
      <w:r>
        <w:t xml:space="preserve"> typeof(dynamic) == typeof(object)</w:t>
      </w:r>
    </w:p>
    <w:p w14:paraId="2FE3517D" w14:textId="77777777" w:rsidR="00E17AFC" w:rsidRDefault="00E17AFC" w:rsidP="00E17AFC">
      <w:pPr>
        <w:pStyle w:val="ListBullet"/>
        <w:numPr>
          <w:ilvl w:val="0"/>
          <w:numId w:val="0"/>
        </w:numPr>
      </w:pPr>
      <w:r>
        <w:t>is true.</w:t>
      </w:r>
    </w:p>
    <w:p w14:paraId="3EB9EDDE" w14:textId="77777777" w:rsidR="00E17AFC" w:rsidRDefault="00E17AFC" w:rsidP="00E17AFC">
      <w:pPr>
        <w:pStyle w:val="ListBullet"/>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14:paraId="7DE74618" w14:textId="77777777" w:rsidR="00E17AFC" w:rsidRDefault="00E17AFC" w:rsidP="00E17AFC">
      <w:pPr>
        <w:pStyle w:val="Heading2"/>
      </w:pPr>
      <w:bookmarkStart w:id="15" w:name="_Toc225846631"/>
      <w:r>
        <w:t>Dynamic binding</w:t>
      </w:r>
      <w:bookmarkEnd w:id="15"/>
    </w:p>
    <w:p w14:paraId="2C790EDD" w14:textId="77777777" w:rsidR="00F52AFB" w:rsidRDefault="00E17AFC" w:rsidP="00E17AFC">
      <w:r>
        <w:t xml:space="preserve">The purpose of the dynamic type is to affect the way operations are selected by the compiler. </w:t>
      </w:r>
      <w:r w:rsidR="00F52AFB">
        <w:t xml:space="preserve">The process of selecting which operation to apply based on the types of constituent expressions is referred to as </w:t>
      </w:r>
      <w:r w:rsidR="00F52AFB" w:rsidRPr="00F52AFB">
        <w:rPr>
          <w:rStyle w:val="Term"/>
        </w:rPr>
        <w:t>binding</w:t>
      </w:r>
      <w:r w:rsidR="00F52AFB">
        <w:t xml:space="preserve">. </w:t>
      </w:r>
    </w:p>
    <w:p w14:paraId="3B3C0FC6" w14:textId="77777777" w:rsidR="00F52AFB" w:rsidRDefault="00F52AFB" w:rsidP="00E17AFC">
      <w:r>
        <w:t>The following operations in C# are selected based on some form of binding:</w:t>
      </w:r>
    </w:p>
    <w:p w14:paraId="0A35F075" w14:textId="77777777" w:rsidR="00F52AFB" w:rsidRDefault="00F52AFB" w:rsidP="00F52AFB">
      <w:pPr>
        <w:pStyle w:val="ListBullet"/>
      </w:pPr>
      <w:r>
        <w:t xml:space="preserve">Member access: </w:t>
      </w:r>
      <w:r w:rsidRPr="00F52AFB">
        <w:rPr>
          <w:rStyle w:val="Codefragment"/>
        </w:rPr>
        <w:t>e.M</w:t>
      </w:r>
    </w:p>
    <w:p w14:paraId="52565D98" w14:textId="77777777" w:rsidR="00F52AFB" w:rsidRDefault="00323A43" w:rsidP="00F52AFB">
      <w:pPr>
        <w:pStyle w:val="ListBullet"/>
      </w:pPr>
      <w:r>
        <w:t>Method i</w:t>
      </w:r>
      <w:r w:rsidR="00F52AFB">
        <w:t xml:space="preserve">nvocation: </w:t>
      </w:r>
      <w:r w:rsidR="00F52AFB" w:rsidRPr="00F52AFB">
        <w:rPr>
          <w:rStyle w:val="Codefragment"/>
        </w:rPr>
        <w:t>e</w:t>
      </w:r>
      <w:r>
        <w:rPr>
          <w:rStyle w:val="Codefragment"/>
        </w:rPr>
        <w:t>.M</w:t>
      </w:r>
      <w:r w:rsidR="00F52AFB" w:rsidRPr="00F52AFB">
        <w:rPr>
          <w:rStyle w:val="Codefragment"/>
        </w:rPr>
        <w:t>(</w:t>
      </w:r>
      <w:r w:rsidR="00F52AFB">
        <w:rPr>
          <w:rStyle w:val="Codefragment"/>
        </w:rPr>
        <w:t>e</w:t>
      </w:r>
      <w:r w:rsidR="00F52AFB" w:rsidRPr="00F52AFB">
        <w:rPr>
          <w:rStyle w:val="Codefragment"/>
          <w:vertAlign w:val="subscript"/>
        </w:rPr>
        <w:t>1</w:t>
      </w:r>
      <w:r w:rsidR="00F52AFB">
        <w:rPr>
          <w:rStyle w:val="Codefragment"/>
        </w:rPr>
        <w:t>,…,e</w:t>
      </w:r>
      <w:r w:rsidR="00F52AFB" w:rsidRPr="00F52AFB">
        <w:rPr>
          <w:rStyle w:val="Codefragment"/>
          <w:vertAlign w:val="subscript"/>
        </w:rPr>
        <w:t>n</w:t>
      </w:r>
      <w:r w:rsidR="00F52AFB" w:rsidRPr="00F52AFB">
        <w:rPr>
          <w:rStyle w:val="Codefragment"/>
        </w:rPr>
        <w:t>)</w:t>
      </w:r>
    </w:p>
    <w:p w14:paraId="565166AF" w14:textId="77777777" w:rsidR="00323A43" w:rsidRDefault="00323A43" w:rsidP="00F52AFB">
      <w:pPr>
        <w:pStyle w:val="ListBullet"/>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14:paraId="0BDD38F2" w14:textId="77777777" w:rsidR="00F52AFB" w:rsidRDefault="00F52AFB" w:rsidP="00F52AFB">
      <w:pPr>
        <w:pStyle w:val="ListBullet"/>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14:paraId="40DE4892" w14:textId="77777777" w:rsidR="00F52AFB" w:rsidRDefault="00F52AFB" w:rsidP="00F52AFB">
      <w:pPr>
        <w:pStyle w:val="ListBullet"/>
      </w:pPr>
      <w:r>
        <w:t xml:space="preserve">Constructor calls: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14:paraId="2A92ECC5" w14:textId="77777777" w:rsidR="00F52AFB" w:rsidRDefault="00F52AFB" w:rsidP="00F52AFB">
      <w:pPr>
        <w:pStyle w:val="ListBullet"/>
      </w:pPr>
      <w:r>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14:paraId="61921256" w14:textId="77777777" w:rsidR="00F52AFB" w:rsidRDefault="00F52AFB" w:rsidP="00F52AFB">
      <w:pPr>
        <w:pStyle w:val="ListBullet"/>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14:paraId="3BD6661A" w14:textId="77777777" w:rsidR="00F52AFB" w:rsidRDefault="00F52AFB" w:rsidP="00F52AFB">
      <w:pPr>
        <w:pStyle w:val="ListBullet"/>
      </w:pPr>
      <w:r>
        <w:t xml:space="preserve">Compound assignment operators: </w:t>
      </w:r>
      <w:r w:rsidRPr="00F52AFB">
        <w:rPr>
          <w:rStyle w:val="Codefragment"/>
        </w:rPr>
        <w:t>+</w:t>
      </w:r>
      <w:r>
        <w:rPr>
          <w:rStyle w:val="Codefragment"/>
        </w:rPr>
        <w:t>=</w:t>
      </w:r>
      <w:r>
        <w:t xml:space="preserve">, </w:t>
      </w:r>
      <w:r w:rsidRPr="00F52AFB">
        <w:rPr>
          <w:rStyle w:val="Codefragment"/>
        </w:rPr>
        <w:t>-</w:t>
      </w:r>
      <w:r>
        <w:rPr>
          <w:rStyle w:val="Codefragment"/>
        </w:rPr>
        <w:t>=</w:t>
      </w:r>
      <w:r>
        <w:t>, etc.</w:t>
      </w:r>
    </w:p>
    <w:p w14:paraId="2B17CCC3" w14:textId="77777777" w:rsidR="00F52AFB" w:rsidRDefault="00F52AFB" w:rsidP="00F52AFB">
      <w:pPr>
        <w:pStyle w:val="ListBullet"/>
      </w:pPr>
      <w:r>
        <w:t>Implicit and explicit conversions</w:t>
      </w:r>
    </w:p>
    <w:p w14:paraId="4B171C19" w14:textId="77777777" w:rsidR="00E17AFC" w:rsidRDefault="00F52AFB" w:rsidP="00E17AFC">
      <w:r>
        <w:t>When dynamic expressions are not involved, C# always defaults to static binding, which means that the compile-time types of constituent expressions are used in the selection process.</w:t>
      </w:r>
      <w:r w:rsidR="006558A3">
        <w:t xml:space="preserve"> However, when one of the constituent expressions in the above listed operations is a dynamic expression, the operation is instead </w:t>
      </w:r>
      <w:r w:rsidR="006558A3" w:rsidRPr="006558A3">
        <w:rPr>
          <w:rStyle w:val="Term"/>
        </w:rPr>
        <w:t>dynamically bound</w:t>
      </w:r>
      <w:r w:rsidR="006558A3">
        <w:t>.</w:t>
      </w:r>
    </w:p>
    <w:p w14:paraId="509DBAF4" w14:textId="77777777" w:rsidR="00AA6A97" w:rsidRDefault="00AA6A97" w:rsidP="00854637">
      <w:pPr>
        <w:pStyle w:val="Heading2"/>
      </w:pPr>
      <w:bookmarkStart w:id="16" w:name="_Toc225846632"/>
      <w:r>
        <w:t>Compile time semantics of dynamic binding</w:t>
      </w:r>
      <w:bookmarkEnd w:id="16"/>
    </w:p>
    <w:p w14:paraId="4E1A149B" w14:textId="77777777" w:rsidR="00AA6A97" w:rsidRDefault="002B66C9" w:rsidP="00AA6A97">
      <w:r>
        <w:t xml:space="preserve">An anonymous function </w:t>
      </w:r>
      <w:r w:rsidR="00323A43">
        <w:t>cannot be used as a constituent value of a dynamically bound operation.</w:t>
      </w:r>
    </w:p>
    <w:p w14:paraId="599562B6" w14:textId="77777777" w:rsidR="00323A43" w:rsidRPr="00AA6A97" w:rsidRDefault="00323A43" w:rsidP="00AA6A97">
      <w:r>
        <w:t>A method group can only be a constituent value of a dynamically bound operation if it is immediately invoked.</w:t>
      </w:r>
    </w:p>
    <w:p w14:paraId="52F8C93E" w14:textId="77777777" w:rsidR="00323A43" w:rsidRDefault="00854637" w:rsidP="00323A43">
      <w:r>
        <w:t>Other than that, a dynamically bound operation always succeeds at compile time, unless otherwise specified in the following.</w:t>
      </w:r>
    </w:p>
    <w:p w14:paraId="2D4D234B" w14:textId="77777777" w:rsidR="00854637" w:rsidRDefault="00854637" w:rsidP="00323A43">
      <w:r>
        <w:t xml:space="preserve">The static result type of most dynamically bound operations is </w:t>
      </w:r>
      <w:r w:rsidRPr="00854637">
        <w:rPr>
          <w:rStyle w:val="Codefragment"/>
        </w:rPr>
        <w:t>dynamic</w:t>
      </w:r>
      <w:r>
        <w:t>. The only exceptions are:</w:t>
      </w:r>
    </w:p>
    <w:p w14:paraId="034FD0F0" w14:textId="77777777" w:rsidR="00854637" w:rsidRDefault="00854637" w:rsidP="00854637">
      <w:pPr>
        <w:pStyle w:val="ListBullet"/>
      </w:pPr>
      <w:r>
        <w:t>Conversions, which has the static type that is being converted to</w:t>
      </w:r>
    </w:p>
    <w:p w14:paraId="280F2EC0" w14:textId="77777777" w:rsidR="00854637" w:rsidRDefault="00854637" w:rsidP="00854637">
      <w:pPr>
        <w:pStyle w:val="ListBullet"/>
      </w:pPr>
      <w:r>
        <w:t>Constructor invocations which have the static type that is being constructed</w:t>
      </w:r>
    </w:p>
    <w:p w14:paraId="698151FE" w14:textId="77777777" w:rsidR="00854637" w:rsidRDefault="00854637" w:rsidP="00854637">
      <w:pPr>
        <w:pStyle w:val="ListBullet"/>
        <w:numPr>
          <w:ilvl w:val="0"/>
          <w:numId w:val="0"/>
        </w:numPr>
      </w:pPr>
      <w:r>
        <w:t>Most dynamically bound operations are classified as a value. The only exceptions are member accesses and element accesses, which are classified as variables. However, they can not be used as arguments to ref or out parameters.</w:t>
      </w:r>
    </w:p>
    <w:p w14:paraId="213370BD" w14:textId="77777777" w:rsidR="00583974" w:rsidRDefault="00583974" w:rsidP="00854637">
      <w:pPr>
        <w:pStyle w:val="Heading3"/>
      </w:pPr>
      <w:bookmarkStart w:id="17" w:name="_Toc225846633"/>
      <w:r>
        <w:t>Static binding with dynamic arguments</w:t>
      </w:r>
      <w:bookmarkEnd w:id="17"/>
    </w:p>
    <w:p w14:paraId="4D78D8FA" w14:textId="77777777" w:rsidR="00583974" w:rsidRDefault="00583974" w:rsidP="00583974">
      <w:r>
        <w:t>In certain cases if enough is known statically, the above operations will not lead to dynamic binding. This is the case for:</w:t>
      </w:r>
    </w:p>
    <w:p w14:paraId="3028D240" w14:textId="77777777" w:rsidR="00583974" w:rsidRDefault="00583974" w:rsidP="00583974">
      <w:pPr>
        <w:pStyle w:val="ListBullet"/>
      </w:pPr>
      <w:r>
        <w:t>Element accesses where the static type of the receiver is an array type</w:t>
      </w:r>
    </w:p>
    <w:p w14:paraId="2916BC84" w14:textId="77777777" w:rsidR="00583974" w:rsidRDefault="00583974" w:rsidP="00583974">
      <w:pPr>
        <w:pStyle w:val="ListBullet"/>
      </w:pPr>
      <w:r>
        <w:t>Delegate invocations where the static type of the delegate is a delegate type</w:t>
      </w:r>
    </w:p>
    <w:p w14:paraId="684AD091" w14:textId="77777777" w:rsidR="00583974" w:rsidRPr="00854637" w:rsidRDefault="00583974" w:rsidP="00583974">
      <w:r>
        <w:t>In these cases the operation is resolved statically, instead implicitly converting dynamic arguments to their required type. Thus, the result type of such operations is statically known.</w:t>
      </w:r>
    </w:p>
    <w:p w14:paraId="193048DC" w14:textId="77777777" w:rsidR="00854637" w:rsidRDefault="00854637" w:rsidP="00854637">
      <w:pPr>
        <w:pStyle w:val="Heading3"/>
      </w:pPr>
      <w:bookmarkStart w:id="18" w:name="_Toc225846634"/>
      <w:r>
        <w:t>Dynamic binding with a statically known candidate set</w:t>
      </w:r>
      <w:bookmarkEnd w:id="18"/>
    </w:p>
    <w:p w14:paraId="6C67CEE6" w14:textId="77777777" w:rsidR="00854637" w:rsidRDefault="00854637" w:rsidP="00854637">
      <w:r>
        <w:t>For most dynamically bound operations the set of possible candidates for resolution is unknown at compile time. In certain cases, however the candidate set is known:</w:t>
      </w:r>
    </w:p>
    <w:p w14:paraId="6579497C" w14:textId="77777777" w:rsidR="00854637" w:rsidRDefault="00854637" w:rsidP="00854637">
      <w:pPr>
        <w:pStyle w:val="ListBullet"/>
      </w:pPr>
      <w:r>
        <w:t>Static method calls with dynamic arguments</w:t>
      </w:r>
    </w:p>
    <w:p w14:paraId="790504AB" w14:textId="77777777" w:rsidR="00854637" w:rsidRDefault="00854637" w:rsidP="00854637">
      <w:pPr>
        <w:pStyle w:val="ListBullet"/>
      </w:pPr>
      <w:r>
        <w:t xml:space="preserve">Instance method calls where the static type of the receiver is not </w:t>
      </w:r>
      <w:r w:rsidRPr="00583974">
        <w:rPr>
          <w:rStyle w:val="Codefragment"/>
        </w:rPr>
        <w:t>dynamic</w:t>
      </w:r>
    </w:p>
    <w:p w14:paraId="5091002B" w14:textId="77777777" w:rsidR="00854637" w:rsidRDefault="00583974" w:rsidP="00854637">
      <w:pPr>
        <w:pStyle w:val="ListBullet"/>
      </w:pPr>
      <w:r>
        <w:t xml:space="preserve">Indexer calls where the static type of the receiver is not </w:t>
      </w:r>
      <w:r w:rsidRPr="00583974">
        <w:rPr>
          <w:rStyle w:val="Codefragment"/>
        </w:rPr>
        <w:t>dynamic</w:t>
      </w:r>
    </w:p>
    <w:p w14:paraId="65C048C3" w14:textId="77777777" w:rsidR="00583974" w:rsidRDefault="00583974" w:rsidP="00854637">
      <w:pPr>
        <w:pStyle w:val="ListBullet"/>
      </w:pPr>
      <w:r>
        <w:t>Constructor calls</w:t>
      </w:r>
    </w:p>
    <w:p w14:paraId="1CB44432" w14:textId="77777777" w:rsidR="00583974" w:rsidRDefault="00583974" w:rsidP="00583974">
      <w:r>
        <w:t>In these cases a limited compile time check is performed for each candidate to see if any of them could possibly apply at runtime. This check includes:</w:t>
      </w:r>
    </w:p>
    <w:p w14:paraId="4AA90675" w14:textId="77777777" w:rsidR="00583974" w:rsidRDefault="00583974" w:rsidP="00583974">
      <w:pPr>
        <w:pStyle w:val="ListBullet"/>
      </w:pPr>
      <w:r>
        <w:t>Checking that the candidate has the right name and arity</w:t>
      </w:r>
    </w:p>
    <w:p w14:paraId="51699D9B" w14:textId="77777777" w:rsidR="00553286" w:rsidRDefault="00553286" w:rsidP="00583974">
      <w:pPr>
        <w:pStyle w:val="ListBullet"/>
      </w:pPr>
      <w:r>
        <w:t xml:space="preserve">Performing a partial type inference to check that inferences do exist where not depending on arguments with the static type </w:t>
      </w:r>
      <w:r w:rsidRPr="00553286">
        <w:rPr>
          <w:rStyle w:val="Codefragment"/>
        </w:rPr>
        <w:t>dynamic</w:t>
      </w:r>
    </w:p>
    <w:p w14:paraId="5BD01AC0" w14:textId="77777777" w:rsidR="00583974" w:rsidRDefault="00553286" w:rsidP="00583974">
      <w:pPr>
        <w:pStyle w:val="ListBullet"/>
      </w:pPr>
      <w:r>
        <w:t xml:space="preserve"> Checking that any arguments not statically typed as </w:t>
      </w:r>
      <w:r w:rsidRPr="00553286">
        <w:rPr>
          <w:rStyle w:val="Codefragment"/>
        </w:rPr>
        <w:t>dynamic</w:t>
      </w:r>
      <w:r>
        <w:t xml:space="preserve"> match parameter types that are known at compile time</w:t>
      </w:r>
    </w:p>
    <w:p w14:paraId="599F109D" w14:textId="77777777" w:rsidR="00553286" w:rsidRDefault="00553286" w:rsidP="00553286">
      <w:pPr>
        <w:pStyle w:val="ListBullet"/>
        <w:numPr>
          <w:ilvl w:val="0"/>
          <w:numId w:val="0"/>
        </w:numPr>
      </w:pPr>
      <w:r>
        <w:t>If no candidate passes this test, a compile time error occurs.</w:t>
      </w:r>
    </w:p>
    <w:p w14:paraId="464D4135" w14:textId="77777777" w:rsidR="005748FF" w:rsidRDefault="005748FF" w:rsidP="00553286">
      <w:pPr>
        <w:pStyle w:val="ListBullet"/>
        <w:numPr>
          <w:ilvl w:val="0"/>
          <w:numId w:val="0"/>
        </w:numPr>
      </w:pPr>
      <w:r>
        <w:t>Extension methods are not considered candidates for instance method calls, because they are not available during runtime binding.</w:t>
      </w:r>
    </w:p>
    <w:p w14:paraId="1CCB76DB" w14:textId="77777777" w:rsidR="00553286" w:rsidRDefault="00553286" w:rsidP="00553286">
      <w:pPr>
        <w:pStyle w:val="Heading3"/>
      </w:pPr>
      <w:bookmarkStart w:id="19" w:name="_Ref224119092"/>
      <w:bookmarkStart w:id="20" w:name="_Toc225846635"/>
      <w:r>
        <w:t>Conversion to interface types</w:t>
      </w:r>
      <w:bookmarkEnd w:id="19"/>
      <w:bookmarkEnd w:id="20"/>
    </w:p>
    <w:p w14:paraId="449B78EA" w14:textId="77777777" w:rsidR="00553286" w:rsidRDefault="00553286" w:rsidP="00553286">
      <w:r>
        <w:t xml:space="preserve">In C# user defined conversions to interface types are not allowed. For performance purposes conversions of dynamic expressions to interface types are therefore statically rather than dynamically bound. This does have a slight semantic effect, because a dynamic object (i.e. an object whose runtime type implements </w:t>
      </w:r>
      <w:r w:rsidRPr="00553286">
        <w:rPr>
          <w:rStyle w:val="Codefragment"/>
        </w:rPr>
        <w:t>IDynamicObject</w:t>
      </w:r>
      <w:r>
        <w:t>) could have given other meaning to the conversion, had it been dynamically bound.</w:t>
      </w:r>
    </w:p>
    <w:p w14:paraId="1B7A7C2E" w14:textId="77777777" w:rsidR="00865263" w:rsidRDefault="00865263" w:rsidP="00553286">
      <w:r>
        <w:t xml:space="preserve">In </w:t>
      </w:r>
      <w:r w:rsidRPr="00865263">
        <w:rPr>
          <w:rStyle w:val="Codefragment"/>
        </w:rPr>
        <w:t>foreach</w:t>
      </w:r>
      <w:r>
        <w:t xml:space="preserve"> and </w:t>
      </w:r>
      <w:r w:rsidRPr="00865263">
        <w:rPr>
          <w:rStyle w:val="Codefragment"/>
        </w:rPr>
        <w:t>using</w:t>
      </w:r>
      <w:r>
        <w:t xml:space="preserve"> statements (§</w:t>
      </w:r>
      <w:r>
        <w:fldChar w:fldCharType="begin"/>
      </w:r>
      <w:r>
        <w:instrText xml:space="preserve"> REF _Ref225846431 \r \h </w:instrText>
      </w:r>
      <w:r>
        <w:fldChar w:fldCharType="separate"/>
      </w:r>
      <w:r>
        <w:t>20.3.4</w:t>
      </w:r>
      <w:r>
        <w:fldChar w:fldCharType="end"/>
      </w:r>
      <w:r>
        <w:t xml:space="preserve"> and §</w:t>
      </w:r>
      <w:r>
        <w:fldChar w:fldCharType="begin"/>
      </w:r>
      <w:r>
        <w:instrText xml:space="preserve"> REF _Ref225846426 \r \h </w:instrText>
      </w:r>
      <w:r>
        <w:fldChar w:fldCharType="separate"/>
      </w:r>
      <w:r>
        <w:t>20.3.5</w:t>
      </w:r>
      <w:r>
        <w:fldChar w:fldCharType="end"/>
      </w:r>
      <w:r>
        <w:t>), expansions may do dynamic casts to interfaces even though that cannot be done directly from source code.</w:t>
      </w:r>
    </w:p>
    <w:p w14:paraId="44FABC04" w14:textId="77777777" w:rsidR="00553286" w:rsidRDefault="00553286" w:rsidP="00553286">
      <w:pPr>
        <w:pStyle w:val="Heading3"/>
      </w:pPr>
      <w:bookmarkStart w:id="21" w:name="_Ref225846431"/>
      <w:bookmarkStart w:id="22" w:name="_Toc225846636"/>
      <w:r>
        <w:t>Dynamic collections in foreach statements</w:t>
      </w:r>
      <w:bookmarkEnd w:id="21"/>
      <w:bookmarkEnd w:id="22"/>
    </w:p>
    <w:p w14:paraId="620BADFB" w14:textId="77777777" w:rsidR="00553286" w:rsidRDefault="00553286" w:rsidP="00553286">
      <w:r>
        <w:t xml:space="preserve">If the collection expression of a </w:t>
      </w:r>
      <w:r w:rsidRPr="006F14C3">
        <w:rPr>
          <w:rStyle w:val="Codefragment"/>
        </w:rPr>
        <w:t>foreach</w:t>
      </w:r>
      <w:r>
        <w:t xml:space="preserve"> statement </w:t>
      </w:r>
      <w:r w:rsidR="006F14C3">
        <w:t xml:space="preserve">(§8.8.4) </w:t>
      </w:r>
      <w:r>
        <w:t xml:space="preserve">has the static type </w:t>
      </w:r>
      <w:r w:rsidRPr="006F14C3">
        <w:rPr>
          <w:rStyle w:val="Codefragment"/>
        </w:rPr>
        <w:t>dynamic</w:t>
      </w:r>
      <w:r>
        <w:t xml:space="preserve">, </w:t>
      </w:r>
      <w:r w:rsidR="006F14C3">
        <w:t xml:space="preserve">then the </w:t>
      </w:r>
      <w:r w:rsidR="006F14C3" w:rsidRPr="00CB6134">
        <w:rPr>
          <w:rStyle w:val="Term"/>
        </w:rPr>
        <w:t>collection type</w:t>
      </w:r>
      <w:r w:rsidR="006F14C3">
        <w:t xml:space="preserve"> is </w:t>
      </w:r>
      <w:r w:rsidR="006F14C3" w:rsidRPr="00CB6134">
        <w:rPr>
          <w:rStyle w:val="Codefragment"/>
        </w:rPr>
        <w:t>System.IEnumera</w:t>
      </w:r>
      <w:r w:rsidR="006F14C3">
        <w:rPr>
          <w:rStyle w:val="Codefragment"/>
        </w:rPr>
        <w:t>ble</w:t>
      </w:r>
      <w:r w:rsidR="006F14C3">
        <w:t xml:space="preserve">, the </w:t>
      </w:r>
      <w:r w:rsidR="006F14C3" w:rsidRPr="00CB6134">
        <w:rPr>
          <w:rStyle w:val="Term"/>
        </w:rPr>
        <w:t>enumerator type</w:t>
      </w:r>
      <w:r w:rsidR="006F14C3">
        <w:t xml:space="preserve"> is the interface </w:t>
      </w:r>
      <w:r w:rsidR="006F14C3" w:rsidRPr="00CB6134">
        <w:rPr>
          <w:rStyle w:val="Codefragment"/>
        </w:rPr>
        <w:t>System.Collections.IEnumerator</w:t>
      </w:r>
      <w:r w:rsidR="006F14C3">
        <w:t xml:space="preserve">, and the </w:t>
      </w:r>
      <w:r w:rsidR="006F14C3" w:rsidRPr="00CB6134">
        <w:rPr>
          <w:rStyle w:val="Term"/>
        </w:rPr>
        <w:t>element type</w:t>
      </w:r>
      <w:r w:rsidR="006F14C3">
        <w:t xml:space="preserve"> is </w:t>
      </w:r>
      <w:r w:rsidR="006F14C3" w:rsidRPr="00CB6134">
        <w:rPr>
          <w:rStyle w:val="Codefragment"/>
        </w:rPr>
        <w:t>object</w:t>
      </w:r>
      <w:r w:rsidR="006F14C3">
        <w:t>.</w:t>
      </w:r>
    </w:p>
    <w:p w14:paraId="751E6FCA" w14:textId="77777777" w:rsidR="006F14C3" w:rsidRDefault="006F14C3" w:rsidP="00553286">
      <w:r>
        <w:t xml:space="preserve">Furthermore the cast that is part of the </w:t>
      </w:r>
      <w:r w:rsidRPr="006F14C3">
        <w:rPr>
          <w:rStyle w:val="Codefragment"/>
        </w:rPr>
        <w:t>foreach</w:t>
      </w:r>
      <w:r>
        <w:t xml:space="preserve"> expansion is bound dynamically, not statically as is otherwise the case for interface types (§</w:t>
      </w:r>
      <w:r>
        <w:fldChar w:fldCharType="begin"/>
      </w:r>
      <w:r>
        <w:instrText xml:space="preserve"> REF _Ref224119092 \r \h </w:instrText>
      </w:r>
      <w:r>
        <w:fldChar w:fldCharType="separate"/>
      </w:r>
      <w:r>
        <w:t>20.3.3</w:t>
      </w:r>
      <w:r>
        <w:fldChar w:fldCharType="end"/>
      </w:r>
      <w:r>
        <w:t xml:space="preserve">). This enables dynamic objects to participate in a </w:t>
      </w:r>
      <w:r w:rsidRPr="006F14C3">
        <w:rPr>
          <w:rStyle w:val="Codefragment"/>
        </w:rPr>
        <w:t>foreach</w:t>
      </w:r>
      <w:r>
        <w:t xml:space="preserve"> loop even if they do not implement the </w:t>
      </w:r>
      <w:r w:rsidRPr="006F14C3">
        <w:rPr>
          <w:rStyle w:val="Codefragment"/>
        </w:rPr>
        <w:t>IEnumerable</w:t>
      </w:r>
      <w:r>
        <w:t xml:space="preserve"> interface directly.</w:t>
      </w:r>
    </w:p>
    <w:p w14:paraId="2BB39105" w14:textId="77777777" w:rsidR="006F14C3" w:rsidRDefault="006F14C3" w:rsidP="006F14C3">
      <w:pPr>
        <w:pStyle w:val="Heading3"/>
      </w:pPr>
      <w:bookmarkStart w:id="23" w:name="_Ref225846426"/>
      <w:bookmarkStart w:id="24" w:name="_Toc225846637"/>
      <w:r>
        <w:t>Dynamic resources in using statements</w:t>
      </w:r>
      <w:bookmarkEnd w:id="23"/>
      <w:bookmarkEnd w:id="24"/>
    </w:p>
    <w:p w14:paraId="22CF3161" w14:textId="77777777" w:rsidR="00054990" w:rsidRDefault="006F14C3" w:rsidP="006F14C3">
      <w:r>
        <w:t xml:space="preserve">A </w:t>
      </w:r>
      <w:r w:rsidRPr="00054990">
        <w:rPr>
          <w:rStyle w:val="Codefragment"/>
        </w:rPr>
        <w:t>using</w:t>
      </w:r>
      <w:r>
        <w:t xml:space="preserve"> statement (§</w:t>
      </w:r>
      <w:r w:rsidR="00F70703">
        <w:t>8.13</w:t>
      </w:r>
      <w:r>
        <w:t xml:space="preserve">) is allowed to have a dynamic expression as the resource </w:t>
      </w:r>
      <w:r w:rsidR="00054990">
        <w:t>acquisition</w:t>
      </w:r>
      <w:r>
        <w:t xml:space="preserve">. </w:t>
      </w:r>
      <w:r w:rsidR="00054990">
        <w:t xml:space="preserve">More specifically, </w:t>
      </w:r>
      <w:r w:rsidR="00865263">
        <w:t>if the form</w:t>
      </w:r>
      <w:r w:rsidR="00865263" w:rsidRPr="00054990">
        <w:t xml:space="preserve"> </w:t>
      </w:r>
      <w:r w:rsidR="00865263">
        <w:t xml:space="preserve">of </w:t>
      </w:r>
      <w:r w:rsidR="00865263">
        <w:rPr>
          <w:rStyle w:val="Production"/>
        </w:rPr>
        <w:t>resource-acquisition</w:t>
      </w:r>
      <w:r w:rsidR="00865263">
        <w:t xml:space="preserve"> is </w:t>
      </w:r>
      <w:r w:rsidR="00865263" w:rsidRPr="00054990">
        <w:rPr>
          <w:rStyle w:val="Production"/>
        </w:rPr>
        <w:t>expression</w:t>
      </w:r>
      <w:r w:rsidR="00865263">
        <w:t xml:space="preserve"> and the type of the </w:t>
      </w:r>
      <w:r w:rsidR="00865263" w:rsidRPr="00054990">
        <w:rPr>
          <w:rStyle w:val="Production"/>
        </w:rPr>
        <w:t>expression</w:t>
      </w:r>
      <w:r w:rsidR="00865263">
        <w:t xml:space="preserve"> is </w:t>
      </w:r>
      <w:r w:rsidR="00865263" w:rsidRPr="00054990">
        <w:rPr>
          <w:rStyle w:val="Codefragment"/>
        </w:rPr>
        <w:t>dynamic</w:t>
      </w:r>
      <w:r w:rsidR="00054990">
        <w:t xml:space="preserve">, or </w:t>
      </w:r>
      <w:r w:rsidR="00865263">
        <w:t xml:space="preserve">if the form of </w:t>
      </w:r>
      <w:r w:rsidR="00865263">
        <w:rPr>
          <w:rStyle w:val="Production"/>
        </w:rPr>
        <w:t>resource-acquisition</w:t>
      </w:r>
      <w:r w:rsidR="00865263">
        <w:t xml:space="preserve"> is </w:t>
      </w:r>
      <w:r w:rsidR="00865263">
        <w:rPr>
          <w:rStyle w:val="Production"/>
        </w:rPr>
        <w:t>local-variable-declaration</w:t>
      </w:r>
      <w:r w:rsidR="00865263">
        <w:t xml:space="preserve"> and the type of the </w:t>
      </w:r>
      <w:r w:rsidR="00865263">
        <w:rPr>
          <w:rStyle w:val="Production"/>
        </w:rPr>
        <w:t>local-variable-declaration</w:t>
      </w:r>
      <w:r w:rsidR="00865263">
        <w:t xml:space="preserve"> is </w:t>
      </w:r>
      <w:r w:rsidR="00865263" w:rsidRPr="00054990">
        <w:rPr>
          <w:rStyle w:val="Codefragment"/>
        </w:rPr>
        <w:t>dynamic</w:t>
      </w:r>
      <w:r w:rsidR="00054990">
        <w:t xml:space="preserve">, then  the </w:t>
      </w:r>
      <w:r w:rsidR="00054990" w:rsidRPr="00054990">
        <w:rPr>
          <w:rStyle w:val="Codefragment"/>
        </w:rPr>
        <w:t>using</w:t>
      </w:r>
      <w:r w:rsidR="00054990">
        <w:t xml:space="preserve"> statement is allowed.</w:t>
      </w:r>
    </w:p>
    <w:p w14:paraId="01A61170" w14:textId="77777777" w:rsidR="006F14C3" w:rsidRDefault="006F14C3" w:rsidP="006F14C3">
      <w:r>
        <w:t xml:space="preserve">In this case, the conversion of the expression </w:t>
      </w:r>
      <w:r w:rsidR="00054990">
        <w:t xml:space="preserve">or local variables </w:t>
      </w:r>
      <w:r>
        <w:t xml:space="preserve">to </w:t>
      </w:r>
      <w:r w:rsidRPr="00054990">
        <w:rPr>
          <w:rStyle w:val="Codefragment"/>
        </w:rPr>
        <w:t>IDisposible</w:t>
      </w:r>
      <w:r>
        <w:t xml:space="preserve"> </w:t>
      </w:r>
      <w:r w:rsidR="00054990">
        <w:t xml:space="preserve">occurs before the body of the </w:t>
      </w:r>
      <w:r w:rsidR="00054990" w:rsidRPr="00054990">
        <w:rPr>
          <w:rStyle w:val="Codefragment"/>
        </w:rPr>
        <w:t>using</w:t>
      </w:r>
      <w:r w:rsidR="00054990">
        <w:t xml:space="preserve"> statement is executed, to ensure that the conversion does in fact succeed. Furthermore the conversion </w:t>
      </w:r>
      <w:r>
        <w:t xml:space="preserve">is bound dynamically, not statically as is otherwise the case for </w:t>
      </w:r>
      <w:r w:rsidR="00054990">
        <w:t xml:space="preserve">conversion of </w:t>
      </w:r>
      <w:r w:rsidR="00054990" w:rsidRPr="00054990">
        <w:rPr>
          <w:rStyle w:val="Codefragment"/>
        </w:rPr>
        <w:t>dynamic</w:t>
      </w:r>
      <w:r w:rsidR="00054990">
        <w:t xml:space="preserve"> to </w:t>
      </w:r>
      <w:r>
        <w:t>interface types (§</w:t>
      </w:r>
      <w:r>
        <w:fldChar w:fldCharType="begin"/>
      </w:r>
      <w:r>
        <w:instrText xml:space="preserve"> REF _Ref224119092 \r \h </w:instrText>
      </w:r>
      <w:r>
        <w:fldChar w:fldCharType="separate"/>
      </w:r>
      <w:r>
        <w:t>20.3.3</w:t>
      </w:r>
      <w:r>
        <w:fldChar w:fldCharType="end"/>
      </w:r>
      <w:r>
        <w:t>)</w:t>
      </w:r>
      <w:r w:rsidR="00A046B5">
        <w:t>.</w:t>
      </w:r>
      <w:r w:rsidR="00A046B5" w:rsidRPr="00A046B5">
        <w:t xml:space="preserve"> </w:t>
      </w:r>
      <w:r w:rsidR="00A046B5">
        <w:t xml:space="preserve">This enables dynamic objects to participate in a </w:t>
      </w:r>
      <w:r w:rsidR="00A046B5">
        <w:rPr>
          <w:rStyle w:val="Codefragment"/>
        </w:rPr>
        <w:t>using</w:t>
      </w:r>
      <w:r w:rsidR="00A046B5">
        <w:t xml:space="preserve"> statement even if they do not implement the </w:t>
      </w:r>
      <w:r w:rsidR="00A046B5">
        <w:rPr>
          <w:rStyle w:val="Codefragment"/>
        </w:rPr>
        <w:t>IDisposable</w:t>
      </w:r>
      <w:r w:rsidR="00A046B5">
        <w:t xml:space="preserve"> interface directly.</w:t>
      </w:r>
    </w:p>
    <w:p w14:paraId="5AF795D5" w14:textId="77777777" w:rsidR="00865263" w:rsidRDefault="00865263" w:rsidP="00865263">
      <w:r>
        <w:t xml:space="preserve">A </w:t>
      </w:r>
      <w:r>
        <w:rPr>
          <w:rStyle w:val="Codefragment"/>
        </w:rPr>
        <w:t>using</w:t>
      </w:r>
      <w:r>
        <w:t xml:space="preserve"> statement of the form</w:t>
      </w:r>
    </w:p>
    <w:p w14:paraId="673BE34B" w14:textId="77777777" w:rsidR="00865263" w:rsidRDefault="00865263" w:rsidP="00865263">
      <w:pPr>
        <w:pStyle w:val="Code"/>
      </w:pPr>
      <w:r>
        <w:t>using (expression) statement</w:t>
      </w:r>
    </w:p>
    <w:p w14:paraId="7F8BB485" w14:textId="77777777" w:rsidR="00865263" w:rsidRDefault="00865263" w:rsidP="00865263">
      <w:r>
        <w:t xml:space="preserve">where the type of </w:t>
      </w:r>
      <w:r w:rsidRPr="00865263">
        <w:rPr>
          <w:rStyle w:val="Codefragment"/>
        </w:rPr>
        <w:t>expression</w:t>
      </w:r>
      <w:r>
        <w:t xml:space="preserve"> is </w:t>
      </w:r>
      <w:r w:rsidRPr="00865263">
        <w:rPr>
          <w:rStyle w:val="Codefragment"/>
        </w:rPr>
        <w:t>dynamic</w:t>
      </w:r>
      <w:r>
        <w:t>, is expanded as:</w:t>
      </w:r>
    </w:p>
    <w:p w14:paraId="2D995152" w14:textId="77777777" w:rsidR="00865263" w:rsidRDefault="00865263" w:rsidP="00865263">
      <w:pPr>
        <w:pStyle w:val="Code"/>
      </w:pPr>
      <w:r>
        <w:t>{</w:t>
      </w:r>
      <w:r>
        <w:tab/>
        <w:t>IDisposable __d = (IDisposable)expression // as a dynamic cast</w:t>
      </w:r>
      <w:r>
        <w:br/>
      </w:r>
      <w:r>
        <w:tab/>
        <w:t>try {</w:t>
      </w:r>
      <w:r>
        <w:br/>
      </w:r>
      <w:r>
        <w:tab/>
      </w:r>
      <w:r>
        <w:tab/>
        <w:t>statement;</w:t>
      </w:r>
      <w:r>
        <w:br/>
      </w:r>
      <w:r>
        <w:tab/>
        <w:t>}</w:t>
      </w:r>
      <w:r>
        <w:br/>
      </w:r>
      <w:r>
        <w:tab/>
        <w:t>finally {</w:t>
      </w:r>
      <w:r>
        <w:br/>
      </w:r>
      <w:r>
        <w:tab/>
      </w:r>
      <w:r>
        <w:tab/>
        <w:t>if (__d != null) __d.Dispose();</w:t>
      </w:r>
      <w:r>
        <w:br/>
      </w:r>
      <w:r>
        <w:tab/>
        <w:t>}</w:t>
      </w:r>
      <w:r>
        <w:br/>
        <w:t>}</w:t>
      </w:r>
    </w:p>
    <w:p w14:paraId="6DD18C21" w14:textId="77777777" w:rsidR="00054990" w:rsidRDefault="00054990" w:rsidP="00054990">
      <w:r>
        <w:t xml:space="preserve">A </w:t>
      </w:r>
      <w:r>
        <w:rPr>
          <w:rStyle w:val="Codefragment"/>
        </w:rPr>
        <w:t>using</w:t>
      </w:r>
      <w:r>
        <w:t xml:space="preserve"> statement of the form</w:t>
      </w:r>
    </w:p>
    <w:p w14:paraId="1AF9C9EC" w14:textId="77777777" w:rsidR="00054990" w:rsidRDefault="00054990" w:rsidP="00054990">
      <w:pPr>
        <w:pStyle w:val="Code"/>
      </w:pPr>
      <w:r>
        <w:t>using (dynamic resource = expression) statement</w:t>
      </w:r>
    </w:p>
    <w:p w14:paraId="7BC426FE" w14:textId="77777777" w:rsidR="00054990" w:rsidRDefault="00865263" w:rsidP="00054990">
      <w:r>
        <w:t>is expanded as:</w:t>
      </w:r>
    </w:p>
    <w:p w14:paraId="2F18CA52" w14:textId="77777777" w:rsidR="00054990" w:rsidRDefault="00054990" w:rsidP="00054990">
      <w:pPr>
        <w:pStyle w:val="Code"/>
      </w:pPr>
      <w:r>
        <w:t>{</w:t>
      </w:r>
      <w:r>
        <w:br/>
      </w:r>
      <w:r>
        <w:tab/>
      </w:r>
      <w:r w:rsidR="00865263">
        <w:t>dynamic</w:t>
      </w:r>
      <w:r>
        <w:t xml:space="preserve"> resource = expression;</w:t>
      </w:r>
      <w:r w:rsidR="00865263">
        <w:br/>
      </w:r>
      <w:r w:rsidR="00865263">
        <w:tab/>
        <w:t>IDisposable __d = (IDisposable)resource // as a dynamic cast</w:t>
      </w:r>
      <w:r>
        <w:br/>
      </w:r>
      <w:r>
        <w:tab/>
        <w:t>try {</w:t>
      </w:r>
      <w:r>
        <w:br/>
      </w:r>
      <w:r>
        <w:tab/>
      </w:r>
      <w:r>
        <w:tab/>
        <w:t>statement;</w:t>
      </w:r>
      <w:r>
        <w:br/>
      </w:r>
      <w:r>
        <w:tab/>
        <w:t>}</w:t>
      </w:r>
      <w:r>
        <w:br/>
      </w:r>
      <w:r>
        <w:tab/>
        <w:t>finally {</w:t>
      </w:r>
      <w:r>
        <w:br/>
      </w:r>
      <w:r>
        <w:tab/>
      </w:r>
      <w:r>
        <w:tab/>
        <w:t>if (</w:t>
      </w:r>
      <w:r w:rsidR="00865263">
        <w:t>__d</w:t>
      </w:r>
      <w:r>
        <w:t xml:space="preserve"> != null)</w:t>
      </w:r>
      <w:r w:rsidR="00865263">
        <w:t xml:space="preserve"> __d</w:t>
      </w:r>
      <w:r>
        <w:t>.Dispose();</w:t>
      </w:r>
      <w:r>
        <w:br/>
      </w:r>
      <w:r>
        <w:tab/>
        <w:t>}</w:t>
      </w:r>
      <w:r>
        <w:br/>
        <w:t>}</w:t>
      </w:r>
    </w:p>
    <w:p w14:paraId="651682EE" w14:textId="77777777" w:rsidR="00054990" w:rsidRPr="006F14C3" w:rsidRDefault="00054990" w:rsidP="006F14C3">
      <w:r>
        <w:t xml:space="preserve">In either expansion, the </w:t>
      </w:r>
      <w:r>
        <w:rPr>
          <w:rStyle w:val="Codefragment"/>
        </w:rPr>
        <w:t>resource</w:t>
      </w:r>
      <w:r>
        <w:t xml:space="preserve"> variable is read-</w:t>
      </w:r>
      <w:r w:rsidR="00865263">
        <w:t xml:space="preserve">only and the </w:t>
      </w:r>
      <w:r w:rsidR="00865263" w:rsidRPr="00865263">
        <w:rPr>
          <w:rStyle w:val="Codefragment"/>
        </w:rPr>
        <w:t>__d</w:t>
      </w:r>
      <w:r w:rsidR="00865263">
        <w:t xml:space="preserve"> variable is invisible in the embedded statement. Also, as already mentioned, the cast to </w:t>
      </w:r>
      <w:r w:rsidR="00865263" w:rsidRPr="00865263">
        <w:rPr>
          <w:rStyle w:val="Codefragment"/>
        </w:rPr>
        <w:t>IDisposable</w:t>
      </w:r>
      <w:r w:rsidR="00865263">
        <w:t xml:space="preserve"> is bound dynamically.</w:t>
      </w:r>
    </w:p>
    <w:p w14:paraId="2BA9C7D1" w14:textId="77777777" w:rsidR="00A046B5" w:rsidRDefault="00A046B5" w:rsidP="00A046B5">
      <w:pPr>
        <w:pStyle w:val="Heading3"/>
        <w:spacing w:before="240" w:after="0"/>
      </w:pPr>
      <w:bookmarkStart w:id="25" w:name="_Toc225846638"/>
      <w:r>
        <w:t>Compound operators</w:t>
      </w:r>
      <w:bookmarkEnd w:id="25"/>
    </w:p>
    <w:p w14:paraId="2B637139" w14:textId="77777777" w:rsidR="008377A2" w:rsidRDefault="00A046B5" w:rsidP="00A046B5">
      <w:r>
        <w:t xml:space="preserve">Compound operators </w:t>
      </w:r>
      <w:r w:rsidR="008377A2" w:rsidRPr="00A046B5">
        <w:rPr>
          <w:rStyle w:val="Codefragment"/>
        </w:rPr>
        <w:t>x</w:t>
      </w:r>
      <w:r w:rsidR="008377A2">
        <w:t xml:space="preserve"> </w:t>
      </w:r>
      <w:r w:rsidR="008377A2" w:rsidRPr="006209C0">
        <w:rPr>
          <w:i/>
        </w:rPr>
        <w:t>binop</w:t>
      </w:r>
      <w:r w:rsidR="008377A2" w:rsidRPr="00A046B5">
        <w:rPr>
          <w:rStyle w:val="Codefragment"/>
        </w:rPr>
        <w:t>=</w:t>
      </w:r>
      <w:r w:rsidR="008377A2">
        <w:t xml:space="preserve"> </w:t>
      </w:r>
      <w:r w:rsidR="008377A2" w:rsidRPr="00A046B5">
        <w:rPr>
          <w:rStyle w:val="Codefragment"/>
        </w:rPr>
        <w:t>y</w:t>
      </w:r>
      <w:r>
        <w:t xml:space="preserve"> are </w:t>
      </w:r>
      <w:r w:rsidR="008377A2">
        <w:t>bound</w:t>
      </w:r>
      <w:r>
        <w:t xml:space="preserve"> as if expanded to the form </w:t>
      </w:r>
      <w:r w:rsidRPr="00A046B5">
        <w:rPr>
          <w:rStyle w:val="Codefragment"/>
        </w:rPr>
        <w:t>x</w:t>
      </w:r>
      <w:r>
        <w:t xml:space="preserve"> </w:t>
      </w:r>
      <w:r w:rsidRPr="00A046B5">
        <w:rPr>
          <w:rStyle w:val="Codefragment"/>
        </w:rPr>
        <w:t>=</w:t>
      </w:r>
      <w:r>
        <w:t xml:space="preserve"> </w:t>
      </w:r>
      <w:r w:rsidRPr="00A046B5">
        <w:rPr>
          <w:rStyle w:val="Codefragment"/>
        </w:rPr>
        <w:t>x</w:t>
      </w:r>
      <w:r>
        <w:t xml:space="preserve"> </w:t>
      </w:r>
      <w:r w:rsidRPr="006209C0">
        <w:rPr>
          <w:i/>
        </w:rPr>
        <w:t>binop</w:t>
      </w:r>
      <w:r>
        <w:t xml:space="preserve"> </w:t>
      </w:r>
      <w:r w:rsidRPr="00A046B5">
        <w:rPr>
          <w:rStyle w:val="Codefragment"/>
        </w:rPr>
        <w:t>y</w:t>
      </w:r>
      <w:r w:rsidR="008377A2">
        <w:t xml:space="preserve">, but both the </w:t>
      </w:r>
      <w:r w:rsidR="008377A2" w:rsidRPr="006209C0">
        <w:rPr>
          <w:i/>
        </w:rPr>
        <w:t>binop</w:t>
      </w:r>
      <w:r w:rsidR="008377A2">
        <w:t xml:space="preserve"> and assignment operations, if bound dynamically, are specially marked as coming from a compound assignment. </w:t>
      </w:r>
    </w:p>
    <w:p w14:paraId="20FB5873" w14:textId="77777777" w:rsidR="008377A2" w:rsidRDefault="008377A2" w:rsidP="00A046B5">
      <w:r>
        <w:t>At runtime if all the following are true:</w:t>
      </w:r>
    </w:p>
    <w:p w14:paraId="657CE4DA" w14:textId="77777777" w:rsidR="008377A2" w:rsidRDefault="008377A2" w:rsidP="008377A2">
      <w:pPr>
        <w:pStyle w:val="ListBullet"/>
      </w:pPr>
      <w:r w:rsidRPr="00305374">
        <w:rPr>
          <w:rStyle w:val="Codefragment"/>
        </w:rPr>
        <w:t>x</w:t>
      </w:r>
      <w:r>
        <w:t xml:space="preserve"> is of the form </w:t>
      </w:r>
      <w:r w:rsidRPr="00305374">
        <w:rPr>
          <w:rStyle w:val="Codefragment"/>
        </w:rPr>
        <w:t>d.X</w:t>
      </w:r>
      <w:r>
        <w:t xml:space="preserve"> where </w:t>
      </w:r>
      <w:r w:rsidRPr="00305374">
        <w:rPr>
          <w:rStyle w:val="Codefragment"/>
        </w:rPr>
        <w:t>d</w:t>
      </w:r>
      <w:r>
        <w:t xml:space="preserve"> is of type </w:t>
      </w:r>
      <w:r w:rsidRPr="00742CAA">
        <w:rPr>
          <w:rStyle w:val="Codefragment"/>
        </w:rPr>
        <w:t>dynamic</w:t>
      </w:r>
    </w:p>
    <w:p w14:paraId="03647E6D" w14:textId="77777777" w:rsidR="008377A2" w:rsidRDefault="008377A2" w:rsidP="008377A2">
      <w:pPr>
        <w:pStyle w:val="ListBullet"/>
      </w:pPr>
      <w:r>
        <w:t xml:space="preserve">the runtime type of </w:t>
      </w:r>
      <w:r w:rsidRPr="00305374">
        <w:rPr>
          <w:rStyle w:val="Codefragment"/>
        </w:rPr>
        <w:t>d</w:t>
      </w:r>
      <w:r>
        <w:t xml:space="preserve"> declares </w:t>
      </w:r>
      <w:r w:rsidRPr="00305374">
        <w:rPr>
          <w:rStyle w:val="Codefragment"/>
        </w:rPr>
        <w:t>X</w:t>
      </w:r>
      <w:r>
        <w:t xml:space="preserve"> to have type </w:t>
      </w:r>
      <w:r w:rsidRPr="00305374">
        <w:rPr>
          <w:rStyle w:val="Codefragment"/>
        </w:rPr>
        <w:t>T</w:t>
      </w:r>
      <w:r w:rsidR="009C19E3" w:rsidRPr="009C19E3">
        <w:t xml:space="preserve"> </w:t>
      </w:r>
      <w:r w:rsidR="009C19E3">
        <w:t xml:space="preserve">or </w:t>
      </w:r>
      <w:r w:rsidR="009C19E3" w:rsidRPr="009C19E3">
        <w:rPr>
          <w:rStyle w:val="Codefragment"/>
        </w:rPr>
        <w:t>T?</w:t>
      </w:r>
      <w:r w:rsidR="009C19E3">
        <w:t xml:space="preserve"> where </w:t>
      </w:r>
      <w:r w:rsidR="009C19E3" w:rsidRPr="009C19E3">
        <w:rPr>
          <w:rStyle w:val="Codefragment"/>
        </w:rPr>
        <w:t>T</w:t>
      </w:r>
      <w:r w:rsidR="009C19E3">
        <w:t xml:space="preserve"> is a primitive type</w:t>
      </w:r>
    </w:p>
    <w:p w14:paraId="4152DF68" w14:textId="77777777" w:rsidR="009C19E3" w:rsidRDefault="009C19E3" w:rsidP="008377A2">
      <w:pPr>
        <w:pStyle w:val="ListBullet"/>
      </w:pPr>
      <w:r>
        <w:t xml:space="preserve">the result of </w:t>
      </w:r>
      <w:r w:rsidRPr="00A046B5">
        <w:rPr>
          <w:rStyle w:val="Codefragment"/>
        </w:rPr>
        <w:t>x</w:t>
      </w:r>
      <w:r>
        <w:t xml:space="preserve"> </w:t>
      </w:r>
      <w:r w:rsidRPr="006209C0">
        <w:rPr>
          <w:i/>
        </w:rPr>
        <w:t>binop</w:t>
      </w:r>
      <w:r>
        <w:t xml:space="preserve"> </w:t>
      </w:r>
      <w:r w:rsidRPr="00A046B5">
        <w:rPr>
          <w:rStyle w:val="Codefragment"/>
        </w:rPr>
        <w:t>y</w:t>
      </w:r>
      <w:r>
        <w:t xml:space="preserve"> has the runtime type </w:t>
      </w:r>
      <w:r w:rsidRPr="009C19E3">
        <w:rPr>
          <w:rStyle w:val="Codefragment"/>
        </w:rPr>
        <w:t>S</w:t>
      </w:r>
      <w:r w:rsidRPr="009C19E3">
        <w:t xml:space="preserve"> </w:t>
      </w:r>
      <w:r>
        <w:t xml:space="preserve">where </w:t>
      </w:r>
      <w:r>
        <w:rPr>
          <w:rStyle w:val="Codefragment"/>
        </w:rPr>
        <w:t>S</w:t>
      </w:r>
      <w:r>
        <w:t xml:space="preserve"> is a primitive type</w:t>
      </w:r>
    </w:p>
    <w:p w14:paraId="23518162" w14:textId="77777777" w:rsidR="009C19E3" w:rsidRDefault="009C19E3" w:rsidP="009C19E3">
      <w:pPr>
        <w:pStyle w:val="ListBullet"/>
      </w:pPr>
      <w:r>
        <w:rPr>
          <w:rStyle w:val="Codefragment"/>
        </w:rPr>
        <w:t>S</w:t>
      </w:r>
      <w:r>
        <w:t xml:space="preserve"> and </w:t>
      </w:r>
      <w:r>
        <w:rPr>
          <w:rStyle w:val="Codefragment"/>
        </w:rPr>
        <w:t>T</w:t>
      </w:r>
      <w:r>
        <w:t xml:space="preserve"> are either </w:t>
      </w:r>
      <w:r w:rsidR="00742CAA">
        <w:t xml:space="preserve">both </w:t>
      </w:r>
      <w:r>
        <w:t>integral types (</w:t>
      </w:r>
      <w:r w:rsidRPr="009C19E3">
        <w:rPr>
          <w:rStyle w:val="Codefragment"/>
        </w:rPr>
        <w:t>sbyte</w:t>
      </w:r>
      <w:r>
        <w:t xml:space="preserve">, </w:t>
      </w:r>
      <w:r w:rsidRPr="009C19E3">
        <w:rPr>
          <w:rStyle w:val="Codefragment"/>
        </w:rPr>
        <w:t>byte</w:t>
      </w:r>
      <w:r>
        <w:t xml:space="preserve">, </w:t>
      </w:r>
      <w:r w:rsidRPr="009C19E3">
        <w:rPr>
          <w:rStyle w:val="Codefragment"/>
        </w:rPr>
        <w:t>short</w:t>
      </w:r>
      <w:r>
        <w:t xml:space="preserve">, </w:t>
      </w:r>
      <w:r w:rsidRPr="009C19E3">
        <w:rPr>
          <w:rStyle w:val="Codefragment"/>
        </w:rPr>
        <w:t>ushort</w:t>
      </w:r>
      <w:r>
        <w:t xml:space="preserve">, </w:t>
      </w:r>
      <w:r w:rsidRPr="009C19E3">
        <w:rPr>
          <w:rStyle w:val="Codefragment"/>
        </w:rPr>
        <w:t>int</w:t>
      </w:r>
      <w:r>
        <w:t xml:space="preserve">, </w:t>
      </w:r>
      <w:r w:rsidRPr="009C19E3">
        <w:rPr>
          <w:rStyle w:val="Codefragment"/>
        </w:rPr>
        <w:t>uint</w:t>
      </w:r>
      <w:r>
        <w:t xml:space="preserve">, </w:t>
      </w:r>
      <w:r w:rsidRPr="009C19E3">
        <w:rPr>
          <w:rStyle w:val="Codefragment"/>
        </w:rPr>
        <w:t>long</w:t>
      </w:r>
      <w:r>
        <w:t xml:space="preserve"> or </w:t>
      </w:r>
      <w:r w:rsidRPr="009C19E3">
        <w:rPr>
          <w:rStyle w:val="Codefragment"/>
        </w:rPr>
        <w:t>ulong</w:t>
      </w:r>
      <w:r>
        <w:t xml:space="preserve">) or </w:t>
      </w:r>
      <w:r w:rsidR="00742CAA">
        <w:t xml:space="preserve">both </w:t>
      </w:r>
      <w:r>
        <w:t>floating point types (</w:t>
      </w:r>
      <w:r w:rsidRPr="009C19E3">
        <w:rPr>
          <w:rStyle w:val="Codefragment"/>
        </w:rPr>
        <w:t>float</w:t>
      </w:r>
      <w:r>
        <w:t xml:space="preserve"> or </w:t>
      </w:r>
      <w:r w:rsidRPr="009C19E3">
        <w:rPr>
          <w:rStyle w:val="Codefragment"/>
        </w:rPr>
        <w:t>double</w:t>
      </w:r>
      <w:r>
        <w:t xml:space="preserve">) </w:t>
      </w:r>
    </w:p>
    <w:p w14:paraId="08DD55F6" w14:textId="77777777" w:rsidR="008377A2" w:rsidRDefault="009C19E3" w:rsidP="008377A2">
      <w:pPr>
        <w:pStyle w:val="ListBullet"/>
      </w:pPr>
      <w:r>
        <w:rPr>
          <w:rStyle w:val="Codefragment"/>
        </w:rPr>
        <w:t>S</w:t>
      </w:r>
      <w:r w:rsidR="008377A2">
        <w:t xml:space="preserve"> is implicitly convertible to </w:t>
      </w:r>
      <w:r>
        <w:rPr>
          <w:rStyle w:val="Codefragment"/>
        </w:rPr>
        <w:t>T</w:t>
      </w:r>
      <w:r w:rsidR="008377A2">
        <w:t xml:space="preserve"> </w:t>
      </w:r>
    </w:p>
    <w:p w14:paraId="2E376B2D" w14:textId="77777777" w:rsidR="00A046B5" w:rsidRPr="00305374" w:rsidRDefault="00305374" w:rsidP="008377A2">
      <w:pPr>
        <w:rPr>
          <w:rStyle w:val="Emphasis"/>
          <w:i w:val="0"/>
        </w:rPr>
      </w:pPr>
      <w:r>
        <w:t xml:space="preserve">Then the </w:t>
      </w:r>
      <w:r w:rsidR="009C19E3">
        <w:t xml:space="preserve">result of </w:t>
      </w:r>
      <w:r w:rsidR="009C19E3" w:rsidRPr="00A046B5">
        <w:rPr>
          <w:rStyle w:val="Codefragment"/>
        </w:rPr>
        <w:t>x</w:t>
      </w:r>
      <w:r w:rsidR="009C19E3">
        <w:t xml:space="preserve"> </w:t>
      </w:r>
      <w:r w:rsidR="009C19E3" w:rsidRPr="006209C0">
        <w:rPr>
          <w:i/>
        </w:rPr>
        <w:t>binop</w:t>
      </w:r>
      <w:r w:rsidR="009C19E3">
        <w:t xml:space="preserve"> </w:t>
      </w:r>
      <w:r w:rsidR="009C19E3" w:rsidRPr="00A046B5">
        <w:rPr>
          <w:rStyle w:val="Codefragment"/>
        </w:rPr>
        <w:t>y</w:t>
      </w:r>
      <w:r>
        <w:t xml:space="preserve"> is explicitly converted to </w:t>
      </w:r>
      <w:r w:rsidRPr="00305374">
        <w:rPr>
          <w:rStyle w:val="Codefragment"/>
        </w:rPr>
        <w:t>T</w:t>
      </w:r>
      <w:r>
        <w:t xml:space="preserve"> before b</w:t>
      </w:r>
      <w:r w:rsidR="005748FF">
        <w:t>eing assigned. This is to mimic</w:t>
      </w:r>
      <w:r>
        <w:t xml:space="preserve"> the corresponding behavior of statically bound compound assignments, which will explicitly convert the result of a primitive </w:t>
      </w:r>
      <w:r w:rsidRPr="006209C0">
        <w:rPr>
          <w:i/>
        </w:rPr>
        <w:t>binop</w:t>
      </w:r>
      <w:r>
        <w:rPr>
          <w:rStyle w:val="Emphasis"/>
        </w:rPr>
        <w:t xml:space="preserve"> </w:t>
      </w:r>
      <w:r>
        <w:rPr>
          <w:rStyle w:val="Emphasis"/>
          <w:i w:val="0"/>
        </w:rPr>
        <w:t>to the type of the left hand side variable</w:t>
      </w:r>
      <w:r w:rsidR="00742CAA">
        <w:rPr>
          <w:rStyle w:val="Emphasis"/>
          <w:i w:val="0"/>
        </w:rPr>
        <w:t xml:space="preserve"> (</w:t>
      </w:r>
      <w:r w:rsidR="00742CAA">
        <w:t>§7.16.2</w:t>
      </w:r>
      <w:r w:rsidR="00742CAA">
        <w:rPr>
          <w:rStyle w:val="Emphasis"/>
          <w:i w:val="0"/>
        </w:rPr>
        <w:t>)</w:t>
      </w:r>
      <w:r>
        <w:rPr>
          <w:rStyle w:val="Emphasis"/>
          <w:i w:val="0"/>
        </w:rPr>
        <w:t>.</w:t>
      </w:r>
    </w:p>
    <w:p w14:paraId="1F1768A7" w14:textId="77777777" w:rsidR="00A046B5" w:rsidRPr="006209C0" w:rsidRDefault="00305374" w:rsidP="00A046B5">
      <w:r>
        <w:t xml:space="preserve">For dynamically bound </w:t>
      </w:r>
      <w:r w:rsidR="00A046B5" w:rsidRPr="00A046B5">
        <w:rPr>
          <w:rStyle w:val="Codefragment"/>
        </w:rPr>
        <w:t>+=</w:t>
      </w:r>
      <w:r w:rsidR="00A046B5">
        <w:t xml:space="preserve"> and </w:t>
      </w:r>
      <w:r w:rsidR="00A046B5" w:rsidRPr="00A046B5">
        <w:rPr>
          <w:rStyle w:val="Codefragment"/>
        </w:rPr>
        <w:t>-=</w:t>
      </w:r>
      <w:r w:rsidR="00A046B5">
        <w:t xml:space="preserve"> the compiler will emit a call to check dynamically whether the left hand side of the </w:t>
      </w:r>
      <w:r w:rsidR="00A046B5" w:rsidRPr="00A046B5">
        <w:rPr>
          <w:rStyle w:val="Codefragment"/>
        </w:rPr>
        <w:t>+=</w:t>
      </w:r>
      <w:r w:rsidR="00A046B5">
        <w:t xml:space="preserve"> or </w:t>
      </w:r>
      <w:r w:rsidR="00A046B5" w:rsidRPr="00A046B5">
        <w:rPr>
          <w:rStyle w:val="Codefragment"/>
        </w:rPr>
        <w:t>-=</w:t>
      </w:r>
      <w:r w:rsidR="00A046B5">
        <w:t xml:space="preserve"> operator is an event.  If so, the dynamic operation will be resolved as an event subscription or unsubscription</w:t>
      </w:r>
      <w:r>
        <w:t xml:space="preserve"> instead of through the expansion above.</w:t>
      </w:r>
    </w:p>
    <w:p w14:paraId="60169732" w14:textId="77777777" w:rsidR="00AA6A97" w:rsidRDefault="00AA6A97" w:rsidP="00854637">
      <w:pPr>
        <w:pStyle w:val="Heading2"/>
      </w:pPr>
      <w:bookmarkStart w:id="26" w:name="_Toc225846639"/>
      <w:r>
        <w:t>Runtime semantics of dynamic binding</w:t>
      </w:r>
      <w:bookmarkEnd w:id="26"/>
    </w:p>
    <w:p w14:paraId="5DB352C5" w14:textId="77777777" w:rsidR="006558A3" w:rsidRDefault="00AA6A97" w:rsidP="00E17AFC">
      <w:r>
        <w:t>Unless specified otherwise in the following, d</w:t>
      </w:r>
      <w:r w:rsidR="00C654C8">
        <w:t>ynamic binding is performed at runtime and generally proceeds as follows:</w:t>
      </w:r>
    </w:p>
    <w:p w14:paraId="437B4833" w14:textId="77777777" w:rsidR="00C654C8" w:rsidRPr="00323A43" w:rsidRDefault="00C654C8" w:rsidP="00323A43">
      <w:pPr>
        <w:pStyle w:val="ListBullet"/>
      </w:pPr>
      <w:r w:rsidRPr="00323A43">
        <w:t xml:space="preserve">If the receiver is a </w:t>
      </w:r>
      <w:r w:rsidRPr="00323A43">
        <w:rPr>
          <w:rStyle w:val="Term"/>
          <w:b w:val="0"/>
          <w:i w:val="0"/>
        </w:rPr>
        <w:t>dynamic object</w:t>
      </w:r>
      <w:r w:rsidRPr="00323A43">
        <w:t xml:space="preserve"> – i.e., implements an implementation-specific interface that we shall refer to as </w:t>
      </w:r>
      <w:r w:rsidRPr="003E6F5E">
        <w:rPr>
          <w:rStyle w:val="Codefragment"/>
        </w:rPr>
        <w:t>IDynamicObject</w:t>
      </w:r>
      <w:r w:rsidRPr="00323A43">
        <w:t xml:space="preserve"> – the object itself programmatically defines the resolution of the operations performed on it</w:t>
      </w:r>
      <w:r w:rsidR="00AA6A97" w:rsidRPr="00323A43">
        <w:t>.</w:t>
      </w:r>
    </w:p>
    <w:p w14:paraId="6B8DB74C" w14:textId="77777777" w:rsidR="00C654C8" w:rsidRPr="00323A43" w:rsidRDefault="00C654C8" w:rsidP="00323A43">
      <w:pPr>
        <w:pStyle w:val="ListBullet"/>
        <w:rPr>
          <w:rStyle w:val="Emphasis"/>
          <w:i w:val="0"/>
          <w:iCs w:val="0"/>
        </w:rPr>
      </w:pPr>
      <w:r w:rsidRPr="00323A43">
        <w:t xml:space="preserve">Otherwise the </w:t>
      </w:r>
      <w:r w:rsidR="00AA6A97" w:rsidRPr="00323A43">
        <w:t xml:space="preserve">operation gets resolved at runtime </w:t>
      </w:r>
      <w:r w:rsidR="00AA6A97" w:rsidRPr="00323A43">
        <w:rPr>
          <w:rStyle w:val="Emphasis"/>
          <w:i w:val="0"/>
          <w:iCs w:val="0"/>
        </w:rPr>
        <w:t xml:space="preserve">in the same way as it would have at compile time, using the runtime type of any constituent value statically typed as </w:t>
      </w:r>
      <w:r w:rsidR="00AA6A97" w:rsidRPr="00323A43">
        <w:rPr>
          <w:rStyle w:val="Codefragment"/>
          <w:rFonts w:ascii="Times New Roman" w:hAnsi="Times New Roman"/>
          <w:noProof w:val="0"/>
          <w:sz w:val="22"/>
        </w:rPr>
        <w:t>dynamic</w:t>
      </w:r>
      <w:r w:rsidR="00AA6A97" w:rsidRPr="00323A43">
        <w:rPr>
          <w:rStyle w:val="Emphasis"/>
          <w:i w:val="0"/>
          <w:iCs w:val="0"/>
        </w:rPr>
        <w:t xml:space="preserve"> and the compile time type of any other constituent value.</w:t>
      </w:r>
    </w:p>
    <w:p w14:paraId="36BDD898" w14:textId="77777777" w:rsidR="00AA6A97" w:rsidRPr="00323A43" w:rsidRDefault="00AA6A97" w:rsidP="00323A43">
      <w:pPr>
        <w:pStyle w:val="ListBullet2"/>
        <w:rPr>
          <w:rStyle w:val="Emphasis"/>
          <w:i w:val="0"/>
          <w:iCs w:val="0"/>
        </w:rPr>
      </w:pPr>
      <w:r w:rsidRPr="00323A43">
        <w:rPr>
          <w:rStyle w:val="Emphasis"/>
          <w:i w:val="0"/>
          <w:iCs w:val="0"/>
        </w:rPr>
        <w:t>If a constituent value derives from a literal, the dynamic binding is able to take that into account. For instance, some conversions are available only on literals.</w:t>
      </w:r>
    </w:p>
    <w:p w14:paraId="2C2B0DF8" w14:textId="77777777" w:rsidR="00AA6A97" w:rsidRDefault="00AA6A97" w:rsidP="00323A43">
      <w:pPr>
        <w:pStyle w:val="ListBullet2"/>
        <w:rPr>
          <w:rStyle w:val="Emphasis"/>
          <w:i w:val="0"/>
          <w:iCs w:val="0"/>
        </w:rPr>
      </w:pPr>
      <w:r w:rsidRPr="00323A43">
        <w:rPr>
          <w:rStyle w:val="Emphasis"/>
          <w:i w:val="0"/>
          <w:iCs w:val="0"/>
        </w:rPr>
        <w:t xml:space="preserve">If a constituent value of static type </w:t>
      </w:r>
      <w:r w:rsidRPr="00323A43">
        <w:rPr>
          <w:rStyle w:val="Codefragment"/>
          <w:rFonts w:ascii="Times New Roman" w:hAnsi="Times New Roman"/>
          <w:noProof w:val="0"/>
          <w:sz w:val="22"/>
        </w:rPr>
        <w:t>dynamic</w:t>
      </w:r>
      <w:r w:rsidRPr="00323A43">
        <w:rPr>
          <w:rStyle w:val="Emphasis"/>
          <w:i w:val="0"/>
          <w:iCs w:val="0"/>
        </w:rPr>
        <w:t xml:space="preserve"> has the runtime value </w:t>
      </w:r>
      <w:r w:rsidRPr="00323A43">
        <w:rPr>
          <w:rStyle w:val="Codefragment"/>
          <w:rFonts w:ascii="Times New Roman" w:hAnsi="Times New Roman"/>
          <w:noProof w:val="0"/>
          <w:sz w:val="22"/>
        </w:rPr>
        <w:t>null</w:t>
      </w:r>
      <w:r w:rsidRPr="00323A43">
        <w:rPr>
          <w:rStyle w:val="Emphasis"/>
          <w:i w:val="0"/>
          <w:iCs w:val="0"/>
        </w:rPr>
        <w:t xml:space="preserve">, it will be treated as if the literal </w:t>
      </w:r>
      <w:r w:rsidRPr="00323A43">
        <w:rPr>
          <w:rStyle w:val="Codefragment"/>
          <w:rFonts w:ascii="Times New Roman" w:hAnsi="Times New Roman"/>
          <w:noProof w:val="0"/>
          <w:sz w:val="22"/>
        </w:rPr>
        <w:t>null</w:t>
      </w:r>
      <w:r w:rsidRPr="00323A43">
        <w:rPr>
          <w:rStyle w:val="Emphasis"/>
          <w:i w:val="0"/>
          <w:iCs w:val="0"/>
        </w:rPr>
        <w:t xml:space="preserve"> was </w:t>
      </w:r>
      <w:r w:rsidR="00323A43" w:rsidRPr="00323A43">
        <w:rPr>
          <w:rStyle w:val="Emphasis"/>
          <w:i w:val="0"/>
          <w:iCs w:val="0"/>
        </w:rPr>
        <w:t>used</w:t>
      </w:r>
      <w:r w:rsidRPr="00323A43">
        <w:rPr>
          <w:rStyle w:val="Emphasis"/>
          <w:i w:val="0"/>
          <w:iCs w:val="0"/>
        </w:rPr>
        <w:t>.</w:t>
      </w:r>
    </w:p>
    <w:p w14:paraId="0AC3B944" w14:textId="77777777" w:rsidR="00917A10" w:rsidRPr="00323A43" w:rsidRDefault="00917A10" w:rsidP="00323A43">
      <w:pPr>
        <w:pStyle w:val="ListBullet2"/>
        <w:rPr>
          <w:rStyle w:val="Emphasis"/>
          <w:i w:val="0"/>
          <w:iCs w:val="0"/>
        </w:rPr>
      </w:pPr>
      <w:r>
        <w:rPr>
          <w:rStyle w:val="Emphasis"/>
          <w:i w:val="0"/>
          <w:iCs w:val="0"/>
        </w:rPr>
        <w:t>Extension method inv</w:t>
      </w:r>
      <w:r w:rsidR="005748FF">
        <w:rPr>
          <w:rStyle w:val="Emphasis"/>
          <w:i w:val="0"/>
          <w:iCs w:val="0"/>
        </w:rPr>
        <w:t>ocations will not be considered – the set of available extension methods at the site of the call is not preserved for the runtime binding to use.</w:t>
      </w:r>
    </w:p>
    <w:p w14:paraId="11A714D6" w14:textId="77777777" w:rsidR="00AA6A97" w:rsidRPr="00323A43" w:rsidRDefault="00AA6A97" w:rsidP="00323A43">
      <w:pPr>
        <w:pStyle w:val="ListBullet"/>
        <w:rPr>
          <w:rStyle w:val="Emphasis"/>
          <w:i w:val="0"/>
          <w:iCs w:val="0"/>
        </w:rPr>
      </w:pPr>
      <w:r w:rsidRPr="00323A43">
        <w:rPr>
          <w:rStyle w:val="Emphasis"/>
          <w:i w:val="0"/>
          <w:iCs w:val="0"/>
        </w:rPr>
        <w:t xml:space="preserve">If the runtime binding of the operation succeeds, the operation is </w:t>
      </w:r>
      <w:r w:rsidR="00323A43">
        <w:rPr>
          <w:rStyle w:val="Emphasis"/>
          <w:i w:val="0"/>
          <w:iCs w:val="0"/>
        </w:rPr>
        <w:t xml:space="preserve">immediately </w:t>
      </w:r>
      <w:r w:rsidRPr="00323A43">
        <w:rPr>
          <w:rStyle w:val="Emphasis"/>
          <w:i w:val="0"/>
          <w:iCs w:val="0"/>
        </w:rPr>
        <w:t>performed,otherwise a runtime error occurs.</w:t>
      </w:r>
    </w:p>
    <w:p w14:paraId="51D712E2" w14:textId="77777777" w:rsidR="00AA6A97" w:rsidRDefault="00323A43" w:rsidP="00323A43">
      <w:pPr>
        <w:rPr>
          <w:rStyle w:val="Emphasis"/>
          <w:i w:val="0"/>
          <w:iCs w:val="0"/>
        </w:rPr>
      </w:pPr>
      <w:r>
        <w:rPr>
          <w:rStyle w:val="Emphasis"/>
          <w:i w:val="0"/>
          <w:iCs w:val="0"/>
        </w:rPr>
        <w:t>In reality the runtime binder will make heavy use of cach</w:t>
      </w:r>
      <w:r w:rsidR="009A6529">
        <w:rPr>
          <w:rStyle w:val="Emphasis"/>
          <w:i w:val="0"/>
          <w:iCs w:val="0"/>
        </w:rPr>
        <w:t>ing techniques in order to avoid</w:t>
      </w:r>
      <w:r>
        <w:rPr>
          <w:rStyle w:val="Emphasis"/>
          <w:i w:val="0"/>
          <w:iCs w:val="0"/>
        </w:rPr>
        <w:t xml:space="preserve"> the performance overhead of binding on each call. However, the observed behavior is the same as described here.</w:t>
      </w:r>
    </w:p>
    <w:p w14:paraId="42FC4A55" w14:textId="77777777" w:rsidR="00811C57" w:rsidRDefault="00811C57" w:rsidP="00811C57">
      <w:pPr>
        <w:pStyle w:val="Heading1"/>
      </w:pPr>
      <w:bookmarkStart w:id="27" w:name="_Toc212875680"/>
      <w:bookmarkStart w:id="28" w:name="_Toc225846640"/>
      <w:r>
        <w:t>Named and Optional Arguments</w:t>
      </w:r>
      <w:bookmarkEnd w:id="27"/>
      <w:bookmarkEnd w:id="28"/>
    </w:p>
    <w:p w14:paraId="63BC7DBC" w14:textId="77777777" w:rsidR="00811C57" w:rsidRDefault="00811C57" w:rsidP="00811C57">
      <w:r>
        <w:t>Named and optional parameters are really two distinct features, but are often useful together. Optional parameters allow you to omit arguments to member invocations, whereas named arguments is a way to provide an argument using the name of the corresponding parameter instead of relying on its position in the parameter list.</w:t>
      </w:r>
    </w:p>
    <w:p w14:paraId="513093DA" w14:textId="77777777" w:rsidR="00811C57" w:rsidRDefault="00811C57" w:rsidP="00811C57">
      <w:r>
        <w:t>Some APIs, most notably COM interfaces such as the Office automation APIs, are written specifically with named and optional parameters in mind. Up until now it has been very painful to call into these APIs from C#, with sometimes as many as thirty arguments having to be explicitly passed, most of which have reasonable default values and could be omitted.</w:t>
      </w:r>
    </w:p>
    <w:p w14:paraId="4FA4E404" w14:textId="77777777" w:rsidR="00811C57" w:rsidRDefault="00811C57" w:rsidP="00811C57">
      <w:r>
        <w:t>Even in APIs for .NET however you sometimes find yourself compelled to write many overloads of a method with different combinations of parameters, in order to provide maximum usability to the callers. Optional parameters are a useful alternative for these situations.</w:t>
      </w:r>
    </w:p>
    <w:p w14:paraId="03CC54C9" w14:textId="77777777" w:rsidR="00811C57" w:rsidRDefault="00811C57" w:rsidP="00811C57">
      <w:r>
        <w:t>A parameter is declared optional simply by providing a default value for it:</w:t>
      </w:r>
    </w:p>
    <w:p w14:paraId="50DD42A3" w14:textId="77777777" w:rsidR="00811C57" w:rsidRDefault="00811C57" w:rsidP="00811C57">
      <w:pPr>
        <w:pStyle w:val="Code"/>
      </w:pPr>
      <w:r>
        <w:t>public void M(int x, int y = 5, int z = 7);</w:t>
      </w:r>
    </w:p>
    <w:p w14:paraId="53525A14" w14:textId="77777777" w:rsidR="00811C57" w:rsidRDefault="00811C57" w:rsidP="00811C57">
      <w:r>
        <w:t xml:space="preserve">Here </w:t>
      </w:r>
      <w:r w:rsidRPr="00D37C7F">
        <w:rPr>
          <w:rStyle w:val="Codefragment"/>
        </w:rPr>
        <w:t>y</w:t>
      </w:r>
      <w:r>
        <w:t xml:space="preserve"> and </w:t>
      </w:r>
      <w:r w:rsidRPr="00D37C7F">
        <w:rPr>
          <w:rStyle w:val="Codefragment"/>
        </w:rPr>
        <w:t>z</w:t>
      </w:r>
      <w:r>
        <w:t xml:space="preserve"> are optional parameters and can be omitted in calls:</w:t>
      </w:r>
    </w:p>
    <w:p w14:paraId="19569C91" w14:textId="77777777" w:rsidR="00811C57" w:rsidRDefault="00811C57" w:rsidP="00811C57">
      <w:pPr>
        <w:pStyle w:val="Code"/>
      </w:pPr>
      <w:r>
        <w:t>M(1, 2, 3); // ordinary call of M</w:t>
      </w:r>
      <w:r>
        <w:br/>
        <w:t>M(1, 2); // omitting z – equivalent to M(1, 2, 7)</w:t>
      </w:r>
      <w:r>
        <w:br/>
        <w:t>M(1); // omitting both y and z – equivalent to M(1, 5, 7)</w:t>
      </w:r>
    </w:p>
    <w:p w14:paraId="2AC11E59" w14:textId="77777777" w:rsidR="00811C57" w:rsidRDefault="00811C57" w:rsidP="00811C57">
      <w:r>
        <w:t xml:space="preserve">C# 4.0 does not permit you to omit arguments between commas as in </w:t>
      </w:r>
      <w:r w:rsidRPr="00D37C7F">
        <w:rPr>
          <w:rStyle w:val="Codefragment"/>
        </w:rPr>
        <w:t>M(1,,3)</w:t>
      </w:r>
      <w:r>
        <w:t xml:space="preserve">. This could lead to highly unreadable comma-counting code. Instead any argument can be passed by name. Thus if you want to omit only </w:t>
      </w:r>
      <w:r w:rsidRPr="00D37C7F">
        <w:rPr>
          <w:rStyle w:val="Codefragment"/>
        </w:rPr>
        <w:t>y</w:t>
      </w:r>
      <w:r>
        <w:t xml:space="preserve"> from a call of </w:t>
      </w:r>
      <w:r w:rsidRPr="00D37C7F">
        <w:rPr>
          <w:rStyle w:val="Codefragment"/>
        </w:rPr>
        <w:t>M</w:t>
      </w:r>
      <w:r>
        <w:t xml:space="preserve"> you can write:</w:t>
      </w:r>
    </w:p>
    <w:p w14:paraId="4DB61499" w14:textId="77777777" w:rsidR="00811C57" w:rsidRDefault="00811C57" w:rsidP="00811C57">
      <w:pPr>
        <w:pStyle w:val="Code"/>
      </w:pPr>
      <w:r>
        <w:t>M(1, z: 3); // passing z by name</w:t>
      </w:r>
    </w:p>
    <w:p w14:paraId="5D410A5F" w14:textId="77777777" w:rsidR="00811C57" w:rsidRDefault="00811C57" w:rsidP="00811C57">
      <w:r>
        <w:t>or</w:t>
      </w:r>
    </w:p>
    <w:p w14:paraId="2337C1B8" w14:textId="77777777" w:rsidR="00811C57" w:rsidRDefault="00811C57" w:rsidP="00811C57">
      <w:pPr>
        <w:pStyle w:val="Code"/>
      </w:pPr>
      <w:r>
        <w:t>M(x: 1, z: 3); // passing both x and z by name</w:t>
      </w:r>
    </w:p>
    <w:p w14:paraId="2D0F7634" w14:textId="77777777" w:rsidR="00811C57" w:rsidRDefault="00811C57" w:rsidP="00811C57">
      <w:r>
        <w:t>or even</w:t>
      </w:r>
    </w:p>
    <w:p w14:paraId="453671DF" w14:textId="77777777" w:rsidR="00811C57" w:rsidRDefault="00811C57" w:rsidP="00811C57">
      <w:pPr>
        <w:pStyle w:val="Code"/>
      </w:pPr>
      <w:r>
        <w:t>M(z: 3, x: 1); // reversing the order of arguments</w:t>
      </w:r>
    </w:p>
    <w:p w14:paraId="54BB4EB4" w14:textId="77777777" w:rsidR="00811C57" w:rsidRPr="00E10E80" w:rsidRDefault="00811C57" w:rsidP="00811C57">
      <w:r>
        <w:t xml:space="preserve">All forms are equivalent, except that arguments are always evaluated in the order they appear, so in the last example the </w:t>
      </w:r>
      <w:r w:rsidRPr="00D37C7F">
        <w:rPr>
          <w:rStyle w:val="Codefragment"/>
        </w:rPr>
        <w:t>3</w:t>
      </w:r>
      <w:r>
        <w:t xml:space="preserve"> is evaluated before the </w:t>
      </w:r>
      <w:r w:rsidRPr="00D37C7F">
        <w:rPr>
          <w:rStyle w:val="Codefragment"/>
        </w:rPr>
        <w:t>1</w:t>
      </w:r>
      <w:r>
        <w:t>.</w:t>
      </w:r>
    </w:p>
    <w:p w14:paraId="30C72F4D" w14:textId="77777777" w:rsidR="00811C57" w:rsidRDefault="00811C57" w:rsidP="00811C57">
      <w:r>
        <w:t>Optional and named arguments can be used not only with methods but also with indexers and constructors.</w:t>
      </w:r>
    </w:p>
    <w:p w14:paraId="646E63A1" w14:textId="77777777" w:rsidR="009E3968" w:rsidRDefault="009E3968" w:rsidP="009E3968">
      <w:pPr>
        <w:pStyle w:val="Heading2"/>
      </w:pPr>
      <w:bookmarkStart w:id="29" w:name="_Toc225846641"/>
      <w:r>
        <w:t>Optional arguments</w:t>
      </w:r>
      <w:bookmarkEnd w:id="29"/>
    </w:p>
    <w:p w14:paraId="79F0FC57" w14:textId="77777777" w:rsidR="00F37F8C" w:rsidRDefault="00F37F8C" w:rsidP="00F37F8C">
      <w:r>
        <w:t>Formal parameters of constructors, methods, indexers and delegate types can be declared optional:</w:t>
      </w:r>
    </w:p>
    <w:p w14:paraId="2D0D822E" w14:textId="77777777" w:rsidR="00F37F8C" w:rsidRDefault="00F37F8C" w:rsidP="00F37F8C">
      <w:pPr>
        <w:pStyle w:val="Grammar"/>
      </w:pPr>
      <w:r>
        <w:t>fixed-parameter:</w:t>
      </w:r>
      <w:r>
        <w:br/>
        <w:t>attributes</w:t>
      </w:r>
      <w:r>
        <w:rPr>
          <w:vertAlign w:val="subscript"/>
        </w:rPr>
        <w:t>opt</w:t>
      </w:r>
      <w:r>
        <w:t xml:space="preserve">   parameter-modifier</w:t>
      </w:r>
      <w:r>
        <w:rPr>
          <w:vertAlign w:val="subscript"/>
        </w:rPr>
        <w:t>opt</w:t>
      </w:r>
      <w:r>
        <w:t xml:space="preserve">   type   identifier   default-</w:t>
      </w:r>
      <w:r w:rsidR="00D924C7">
        <w:t>argument</w:t>
      </w:r>
      <w:r>
        <w:rPr>
          <w:vertAlign w:val="subscript"/>
        </w:rPr>
        <w:t>opt</w:t>
      </w:r>
      <w:r>
        <w:t xml:space="preserve"> </w:t>
      </w:r>
    </w:p>
    <w:p w14:paraId="7A47D9D3" w14:textId="77777777" w:rsidR="00F37F8C" w:rsidRDefault="00D924C7" w:rsidP="00F37F8C">
      <w:pPr>
        <w:pStyle w:val="Grammar"/>
      </w:pPr>
      <w:r>
        <w:t>default-argument</w:t>
      </w:r>
      <w:r w:rsidR="00F37F8C">
        <w:t>:</w:t>
      </w:r>
      <w:r w:rsidR="00F37F8C">
        <w:br/>
      </w:r>
      <w:r w:rsidR="00F37F8C" w:rsidRPr="00811C57">
        <w:rPr>
          <w:rStyle w:val="Codefragment"/>
        </w:rPr>
        <w:t>=</w:t>
      </w:r>
      <w:r w:rsidR="00F37F8C">
        <w:t xml:space="preserve">  expression </w:t>
      </w:r>
    </w:p>
    <w:p w14:paraId="317C7FEB" w14:textId="77777777" w:rsidR="00F37F8C" w:rsidRDefault="00F37F8C" w:rsidP="00F37F8C">
      <w:r>
        <w:t xml:space="preserve">A </w:t>
      </w:r>
      <w:r w:rsidRPr="00351C4C">
        <w:rPr>
          <w:rStyle w:val="Production"/>
        </w:rPr>
        <w:t>fixed-parameter</w:t>
      </w:r>
      <w:r>
        <w:t xml:space="preserve"> with a </w:t>
      </w:r>
      <w:r w:rsidR="00D924C7">
        <w:rPr>
          <w:rStyle w:val="Production"/>
        </w:rPr>
        <w:t>default-argument</w:t>
      </w:r>
      <w:r>
        <w:t xml:space="preserve"> is an </w:t>
      </w:r>
      <w:r w:rsidRPr="009E3968">
        <w:rPr>
          <w:rStyle w:val="Term"/>
        </w:rPr>
        <w:t>optional parameter</w:t>
      </w:r>
      <w:r>
        <w:t xml:space="preserve">, whereas a </w:t>
      </w:r>
      <w:r w:rsidRPr="00351C4C">
        <w:rPr>
          <w:rStyle w:val="Production"/>
        </w:rPr>
        <w:t>fixed-parameter</w:t>
      </w:r>
      <w:r>
        <w:t xml:space="preserve"> without a </w:t>
      </w:r>
      <w:r w:rsidR="00D924C7">
        <w:rPr>
          <w:rStyle w:val="Production"/>
        </w:rPr>
        <w:t>default-argument</w:t>
      </w:r>
      <w:r>
        <w:t xml:space="preserve"> is a </w:t>
      </w:r>
      <w:r w:rsidRPr="009E3968">
        <w:rPr>
          <w:rStyle w:val="Term"/>
        </w:rPr>
        <w:t>required parameter</w:t>
      </w:r>
      <w:r>
        <w:t xml:space="preserve">. </w:t>
      </w:r>
    </w:p>
    <w:p w14:paraId="1044356A" w14:textId="77777777" w:rsidR="00F37F8C" w:rsidRDefault="00F37F8C" w:rsidP="00F37F8C">
      <w:r>
        <w:t xml:space="preserve">A required parameter cannot appear after an optional parameter in a </w:t>
      </w:r>
      <w:r w:rsidRPr="00351C4C">
        <w:rPr>
          <w:rStyle w:val="Production"/>
        </w:rPr>
        <w:t>formal-parameter-list</w:t>
      </w:r>
      <w:r>
        <w:t>.</w:t>
      </w:r>
    </w:p>
    <w:p w14:paraId="23C1CB39" w14:textId="77777777" w:rsidR="00F37F8C" w:rsidRDefault="00F37F8C" w:rsidP="00F37F8C">
      <w:r>
        <w:t xml:space="preserve">A </w:t>
      </w:r>
      <w:r w:rsidRPr="00811C57">
        <w:rPr>
          <w:rStyle w:val="Codefragment"/>
        </w:rPr>
        <w:t>ref</w:t>
      </w:r>
      <w:r>
        <w:t xml:space="preserve"> or </w:t>
      </w:r>
      <w:r w:rsidRPr="00811C57">
        <w:rPr>
          <w:rStyle w:val="Codefragment"/>
        </w:rPr>
        <w:t>out</w:t>
      </w:r>
      <w:r>
        <w:t xml:space="preserve"> parameter cannot have a </w:t>
      </w:r>
      <w:r w:rsidR="00D924C7">
        <w:rPr>
          <w:rStyle w:val="Production"/>
        </w:rPr>
        <w:t>default-argument</w:t>
      </w:r>
      <w:r>
        <w:t>.</w:t>
      </w:r>
    </w:p>
    <w:p w14:paraId="5C9E0785" w14:textId="77777777" w:rsidR="00F37F8C" w:rsidRDefault="00F37F8C" w:rsidP="00F37F8C">
      <w:r>
        <w:t xml:space="preserve">The </w:t>
      </w:r>
      <w:r w:rsidRPr="00351C4C">
        <w:rPr>
          <w:rStyle w:val="Production"/>
        </w:rPr>
        <w:t>expression</w:t>
      </w:r>
      <w:r>
        <w:t xml:space="preserve"> in a </w:t>
      </w:r>
      <w:r w:rsidR="00D924C7">
        <w:rPr>
          <w:rStyle w:val="Production"/>
        </w:rPr>
        <w:t>default-argument</w:t>
      </w:r>
      <w:r>
        <w:t xml:space="preserve"> must be one of the following:</w:t>
      </w:r>
    </w:p>
    <w:p w14:paraId="359373E6" w14:textId="77777777" w:rsidR="00D924C7" w:rsidRPr="00D924C7" w:rsidRDefault="00F37F8C" w:rsidP="001A2213">
      <w:pPr>
        <w:pStyle w:val="ListBullet"/>
        <w:rPr>
          <w:i/>
        </w:rPr>
      </w:pPr>
      <w:r>
        <w:t xml:space="preserve">a </w:t>
      </w:r>
      <w:r>
        <w:rPr>
          <w:rStyle w:val="Production"/>
        </w:rPr>
        <w:t>constant-expression</w:t>
      </w:r>
      <w:r>
        <w:t xml:space="preserve"> </w:t>
      </w:r>
    </w:p>
    <w:p w14:paraId="74D21EAF" w14:textId="77777777" w:rsidR="00F37F8C" w:rsidRPr="00D924C7" w:rsidRDefault="00F37F8C" w:rsidP="001A2213">
      <w:pPr>
        <w:pStyle w:val="ListBullet"/>
        <w:rPr>
          <w:i/>
        </w:rPr>
      </w:pPr>
      <w:r>
        <w:t xml:space="preserve">an expression of the form </w:t>
      </w:r>
      <w:r w:rsidRPr="00811C57">
        <w:rPr>
          <w:rStyle w:val="Codefragment"/>
        </w:rPr>
        <w:t>new S()</w:t>
      </w:r>
      <w:r>
        <w:t xml:space="preserve"> where </w:t>
      </w:r>
      <w:r w:rsidRPr="00811C57">
        <w:rPr>
          <w:rStyle w:val="Codefragment"/>
        </w:rPr>
        <w:t>S</w:t>
      </w:r>
      <w:r>
        <w:t xml:space="preserve"> is a </w:t>
      </w:r>
      <w:r w:rsidR="00D924C7">
        <w:t>value type</w:t>
      </w:r>
    </w:p>
    <w:p w14:paraId="3BF02180" w14:textId="77777777" w:rsidR="00D924C7" w:rsidRPr="00D924C7" w:rsidRDefault="00D924C7" w:rsidP="001A2213">
      <w:pPr>
        <w:pStyle w:val="ListBullet"/>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14:paraId="06420425" w14:textId="77777777" w:rsidR="00D924C7" w:rsidRDefault="00D924C7" w:rsidP="00F37F8C">
      <w:r>
        <w:t>The expression must be implicitly convertible by an identity or nullable conversion to the type of the parameter.</w:t>
      </w:r>
    </w:p>
    <w:p w14:paraId="2DA5AE59" w14:textId="77777777" w:rsidR="00F37F8C" w:rsidRDefault="00F37F8C" w:rsidP="00F37F8C">
      <w:r>
        <w:t xml:space="preserve">Note that the grammar permits a </w:t>
      </w:r>
      <w:r w:rsidRPr="00351C4C">
        <w:rPr>
          <w:rStyle w:val="Production"/>
        </w:rPr>
        <w:t>parameter-array</w:t>
      </w:r>
      <w:r>
        <w:t xml:space="preserve"> to occur after an optional parameter, but prevents a </w:t>
      </w:r>
      <w:r w:rsidRPr="00351C4C">
        <w:rPr>
          <w:rStyle w:val="Production"/>
        </w:rPr>
        <w:t>parameter-array</w:t>
      </w:r>
      <w:r>
        <w:t xml:space="preserve"> from having a default value – the omission of arguments for a </w:t>
      </w:r>
      <w:r w:rsidRPr="00351C4C">
        <w:rPr>
          <w:rStyle w:val="Production"/>
        </w:rPr>
        <w:t>parameter-array</w:t>
      </w:r>
      <w:r>
        <w:t xml:space="preserve"> would instead result in the creation of an empty array.</w:t>
      </w:r>
    </w:p>
    <w:p w14:paraId="481E5AEF" w14:textId="77777777" w:rsidR="00F37F8C" w:rsidRDefault="00F37F8C" w:rsidP="00F37F8C">
      <w:r>
        <w:t>Example:</w:t>
      </w:r>
    </w:p>
    <w:p w14:paraId="4F934B0E" w14:textId="77777777" w:rsidR="00F37F8C" w:rsidRPr="001A2213" w:rsidRDefault="00F37F8C" w:rsidP="001A2213">
      <w:pPr>
        <w:pStyle w:val="Code"/>
      </w:pPr>
      <w:r w:rsidRPr="001A2213">
        <w:t>public struct T</w:t>
      </w:r>
      <w:r w:rsidRPr="001A2213">
        <w:br/>
        <w:t>{</w:t>
      </w:r>
      <w:r w:rsidRPr="001A2213">
        <w:br/>
        <w:t xml:space="preserve">  public void M(</w:t>
      </w:r>
      <w:r w:rsidRPr="001A2213">
        <w:br/>
      </w:r>
      <w:r w:rsidR="00F84976">
        <w:t xml:space="preserve">  </w:t>
      </w:r>
      <w:r w:rsidRPr="001A2213">
        <w:t>int i,</w:t>
      </w:r>
      <w:r w:rsidRPr="001A2213">
        <w:br/>
      </w:r>
      <w:r w:rsidR="00F84976">
        <w:t xml:space="preserve">  </w:t>
      </w:r>
      <w:r w:rsidRPr="001A2213">
        <w:t>bool b = false,</w:t>
      </w:r>
      <w:r w:rsidRPr="001A2213">
        <w:br/>
      </w:r>
      <w:r w:rsidR="00F84976">
        <w:t xml:space="preserve">  </w:t>
      </w:r>
      <w:r w:rsidRPr="001A2213">
        <w:t>bool? n = false,</w:t>
      </w:r>
      <w:r w:rsidRPr="001A2213">
        <w:br/>
      </w:r>
      <w:r w:rsidR="00F84976">
        <w:t xml:space="preserve">  </w:t>
      </w:r>
      <w:r w:rsidRPr="001A2213">
        <w:t>string s = "Hello",</w:t>
      </w:r>
      <w:r w:rsidRPr="001A2213">
        <w:br/>
      </w:r>
      <w:r w:rsidR="00F84976">
        <w:t xml:space="preserve">  </w:t>
      </w:r>
      <w:r w:rsidRPr="001A2213">
        <w:t>object o = null,</w:t>
      </w:r>
      <w:r w:rsidRPr="001A2213">
        <w:br/>
      </w:r>
      <w:r w:rsidR="00F84976">
        <w:t xml:space="preserve">  </w:t>
      </w:r>
      <w:r w:rsidRPr="001A2213">
        <w:t>T t = default(T))</w:t>
      </w:r>
      <w:r w:rsidRPr="001A2213">
        <w:br/>
        <w:t xml:space="preserve">  {</w:t>
      </w:r>
      <w:r w:rsidRPr="001A2213">
        <w:br/>
      </w:r>
      <w:r w:rsidR="00F84976">
        <w:t xml:space="preserve">    </w:t>
      </w:r>
      <w:r w:rsidRPr="001A2213">
        <w:t>…</w:t>
      </w:r>
      <w:r w:rsidRPr="001A2213">
        <w:br/>
        <w:t xml:space="preserve">  }</w:t>
      </w:r>
      <w:r w:rsidRPr="001A2213">
        <w:br/>
        <w:t>}</w:t>
      </w:r>
    </w:p>
    <w:p w14:paraId="60B335D2" w14:textId="77777777" w:rsidR="00F37F8C" w:rsidRDefault="00F37F8C" w:rsidP="00F37F8C">
      <w:pPr>
        <w:rPr>
          <w:rFonts w:ascii="Calibri" w:hAnsi="Calibri"/>
          <w:szCs w:val="22"/>
        </w:rPr>
      </w:pPr>
      <w:r>
        <w:t xml:space="preserve">Here </w:t>
      </w:r>
      <w:r w:rsidRPr="00811C57">
        <w:rPr>
          <w:rStyle w:val="Codefragment"/>
        </w:rPr>
        <w:t>i</w:t>
      </w:r>
      <w:r>
        <w:t xml:space="preserve"> is a required parameter and </w:t>
      </w:r>
      <w:r w:rsidRPr="00811C57">
        <w:rPr>
          <w:rStyle w:val="Codefragment"/>
        </w:rPr>
        <w:t>b</w:t>
      </w:r>
      <w:r>
        <w:t xml:space="preserve">, </w:t>
      </w:r>
      <w:r w:rsidRPr="00811C57">
        <w:rPr>
          <w:rStyle w:val="Codefragment"/>
        </w:rPr>
        <w:t>s</w:t>
      </w:r>
      <w:r>
        <w:t xml:space="preserve">, </w:t>
      </w:r>
      <w:r w:rsidRPr="00811C57">
        <w:rPr>
          <w:rStyle w:val="Codefragment"/>
        </w:rPr>
        <w:t>o</w:t>
      </w:r>
      <w:r>
        <w:t xml:space="preserve"> and </w:t>
      </w:r>
      <w:r w:rsidRPr="00811C57">
        <w:rPr>
          <w:rStyle w:val="Codefragment"/>
        </w:rPr>
        <w:t>t</w:t>
      </w:r>
      <w:r>
        <w:t xml:space="preserve"> are optional parameters.</w:t>
      </w:r>
    </w:p>
    <w:p w14:paraId="56249C0B" w14:textId="77777777" w:rsidR="00D924C7" w:rsidRDefault="00F37F8C" w:rsidP="00F37F8C">
      <w:r>
        <w:t xml:space="preserve">If </w:t>
      </w:r>
      <w:r w:rsidR="009E3968">
        <w:t xml:space="preserve">certain cases where </w:t>
      </w:r>
      <w:r w:rsidR="00D924C7">
        <w:t>a default argument is specified that can never be applied</w:t>
      </w:r>
      <w:r>
        <w:t xml:space="preserve">, the compiler </w:t>
      </w:r>
      <w:r w:rsidR="009E3968">
        <w:t>must</w:t>
      </w:r>
      <w:r>
        <w:t xml:space="preserve"> </w:t>
      </w:r>
      <w:r w:rsidR="00D924C7">
        <w:t xml:space="preserve">yield a </w:t>
      </w:r>
      <w:r>
        <w:t>warn</w:t>
      </w:r>
      <w:r w:rsidR="00D924C7">
        <w:t>ing</w:t>
      </w:r>
      <w:r>
        <w:t xml:space="preserve">. This is the case for </w:t>
      </w:r>
    </w:p>
    <w:p w14:paraId="55833B45" w14:textId="77777777" w:rsidR="00D924C7" w:rsidRDefault="00F37F8C" w:rsidP="00D924C7">
      <w:pPr>
        <w:numPr>
          <w:ilvl w:val="0"/>
          <w:numId w:val="31"/>
        </w:numPr>
      </w:pPr>
      <w:r>
        <w:t>partial method definitions</w:t>
      </w:r>
      <w:r w:rsidR="00D924C7">
        <w:t>, because only default arguments specified in the declaration are used</w:t>
      </w:r>
    </w:p>
    <w:p w14:paraId="2685A7C6" w14:textId="77777777" w:rsidR="00D924C7" w:rsidRDefault="00F37F8C" w:rsidP="00D924C7">
      <w:pPr>
        <w:numPr>
          <w:ilvl w:val="0"/>
          <w:numId w:val="31"/>
        </w:numPr>
      </w:pPr>
      <w:r>
        <w:t>operator declarations (including conversions)</w:t>
      </w:r>
      <w:r w:rsidR="00D924C7">
        <w:t>, because the application syntax does not allow operands to be omitted</w:t>
      </w:r>
    </w:p>
    <w:p w14:paraId="70822B5F" w14:textId="77777777" w:rsidR="00D924C7" w:rsidRDefault="00F37F8C" w:rsidP="00D924C7">
      <w:pPr>
        <w:numPr>
          <w:ilvl w:val="0"/>
          <w:numId w:val="31"/>
        </w:numPr>
      </w:pPr>
      <w:r>
        <w:t>explicit interface member implementations</w:t>
      </w:r>
      <w:r w:rsidR="00D924C7">
        <w:t>, because they are never called directly</w:t>
      </w:r>
    </w:p>
    <w:p w14:paraId="4CC6D08D" w14:textId="77777777" w:rsidR="00351C4C" w:rsidRDefault="00F37F8C" w:rsidP="00D924C7">
      <w:pPr>
        <w:numPr>
          <w:ilvl w:val="0"/>
          <w:numId w:val="31"/>
        </w:numPr>
      </w:pPr>
      <w:r>
        <w:t>single</w:t>
      </w:r>
      <w:r w:rsidR="00D924C7">
        <w:t>-parameter indexer declarations, because indexer access must always have at least one argument.</w:t>
      </w:r>
    </w:p>
    <w:p w14:paraId="023B8093" w14:textId="77777777" w:rsidR="00A13E8E" w:rsidRDefault="00A13E8E" w:rsidP="00A13E8E">
      <w:r>
        <w:t>A function member with optional parameters may be invoked without explicitly passing arguments for those parameters. For arguments that are passed implicitly, the default arguments specified in the declaration of the parameter are used instead.</w:t>
      </w:r>
    </w:p>
    <w:p w14:paraId="3FC04897" w14:textId="77777777" w:rsidR="009E3968" w:rsidRDefault="009E3968" w:rsidP="009E3968">
      <w:pPr>
        <w:pStyle w:val="Heading2"/>
      </w:pPr>
      <w:bookmarkStart w:id="30" w:name="_Toc225846642"/>
      <w:r>
        <w:t>Named Arguments</w:t>
      </w:r>
      <w:bookmarkEnd w:id="30"/>
    </w:p>
    <w:p w14:paraId="4EADA3BF" w14:textId="77777777" w:rsidR="00F37F8C" w:rsidRDefault="00F37F8C" w:rsidP="00F37F8C">
      <w:r>
        <w:t xml:space="preserve">A function member may be invoked with named as well as positional arguments. </w:t>
      </w:r>
    </w:p>
    <w:p w14:paraId="766FAD86" w14:textId="77777777" w:rsidR="00F37F8C" w:rsidRDefault="00F37F8C" w:rsidP="00F37F8C">
      <w:pPr>
        <w:pStyle w:val="Grammar"/>
      </w:pPr>
      <w:r>
        <w:t>argument:</w:t>
      </w:r>
      <w:r>
        <w:br/>
        <w:t>argument-name</w:t>
      </w:r>
      <w:r>
        <w:rPr>
          <w:vertAlign w:val="subscript"/>
        </w:rPr>
        <w:t>opt</w:t>
      </w:r>
      <w:r>
        <w:t xml:space="preserve">   argument-value</w:t>
      </w:r>
    </w:p>
    <w:p w14:paraId="3560F766" w14:textId="77777777" w:rsidR="00F37F8C" w:rsidRDefault="00F37F8C" w:rsidP="00F37F8C">
      <w:pPr>
        <w:pStyle w:val="Grammar"/>
      </w:pPr>
      <w:r>
        <w:t>argument-name:</w:t>
      </w:r>
      <w:r>
        <w:br/>
        <w:t xml:space="preserve">identifier   </w:t>
      </w:r>
      <w:r>
        <w:rPr>
          <w:rStyle w:val="Terminal"/>
          <w:rFonts w:ascii="Consolas" w:hAnsi="Consolas"/>
        </w:rPr>
        <w:t>:</w:t>
      </w:r>
    </w:p>
    <w:p w14:paraId="63FFD87F" w14:textId="77777777" w:rsidR="00F37F8C" w:rsidRDefault="00F37F8C" w:rsidP="00F37F8C">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14:paraId="6921752C" w14:textId="77777777" w:rsidR="00F37F8C" w:rsidRDefault="00F37F8C" w:rsidP="00F37F8C">
      <w:r>
        <w:t xml:space="preserve">An </w:t>
      </w:r>
      <w:r w:rsidRPr="00351C4C">
        <w:rPr>
          <w:rStyle w:val="Production"/>
        </w:rPr>
        <w:t>argument</w:t>
      </w:r>
      <w:r>
        <w:t xml:space="preserve"> with an </w:t>
      </w:r>
      <w:r w:rsidRPr="00351C4C">
        <w:rPr>
          <w:rStyle w:val="Production"/>
        </w:rPr>
        <w:t>argument-name</w:t>
      </w:r>
      <w:r>
        <w:t xml:space="preserve"> is a named argument. An </w:t>
      </w:r>
      <w:r w:rsidRPr="00351C4C">
        <w:rPr>
          <w:rStyle w:val="Production"/>
        </w:rPr>
        <w:t>argument</w:t>
      </w:r>
      <w:r>
        <w:t xml:space="preserve"> without an </w:t>
      </w:r>
      <w:r w:rsidRPr="00351C4C">
        <w:rPr>
          <w:rStyle w:val="Production"/>
        </w:rPr>
        <w:t>argument-name</w:t>
      </w:r>
      <w:r>
        <w:t xml:space="preserve"> is a positional argument.</w:t>
      </w:r>
    </w:p>
    <w:p w14:paraId="43990E8C" w14:textId="77777777" w:rsidR="00F37F8C" w:rsidRDefault="00F37F8C" w:rsidP="00F37F8C">
      <w:r>
        <w:t xml:space="preserve">Indexers are changed to have </w:t>
      </w:r>
      <w:r w:rsidRPr="00351C4C">
        <w:rPr>
          <w:rStyle w:val="Production"/>
        </w:rPr>
        <w:t>argument-list</w:t>
      </w:r>
      <w:r>
        <w:t xml:space="preserve">s instead of </w:t>
      </w:r>
      <w:r w:rsidRPr="00351C4C">
        <w:rPr>
          <w:rStyle w:val="Production"/>
        </w:rPr>
        <w:t>expression-list</w:t>
      </w:r>
      <w:r>
        <w:t>s:</w:t>
      </w:r>
    </w:p>
    <w:p w14:paraId="61CFEA79" w14:textId="77777777" w:rsidR="00F37F8C" w:rsidRDefault="00F37F8C" w:rsidP="00F37F8C">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14:paraId="00630717" w14:textId="77777777" w:rsidR="00F37F8C" w:rsidRDefault="00F37F8C" w:rsidP="00F37F8C">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 Furthermore, the </w:t>
      </w:r>
      <w:r w:rsidRPr="00351C4C">
        <w:rPr>
          <w:rStyle w:val="Production"/>
        </w:rPr>
        <w:t>argument-list</w:t>
      </w:r>
      <w:r>
        <w:t xml:space="preserve"> of an array access is not allowed to contain named arguments.</w:t>
      </w:r>
    </w:p>
    <w:p w14:paraId="7213BCBE" w14:textId="77777777" w:rsidR="00F37F8C" w:rsidRDefault="00F37F8C" w:rsidP="00F37F8C">
      <w:r>
        <w:t>Attributes allow named arguments in this style, as well as the attribute-style named arguments used to initialize properties of the attribute:</w:t>
      </w:r>
    </w:p>
    <w:p w14:paraId="7A3CB87C" w14:textId="77777777" w:rsidR="00F37F8C" w:rsidRDefault="00F37F8C" w:rsidP="00F37F8C">
      <w:pPr>
        <w:pStyle w:val="Grammar"/>
      </w:pPr>
      <w:r>
        <w:t>positional-argument:</w:t>
      </w:r>
      <w:r>
        <w:br/>
        <w:t>argument-name</w:t>
      </w:r>
      <w:r>
        <w:rPr>
          <w:vertAlign w:val="subscript"/>
        </w:rPr>
        <w:t>opt</w:t>
      </w:r>
      <w:r>
        <w:t xml:space="preserve">   attribute-argument-expression</w:t>
      </w:r>
    </w:p>
    <w:p w14:paraId="067E7831" w14:textId="77777777" w:rsidR="00F37F8C" w:rsidRDefault="00F37F8C" w:rsidP="00F37F8C">
      <w:r>
        <w:t>It is an error for a positional argument to appear after a named argument.</w:t>
      </w:r>
    </w:p>
    <w:p w14:paraId="3CD5AF1E" w14:textId="77777777" w:rsidR="00F37F8C" w:rsidRDefault="00F37F8C" w:rsidP="00F37F8C">
      <w:r>
        <w:t xml:space="preserve">Note that the syntax changes do not allow for the omission of positional arguments in the middle of an argument list; i.e. </w:t>
      </w:r>
      <w:r w:rsidRPr="00811C57">
        <w:rPr>
          <w:rStyle w:val="Codefragment"/>
        </w:rPr>
        <w:t>M(7,,false)</w:t>
      </w:r>
      <w:r>
        <w:t xml:space="preserve"> is not syntactically valid. </w:t>
      </w:r>
    </w:p>
    <w:p w14:paraId="6CABD807" w14:textId="77777777" w:rsidR="00F37F8C" w:rsidRDefault="00F37F8C" w:rsidP="00F37F8C">
      <w:pPr>
        <w:pStyle w:val="Heading2"/>
        <w:tabs>
          <w:tab w:val="left" w:pos="2296"/>
        </w:tabs>
      </w:pPr>
      <w:bookmarkStart w:id="31" w:name="_Ref223941292"/>
      <w:bookmarkStart w:id="32" w:name="_Ref224023551"/>
      <w:bookmarkStart w:id="33" w:name="_Toc225846643"/>
      <w:r>
        <w:t>Overload resolution</w:t>
      </w:r>
      <w:bookmarkEnd w:id="31"/>
      <w:bookmarkEnd w:id="32"/>
      <w:bookmarkEnd w:id="33"/>
    </w:p>
    <w:p w14:paraId="178B8559" w14:textId="77777777" w:rsidR="00F37F8C" w:rsidRDefault="00F37F8C" w:rsidP="00F37F8C">
      <w:r>
        <w:t>When determining the applicability of a function member the list of arguments are mapped to the formal parameters of the function member. The positional arguments are mapped to the parameters in the corresponding positions, and the named arguments are mapped to the parameters with the corresponding names.</w:t>
      </w:r>
    </w:p>
    <w:p w14:paraId="5E876419" w14:textId="77777777" w:rsidR="00F37F8C" w:rsidRDefault="00F37F8C" w:rsidP="00F37F8C">
      <w:r>
        <w:t xml:space="preserve">For virtual and abstract members, </w:t>
      </w:r>
      <w:r w:rsidR="009E3968">
        <w:t>the parameter names in overrides</w:t>
      </w:r>
      <w:r>
        <w:t xml:space="preserve"> may be different from those in the declaration. For the purposes of overload resolution, the parameter names that apply are the ones that appear in the </w:t>
      </w:r>
      <w:r>
        <w:rPr>
          <w:i/>
        </w:rPr>
        <w:t>most specific</w:t>
      </w:r>
      <w:r>
        <w:t xml:space="preserve"> override of the function member with respect to the static type of the target of the member access.</w:t>
      </w:r>
    </w:p>
    <w:p w14:paraId="0B17F8D7" w14:textId="77777777" w:rsidR="00F37F8C" w:rsidRDefault="00F37F8C" w:rsidP="00F37F8C">
      <w:r>
        <w:t xml:space="preserve">For partial methods, the parameter names and default </w:t>
      </w:r>
      <w:r w:rsidR="009E3968">
        <w:t>arguments</w:t>
      </w:r>
      <w:r>
        <w:t xml:space="preserve"> used are those of the declaring method.</w:t>
      </w:r>
      <w:r w:rsidR="009E3968">
        <w:t xml:space="preserve"> Thus, the presence or absence of a corresponding definition of the partial method does not influence overload resolution.</w:t>
      </w:r>
    </w:p>
    <w:p w14:paraId="31B1F6D8" w14:textId="77777777" w:rsidR="00F37F8C" w:rsidRDefault="00F37F8C" w:rsidP="00F37F8C">
      <w:r>
        <w:t>If each argument does not map to a separate parameter in this fashion, the function member is not applicable.</w:t>
      </w:r>
    </w:p>
    <w:p w14:paraId="135792CA" w14:textId="77777777" w:rsidR="00F37F8C" w:rsidRDefault="00F37F8C" w:rsidP="00F37F8C">
      <w:r>
        <w:t>If no argument maps to a given required parameter, the function member is not applicable.</w:t>
      </w:r>
    </w:p>
    <w:p w14:paraId="21A70C74" w14:textId="77777777" w:rsidR="00F37F8C" w:rsidRDefault="00F37F8C" w:rsidP="00F37F8C">
      <w:r>
        <w:t xml:space="preserve">Otherwise, a positional argument list is constructed by placing every named argument in the position of its corresponding parameter, and by supplying for each parameter for which an argument was not explicitly passed, the corresponding default </w:t>
      </w:r>
      <w:r w:rsidR="00A13E8E">
        <w:t>argument</w:t>
      </w:r>
      <w:r>
        <w:t>.</w:t>
      </w:r>
    </w:p>
    <w:p w14:paraId="2095730B" w14:textId="77777777" w:rsidR="00F37F8C" w:rsidRDefault="00F37F8C" w:rsidP="00F37F8C">
      <w:r>
        <w:t xml:space="preserve">The function member is applicable if it is applicable </w:t>
      </w:r>
      <w:r w:rsidR="009E3968">
        <w:t xml:space="preserve">by the rules of </w:t>
      </w:r>
      <w:r w:rsidR="00560DE9">
        <w:t>§</w:t>
      </w:r>
      <w:r w:rsidR="009E3968">
        <w:t>7.4.3.1</w:t>
      </w:r>
      <w:r>
        <w:t xml:space="preserve"> with respect to the positional argument list thus constructed.</w:t>
      </w:r>
    </w:p>
    <w:p w14:paraId="206B299E" w14:textId="77777777" w:rsidR="00F37F8C" w:rsidRDefault="00F37F8C" w:rsidP="00F37F8C">
      <w:pPr>
        <w:pStyle w:val="Heading2"/>
      </w:pPr>
      <w:bookmarkStart w:id="34" w:name="_Ref223941301"/>
      <w:bookmarkStart w:id="35" w:name="_Toc225846644"/>
      <w:r>
        <w:t>Better function</w:t>
      </w:r>
      <w:bookmarkEnd w:id="34"/>
      <w:bookmarkEnd w:id="35"/>
    </w:p>
    <w:p w14:paraId="4A2843DA" w14:textId="77777777" w:rsidR="00F37F8C" w:rsidRDefault="00F37F8C" w:rsidP="00F37F8C">
      <w:r>
        <w:t xml:space="preserve">The “better conversion” rules in the overload resolution specification </w:t>
      </w:r>
      <w:r w:rsidR="009E3968">
        <w:t>only apply</w:t>
      </w:r>
      <w:r>
        <w:t xml:space="preserve"> where arguments are actually given. Thus, optional parameters for which no</w:t>
      </w:r>
      <w:r w:rsidR="009E3968">
        <w:t xml:space="preserve"> argument is passed are ignored for the purposes of conversion betterness.</w:t>
      </w:r>
    </w:p>
    <w:p w14:paraId="05BFD78B" w14:textId="77777777" w:rsidR="00F37F8C" w:rsidRDefault="00F37F8C" w:rsidP="00F37F8C">
      <w:r>
        <w:t xml:space="preserve">Also, </w:t>
      </w:r>
      <w:r w:rsidR="00095668">
        <w:t xml:space="preserve">note that </w:t>
      </w:r>
      <w:r>
        <w:t xml:space="preserve">betterness is </w:t>
      </w:r>
      <w:r w:rsidR="00095668">
        <w:t xml:space="preserve">specified </w:t>
      </w:r>
      <w:r>
        <w:t xml:space="preserve">per </w:t>
      </w:r>
      <w:r>
        <w:rPr>
          <w:i/>
        </w:rPr>
        <w:t>argument</w:t>
      </w:r>
      <w:r>
        <w:t xml:space="preserve"> not per </w:t>
      </w:r>
      <w:r>
        <w:rPr>
          <w:i/>
        </w:rPr>
        <w:t>parameter</w:t>
      </w:r>
      <w:r>
        <w:t xml:space="preserve">. Thus </w:t>
      </w:r>
      <w:r w:rsidR="00095668">
        <w:t xml:space="preserve">the </w:t>
      </w:r>
      <w:r>
        <w:t xml:space="preserve">betterness </w:t>
      </w:r>
      <w:r w:rsidR="00095668">
        <w:t>rules check</w:t>
      </w:r>
      <w:r>
        <w:t xml:space="preserve"> whether the conversion of a given argument to the parameter type that it corresponds to in one member, is better than the conversion to the parameter type it corresponds to in the other – per the mapping of arguments described </w:t>
      </w:r>
      <w:r w:rsidR="00095668">
        <w:t>in §</w:t>
      </w:r>
      <w:r w:rsidR="00095668">
        <w:fldChar w:fldCharType="begin"/>
      </w:r>
      <w:r w:rsidR="00095668">
        <w:instrText xml:space="preserve"> REF _Ref224023551 \r \h </w:instrText>
      </w:r>
      <w:r w:rsidR="00095668">
        <w:fldChar w:fldCharType="separate"/>
      </w:r>
      <w:r w:rsidR="00095668">
        <w:t>21.3</w:t>
      </w:r>
      <w:r w:rsidR="00095668">
        <w:fldChar w:fldCharType="end"/>
      </w:r>
      <w:r>
        <w:t>.</w:t>
      </w:r>
    </w:p>
    <w:p w14:paraId="2BBC9EB4" w14:textId="77777777" w:rsidR="00F37F8C" w:rsidRDefault="00F37F8C" w:rsidP="00F37F8C">
      <w:r>
        <w:t>As a tie breaker rule, a function member for which all arguments where explicitly given is better than one for which default values were supplied in lieu of explicit arguments. This tie breaker rule should appear last. In particular it occurs after the tie breaker rule preferring methods that haven’t been expanded for params arguments. This means that params methods get rejected first, and optional parameters hence win over expanded params parameters.</w:t>
      </w:r>
    </w:p>
    <w:p w14:paraId="7E21237F" w14:textId="77777777" w:rsidR="00F37F8C" w:rsidRDefault="00F37F8C" w:rsidP="00F37F8C">
      <w:pPr>
        <w:pStyle w:val="Heading2"/>
      </w:pPr>
      <w:bookmarkStart w:id="36" w:name="_Ref223941309"/>
      <w:bookmarkStart w:id="37" w:name="_Toc225846645"/>
      <w:r>
        <w:t>Invocation</w:t>
      </w:r>
      <w:bookmarkEnd w:id="36"/>
      <w:bookmarkEnd w:id="37"/>
    </w:p>
    <w:p w14:paraId="585BC39C" w14:textId="77777777" w:rsidR="00351C4C" w:rsidRDefault="00F37F8C" w:rsidP="00F37F8C">
      <w:r>
        <w:t xml:space="preserve">The expressions in the </w:t>
      </w:r>
      <w:r w:rsidRPr="00095668">
        <w:rPr>
          <w:rStyle w:val="Production"/>
        </w:rPr>
        <w:t>argument-list</w:t>
      </w:r>
      <w:r>
        <w:t xml:space="preserve"> are evaluated in the order they appear in the </w:t>
      </w:r>
      <w:r w:rsidRPr="00095668">
        <w:rPr>
          <w:rStyle w:val="Production"/>
        </w:rPr>
        <w:t>argument-list</w:t>
      </w:r>
      <w:r>
        <w:t xml:space="preserve">, and are then passed to the invocation in the order described by the positional argument list constructed </w:t>
      </w:r>
      <w:r w:rsidR="00095668">
        <w:t>during overload resolution (§</w:t>
      </w:r>
      <w:r w:rsidR="00095668">
        <w:fldChar w:fldCharType="begin"/>
      </w:r>
      <w:r w:rsidR="00095668">
        <w:instrText xml:space="preserve"> REF _Ref223941292 \r \h </w:instrText>
      </w:r>
      <w:r w:rsidR="00095668">
        <w:fldChar w:fldCharType="separate"/>
      </w:r>
      <w:r w:rsidR="00095668">
        <w:t>21.3</w:t>
      </w:r>
      <w:r w:rsidR="00095668">
        <w:fldChar w:fldCharType="end"/>
      </w:r>
      <w:r w:rsidR="00095668">
        <w:t>)</w:t>
      </w:r>
      <w:r>
        <w:t xml:space="preserve">. </w:t>
      </w:r>
    </w:p>
    <w:p w14:paraId="536C16E8" w14:textId="77777777" w:rsidR="00811C57" w:rsidRDefault="00811C57" w:rsidP="00811C57">
      <w:pPr>
        <w:pStyle w:val="Heading1"/>
      </w:pPr>
      <w:bookmarkStart w:id="38" w:name="_Toc225846646"/>
      <w:r>
        <w:t>COM Interoperability</w:t>
      </w:r>
      <w:bookmarkEnd w:id="38"/>
    </w:p>
    <w:p w14:paraId="74B796F3" w14:textId="77777777" w:rsidR="00811C57" w:rsidRDefault="00811C57" w:rsidP="00811C57">
      <w:r>
        <w:t>Interoperability with COM on the Microsoft .NET platform from C# is traditionally a painful experience. The optional and named arguments features of C# 4.0 do a lot to alleviate this, but there are still some painpoints, most of which are addressed by the features in this section.</w:t>
      </w:r>
    </w:p>
    <w:p w14:paraId="4226CBDB" w14:textId="77777777" w:rsidR="00811C57" w:rsidRDefault="00811C57" w:rsidP="00811C57">
      <w:r>
        <w:t>It is important to note that these features are Microsoft specific extensions to the C# language. Implementation of these features is not required to be a conformant C# 4.0 implementation.</w:t>
      </w:r>
    </w:p>
    <w:p w14:paraId="656779D5" w14:textId="77777777" w:rsidR="00811C57" w:rsidRDefault="00811C57" w:rsidP="00811C57">
      <w:r>
        <w:t>Common to these features is that they work only with members of “COM types”, i.e. types that implement a GUID attribute. In the following, the term “COM method” refers to a method of a COM type.</w:t>
      </w:r>
    </w:p>
    <w:p w14:paraId="4DB9C216" w14:textId="77777777" w:rsidR="00811C57" w:rsidRDefault="00811C57" w:rsidP="00811C57">
      <w:pPr>
        <w:pStyle w:val="Heading2"/>
      </w:pPr>
      <w:bookmarkStart w:id="39" w:name="_Toc225846647"/>
      <w:r>
        <w:t>Passing values to reference parameters</w:t>
      </w:r>
      <w:bookmarkEnd w:id="39"/>
    </w:p>
    <w:p w14:paraId="6A579A6F" w14:textId="77777777" w:rsidR="00811C57" w:rsidRDefault="00811C57" w:rsidP="00811C57">
      <w:r>
        <w:t>In C# reference parameters a generally used only when a method intends to modify the contents of the passed-in variable. To ensure that a caller is aware of this potential mutation, C# requires explicit use of the ref keyword when such a method is called.</w:t>
      </w:r>
    </w:p>
    <w:p w14:paraId="3DCC895D" w14:textId="77777777" w:rsidR="00811C57" w:rsidRDefault="00811C57" w:rsidP="00811C57">
      <w:r>
        <w:t>However, in COM a different pattern prevails: A COM method may well have reference parameters simply because of a perceived performance benefit in parameter passing over value parameters. In the common case a COM method will not modify its parameters even when passed by reference. It therefore seems unnecessarily inhibitive that a caller of such a method from C# should have to declare temporary variables for all these arguments, and pass those by reference.</w:t>
      </w:r>
    </w:p>
    <w:p w14:paraId="6ABE83FB" w14:textId="77777777" w:rsidR="00811C57" w:rsidRDefault="00811C57" w:rsidP="00811C57">
      <w:r>
        <w:t xml:space="preserve">For this reason calls to COM methods are allowed to pass arguments by value (i.e. without the </w:t>
      </w:r>
      <w:r w:rsidRPr="00811C57">
        <w:rPr>
          <w:rStyle w:val="Codefragment"/>
        </w:rPr>
        <w:t>ref</w:t>
      </w:r>
      <w:r>
        <w:t xml:space="preserve"> keyword) even when the method signature indicates a reference parameter. The semantics are as follows:</w:t>
      </w:r>
    </w:p>
    <w:p w14:paraId="29DA342A" w14:textId="77777777" w:rsidR="00811C57" w:rsidRDefault="00811C57" w:rsidP="00811C57">
      <w:pPr>
        <w:pStyle w:val="ListBullet"/>
      </w:pPr>
      <w:r>
        <w:t>A temporary variable of the appropriate type is allocated by the compiler</w:t>
      </w:r>
    </w:p>
    <w:p w14:paraId="330FEC07" w14:textId="77777777" w:rsidR="00811C57" w:rsidRDefault="00811C57" w:rsidP="00811C57">
      <w:pPr>
        <w:pStyle w:val="ListBullet"/>
      </w:pPr>
      <w:r>
        <w:t>The value of the argument is assigned into the temporary variable</w:t>
      </w:r>
    </w:p>
    <w:p w14:paraId="04DE87F0" w14:textId="77777777" w:rsidR="00811C57" w:rsidRDefault="00811C57" w:rsidP="00811C57">
      <w:pPr>
        <w:pStyle w:val="ListBullet"/>
      </w:pPr>
      <w:r>
        <w:t>The temporary variable is passed to the method by reference</w:t>
      </w:r>
    </w:p>
    <w:p w14:paraId="6811A8EC" w14:textId="77777777" w:rsidR="00811C57" w:rsidRDefault="00811C57" w:rsidP="00811C57">
      <w:pPr>
        <w:pStyle w:val="ListBullet"/>
      </w:pPr>
      <w:r>
        <w:t>Upon return, the temporary variable is discarded – any modifications to it caused by the called method will not be observed.</w:t>
      </w:r>
    </w:p>
    <w:p w14:paraId="088A626B" w14:textId="77777777" w:rsidR="00811C57" w:rsidRDefault="00811C57" w:rsidP="00811C57">
      <w:pPr>
        <w:pStyle w:val="ListBullet"/>
        <w:numPr>
          <w:ilvl w:val="0"/>
          <w:numId w:val="0"/>
        </w:numPr>
        <w:ind w:left="360" w:hanging="360"/>
      </w:pPr>
      <w:r>
        <w:t>This does not in any way change the evaluation order of arguments.</w:t>
      </w:r>
    </w:p>
    <w:p w14:paraId="3FEE5FF0" w14:textId="77777777" w:rsidR="00811C57" w:rsidRDefault="00811C57" w:rsidP="00811C57">
      <w:pPr>
        <w:pStyle w:val="ListBullet"/>
        <w:numPr>
          <w:ilvl w:val="0"/>
          <w:numId w:val="0"/>
        </w:numPr>
        <w:ind w:left="360" w:hanging="360"/>
      </w:pPr>
      <w:r>
        <w:t>As an example, given a COM method with the following signature:</w:t>
      </w:r>
    </w:p>
    <w:p w14:paraId="36E35573" w14:textId="77777777" w:rsidR="00811C57" w:rsidRDefault="00811C57" w:rsidP="00811C57">
      <w:pPr>
        <w:pStyle w:val="Code"/>
      </w:pPr>
      <w:r>
        <w:t>void M(int i, ref int r1, ref int r2, ref int r3)</w:t>
      </w:r>
    </w:p>
    <w:p w14:paraId="4A51FFC2" w14:textId="77777777" w:rsidR="00811C57" w:rsidRDefault="00811C57" w:rsidP="00811C57">
      <w:r>
        <w:t>And a call:</w:t>
      </w:r>
    </w:p>
    <w:p w14:paraId="46CD8D4B" w14:textId="77777777" w:rsidR="00811C57" w:rsidRDefault="00811C57" w:rsidP="00811C57">
      <w:pPr>
        <w:pStyle w:val="Code"/>
      </w:pPr>
      <w:r>
        <w:t>int x = 0;</w:t>
      </w:r>
      <w:r>
        <w:br/>
        <w:t>M(1, 2, x, ref x);</w:t>
      </w:r>
    </w:p>
    <w:p w14:paraId="56B24B97" w14:textId="77777777" w:rsidR="00811C57" w:rsidRDefault="00811C57" w:rsidP="00811C57">
      <w:r>
        <w:t xml:space="preserve">The first argument </w:t>
      </w:r>
      <w:r w:rsidRPr="00811C57">
        <w:rPr>
          <w:rStyle w:val="Codefragment"/>
        </w:rPr>
        <w:t>1</w:t>
      </w:r>
      <w:r>
        <w:t xml:space="preserve"> is passed by value. For the second argument </w:t>
      </w:r>
      <w:r w:rsidRPr="00811C57">
        <w:rPr>
          <w:rStyle w:val="Codefragment"/>
        </w:rPr>
        <w:t>2</w:t>
      </w:r>
      <w:r>
        <w:t xml:space="preserve"> a temporary variable is created holding that value and passed by reference to the call. For the third argument </w:t>
      </w:r>
      <w:r w:rsidRPr="00811C57">
        <w:rPr>
          <w:rStyle w:val="Codefragment"/>
        </w:rPr>
        <w:t>x</w:t>
      </w:r>
      <w:r>
        <w:t xml:space="preserve">, even though the expression </w:t>
      </w:r>
      <w:r w:rsidRPr="00811C57">
        <w:rPr>
          <w:rStyle w:val="Codefragment"/>
        </w:rPr>
        <w:t>x</w:t>
      </w:r>
      <w:r>
        <w:t xml:space="preserve"> is a variable, it is reclassified as a value because the </w:t>
      </w:r>
      <w:r w:rsidRPr="00811C57">
        <w:rPr>
          <w:rStyle w:val="Codefragment"/>
        </w:rPr>
        <w:t>ref</w:t>
      </w:r>
      <w:r>
        <w:t xml:space="preserve"> modifier is not used. Therefore, a temporary variable is created, the value of </w:t>
      </w:r>
      <w:r w:rsidRPr="00811C57">
        <w:rPr>
          <w:rStyle w:val="Codefragment"/>
        </w:rPr>
        <w:t>x</w:t>
      </w:r>
      <w:r>
        <w:t xml:space="preserve"> – zero – is assigned to it, and the variable is passed by reference to the call. Thus any modifications to the value of </w:t>
      </w:r>
      <w:r w:rsidRPr="00811C57">
        <w:rPr>
          <w:rStyle w:val="Codefragment"/>
        </w:rPr>
        <w:t>r1</w:t>
      </w:r>
      <w:r>
        <w:t xml:space="preserve"> and </w:t>
      </w:r>
      <w:r w:rsidRPr="00811C57">
        <w:rPr>
          <w:rStyle w:val="Codefragment"/>
        </w:rPr>
        <w:t>r2</w:t>
      </w:r>
      <w:r>
        <w:t xml:space="preserve"> inside of the method are discarded upon return along with the temporary variables created for them. The fourth argument, </w:t>
      </w:r>
      <w:r w:rsidRPr="00811C57">
        <w:rPr>
          <w:rStyle w:val="Codefragment"/>
        </w:rPr>
        <w:t>ref x</w:t>
      </w:r>
      <w:r>
        <w:t xml:space="preserve">, is passed in the normal fashion, by reference to the variable </w:t>
      </w:r>
      <w:r w:rsidRPr="00811C57">
        <w:rPr>
          <w:rStyle w:val="Codefragment"/>
        </w:rPr>
        <w:t>x</w:t>
      </w:r>
      <w:r>
        <w:t xml:space="preserve">. Any modification to </w:t>
      </w:r>
      <w:r w:rsidRPr="00811C57">
        <w:rPr>
          <w:rStyle w:val="Codefragment"/>
        </w:rPr>
        <w:t>r3</w:t>
      </w:r>
      <w:r>
        <w:t xml:space="preserve"> in the method body will be reflected in the variable </w:t>
      </w:r>
      <w:r w:rsidRPr="00811C57">
        <w:rPr>
          <w:rStyle w:val="Codefragment"/>
        </w:rPr>
        <w:t>x</w:t>
      </w:r>
      <w:r>
        <w:t xml:space="preserve"> upon return.</w:t>
      </w:r>
    </w:p>
    <w:p w14:paraId="110AB56D" w14:textId="77777777" w:rsidR="00811C57" w:rsidRDefault="00811C57" w:rsidP="00811C57">
      <w:pPr>
        <w:pStyle w:val="Heading2"/>
      </w:pPr>
      <w:bookmarkStart w:id="40" w:name="_Toc225846648"/>
      <w:r>
        <w:t>Linking of Primary Interop Assemblies</w:t>
      </w:r>
      <w:bookmarkEnd w:id="40"/>
    </w:p>
    <w:p w14:paraId="62DEDAB5" w14:textId="77777777" w:rsidR="00811C57" w:rsidRDefault="00811C57" w:rsidP="00811C57">
      <w:r>
        <w:t>Primary Interop Assemblies (PIAs) are .NET libraries wrapping COM types for calling from .NET code. Traditionally, COM-calling C# code is compiled against the PIAs, and at runtime the PIAs in the execution environment will be loaded to facilitate the calls to the wrapped COM functionality.</w:t>
      </w:r>
    </w:p>
    <w:p w14:paraId="1A792FDE" w14:textId="77777777" w:rsidR="00811C57" w:rsidRDefault="00811C57" w:rsidP="00811C57">
      <w:r>
        <w:t>In C# 4.0 PIAs can be “linked” instead of “referenced”. The significance is that any part of the PIA that is called from the client program will be copied into the client assembly itself. At runtime, therefore, there is no need to load and consult a PIA in the execution environment.</w:t>
      </w:r>
    </w:p>
    <w:p w14:paraId="362E1085" w14:textId="77777777" w:rsidR="00811C57" w:rsidRDefault="00811C57" w:rsidP="00811C57">
      <w:r>
        <w:t>There are a couple of benefits to this approach: First of all the size of the running program can often be drastically reduced, because PIAs tend to be big, and only small parts of them tend to be called from any given program. Moreover, the versioning issues that might arise from differences between the PIAs on the compilation and execution machine are avoided.</w:t>
      </w:r>
    </w:p>
    <w:p w14:paraId="203C92FD" w14:textId="77777777" w:rsidR="00811C57" w:rsidRDefault="00811C57" w:rsidP="00811C57">
      <w:r>
        <w:t>The use of linking instead of referencing is for the most part semantically transparent. For instance, even if the same PIA type is copied into multiple assemblies which are loaded together, they will not appear as different types to the executing program.</w:t>
      </w:r>
    </w:p>
    <w:p w14:paraId="4EDFB120" w14:textId="77777777" w:rsidR="00811C57" w:rsidRDefault="00811C57" w:rsidP="00811C57">
      <w:r>
        <w:t>However there are some semantic differences. One is the independence of PIAs on the execution platform. this does lead to different execution semantics – typically in a good way.</w:t>
      </w:r>
    </w:p>
    <w:p w14:paraId="769B01D2" w14:textId="77777777" w:rsidR="00811C57" w:rsidRDefault="00811C57" w:rsidP="00811C57">
      <w:r>
        <w:t>A bigger difference is that COM signatures in linked types will be “dynamified”. This is described in the following.</w:t>
      </w:r>
    </w:p>
    <w:p w14:paraId="33A1D664" w14:textId="77777777" w:rsidR="00811C57" w:rsidRDefault="00811C57" w:rsidP="00811C57">
      <w:pPr>
        <w:pStyle w:val="Heading2"/>
      </w:pPr>
      <w:bookmarkStart w:id="41" w:name="_Toc225846649"/>
      <w:r>
        <w:t>Dynamification of Linked COM members</w:t>
      </w:r>
      <w:bookmarkEnd w:id="41"/>
    </w:p>
    <w:p w14:paraId="62AA92F7" w14:textId="77777777" w:rsidR="00811C57" w:rsidRDefault="00811C57" w:rsidP="00811C57">
      <w:r>
        <w:t xml:space="preserve">COM methods are often designed for a language environment that is more dynamic than C#. This means that they will often return weakly typed results, and rely on the calling language to dynamically look up further operations on those results. More specifically such methods return results of the COM type </w:t>
      </w:r>
      <w:r w:rsidRPr="00811C57">
        <w:rPr>
          <w:rStyle w:val="Codefragment"/>
        </w:rPr>
        <w:t>variant</w:t>
      </w:r>
      <w:r>
        <w:t>, which can designate any object.</w:t>
      </w:r>
    </w:p>
    <w:p w14:paraId="44D5095D" w14:textId="77777777" w:rsidR="00811C57" w:rsidRDefault="00811C57" w:rsidP="00811C57">
      <w:r>
        <w:t xml:space="preserve">In PIAs we map these results – and also parameters of the same type – into the .NET type </w:t>
      </w:r>
      <w:r w:rsidRPr="00811C57">
        <w:rPr>
          <w:rStyle w:val="Codefragment"/>
        </w:rPr>
        <w:t>object</w:t>
      </w:r>
      <w:r>
        <w:t>. This causes the need for very frequent casting of such returned values into more specific types to which further operations can be applied. In some situations this leads to unnecessarily clumsy code, all caused by a mismatch between the actual language environment of the call – C# – and the environment that the method expects.</w:t>
      </w:r>
    </w:p>
    <w:p w14:paraId="3BD50363" w14:textId="77777777" w:rsidR="00811C57" w:rsidRDefault="00811C57" w:rsidP="00811C57">
      <w:r>
        <w:t xml:space="preserve">Now that C# has the </w:t>
      </w:r>
      <w:r w:rsidRPr="00811C57">
        <w:rPr>
          <w:rStyle w:val="Codefragment"/>
        </w:rPr>
        <w:t>dynamic</w:t>
      </w:r>
      <w:r>
        <w:t xml:space="preserve"> type, it would seem more appropriate to map COM’s </w:t>
      </w:r>
      <w:r w:rsidRPr="00811C57">
        <w:rPr>
          <w:rStyle w:val="Codefragment"/>
        </w:rPr>
        <w:t>variant</w:t>
      </w:r>
      <w:r>
        <w:t xml:space="preserve"> type into that. Unfortunately, out of compatibility concerns, we cannot change how PIAs represent the variant type, nor can we change how C# imports the PIA types that are referenced in the existing manner.</w:t>
      </w:r>
    </w:p>
    <w:p w14:paraId="75EFB531" w14:textId="77777777" w:rsidR="00811C57" w:rsidRDefault="00811C57" w:rsidP="00811C57">
      <w:r>
        <w:t>However, because linked PIAs are a new feature, we can give different semantics to these, and indeed we do.</w:t>
      </w:r>
    </w:p>
    <w:p w14:paraId="08071CE7" w14:textId="77777777" w:rsidR="00811C57" w:rsidRDefault="00811C57" w:rsidP="00811C57">
      <w:r>
        <w:t xml:space="preserve">Specifically any COM method in a linked assembly which has the return type </w:t>
      </w:r>
      <w:r w:rsidRPr="00811C57">
        <w:rPr>
          <w:rStyle w:val="Codefragment"/>
        </w:rPr>
        <w:t>object</w:t>
      </w:r>
      <w:r>
        <w:t xml:space="preserve"> will be treated in C# as if the return type is </w:t>
      </w:r>
      <w:r w:rsidRPr="00811C57">
        <w:rPr>
          <w:rStyle w:val="Codefragment"/>
        </w:rPr>
        <w:t>dynamic</w:t>
      </w:r>
      <w:r>
        <w:t>. Therefore, further calls on the result of such a method will be bound dynamically as described in §</w:t>
      </w:r>
      <w:r>
        <w:fldChar w:fldCharType="begin"/>
      </w:r>
      <w:r>
        <w:instrText xml:space="preserve"> REF _Ref224021789 \r \h </w:instrText>
      </w:r>
      <w:r>
        <w:fldChar w:fldCharType="separate"/>
      </w:r>
      <w:r>
        <w:t>2</w:t>
      </w:r>
      <w:r>
        <w:fldChar w:fldCharType="end"/>
      </w:r>
      <w:r>
        <w:t>.</w:t>
      </w:r>
    </w:p>
    <w:p w14:paraId="13EC8663" w14:textId="77777777" w:rsidR="00D75DB5" w:rsidRDefault="00D75DB5" w:rsidP="00D75DB5">
      <w:pPr>
        <w:pStyle w:val="Heading2"/>
      </w:pPr>
      <w:bookmarkStart w:id="42" w:name="_Toc225846650"/>
      <w:r>
        <w:t>The COM runtime binder</w:t>
      </w:r>
      <w:bookmarkEnd w:id="42"/>
    </w:p>
    <w:p w14:paraId="73EC4DD7" w14:textId="77777777" w:rsidR="00D75DB5" w:rsidRPr="00D75DB5" w:rsidRDefault="00D75DB5" w:rsidP="00D75DB5">
      <w:r>
        <w:t>Even though they are not dynamic objects, dynamic operations on COM objects are not dispatched by the C# runtime binder but instead by a special COM runtime binder which is shared among multiple languages. This means that features such as default properties and indexed properties will be respected, even though such features are unknown to C#.</w:t>
      </w:r>
    </w:p>
    <w:p w14:paraId="4B73350E" w14:textId="77777777" w:rsidR="00610D70" w:rsidRDefault="00610D70" w:rsidP="00610D70">
      <w:pPr>
        <w:pStyle w:val="Heading2"/>
      </w:pPr>
      <w:bookmarkStart w:id="43" w:name="_Toc225846651"/>
      <w:r>
        <w:t>Example</w:t>
      </w:r>
      <w:bookmarkEnd w:id="43"/>
    </w:p>
    <w:p w14:paraId="1DC72EFB" w14:textId="77777777" w:rsidR="00610D70" w:rsidRDefault="00610D70" w:rsidP="00610D70">
      <w:r>
        <w:t>Here is a larger Office automation example that shows many of the new C# features in action.</w:t>
      </w:r>
    </w:p>
    <w:p w14:paraId="7D62254D" w14:textId="77777777" w:rsidR="00610D70" w:rsidRDefault="00610D70" w:rsidP="00610D70">
      <w:pPr>
        <w:pStyle w:val="Code"/>
      </w:pPr>
      <w:r>
        <w:t>using System;</w:t>
      </w:r>
      <w:r>
        <w:br/>
        <w:t>using System.Diagnostics;</w:t>
      </w:r>
      <w:r>
        <w:br/>
        <w:t>using System.Linq;</w:t>
      </w:r>
      <w:r>
        <w:br/>
        <w:t>using Excel = Microsoft.Office.Interop.Excel;</w:t>
      </w:r>
      <w:r>
        <w:br/>
        <w:t>using Word = Microsoft.Office.Interop.Word;</w:t>
      </w:r>
    </w:p>
    <w:p w14:paraId="393DFE2C" w14:textId="77777777" w:rsidR="00610D70" w:rsidRDefault="00610D70" w:rsidP="00610D70">
      <w:pPr>
        <w:pStyle w:val="Code"/>
      </w:pPr>
      <w:r>
        <w:t>class Program</w:t>
      </w:r>
      <w:r>
        <w:br/>
        <w:t>{</w:t>
      </w:r>
      <w:r>
        <w:br/>
        <w:t xml:space="preserve">  static void Main(string[] args) {</w:t>
      </w:r>
      <w:r>
        <w:br/>
        <w:t xml:space="preserve">  var excel = new Excel.Application();</w:t>
      </w:r>
      <w:r>
        <w:br/>
        <w:t xml:space="preserve">  excel.Visible = true;</w:t>
      </w:r>
    </w:p>
    <w:p w14:paraId="1A4CB9ED" w14:textId="77777777" w:rsidR="00610D70" w:rsidRDefault="00610D70" w:rsidP="00610D70">
      <w:pPr>
        <w:pStyle w:val="Code"/>
      </w:pPr>
      <w:r>
        <w:t xml:space="preserve">  excel.Workbooks.Add();                      // optional arguments</w:t>
      </w:r>
    </w:p>
    <w:p w14:paraId="0C8567B5" w14:textId="77777777" w:rsidR="00610D70" w:rsidRDefault="00610D70" w:rsidP="00610D70">
      <w:pPr>
        <w:pStyle w:val="Code"/>
      </w:pPr>
      <w:r>
        <w:t xml:space="preserve">    excel.Cells[1, 1].Value = "Process Name"; // dynamic property set</w:t>
      </w:r>
      <w:r>
        <w:br/>
        <w:t xml:space="preserve">    excel.Cells[1, 2].Value = "Memory Usage"; // dynamic property set</w:t>
      </w:r>
    </w:p>
    <w:p w14:paraId="74E83D7A" w14:textId="77777777" w:rsidR="00610D70" w:rsidRDefault="00610D70" w:rsidP="00610D70">
      <w:pPr>
        <w:pStyle w:val="Code"/>
      </w:pPr>
      <w:r>
        <w:t xml:space="preserve">    var processes = Process.GetProcesses()</w:t>
      </w:r>
      <w:r>
        <w:br/>
        <w:t xml:space="preserve">      .OrderByDescending(p =&amp;gt; p.WorkingSet)</w:t>
      </w:r>
      <w:r>
        <w:br/>
        <w:t xml:space="preserve">      .Take(10);</w:t>
      </w:r>
    </w:p>
    <w:p w14:paraId="0C8B7067" w14:textId="77777777" w:rsidR="00610D70" w:rsidRDefault="00610D70" w:rsidP="00610D70">
      <w:pPr>
        <w:pStyle w:val="Code"/>
      </w:pPr>
      <w:r>
        <w:t xml:space="preserve">    int i = 2;</w:t>
      </w:r>
      <w:r>
        <w:br/>
        <w:t xml:space="preserve">    foreach (var p in processes) {</w:t>
      </w:r>
      <w:r>
        <w:br/>
        <w:t xml:space="preserve">      excel.Cells[i, 1].Value = p.ProcessName; // dynamic property set</w:t>
      </w:r>
      <w:r>
        <w:br/>
        <w:t xml:space="preserve">      excel.Cells[i, 2].Value = p.WorkingSet;  // dynamic property set</w:t>
      </w:r>
      <w:r>
        <w:br/>
        <w:t xml:space="preserve">      i++;</w:t>
      </w:r>
      <w:r>
        <w:br/>
        <w:t xml:space="preserve">    }</w:t>
      </w:r>
    </w:p>
    <w:p w14:paraId="5C63D54A" w14:textId="77777777" w:rsidR="00610D70" w:rsidRDefault="00610D70" w:rsidP="00610D70">
      <w:pPr>
        <w:pStyle w:val="Code"/>
      </w:pPr>
      <w:r>
        <w:t xml:space="preserve">    Excel.Range range = excel.Cells[1, 1];     // dynamic conversion</w:t>
      </w:r>
    </w:p>
    <w:p w14:paraId="7CFA68B9" w14:textId="77777777" w:rsidR="00610D70" w:rsidRDefault="00610D70" w:rsidP="00610D70">
      <w:pPr>
        <w:pStyle w:val="Code"/>
      </w:pPr>
      <w:r>
        <w:t xml:space="preserve">    Excel.Chart chart = excel.ActiveWorkbook.Charts.</w:t>
      </w:r>
      <w:r>
        <w:br/>
        <w:t xml:space="preserve">      Add(After: excel.ActiveSheet);         // named and optional arguments</w:t>
      </w:r>
    </w:p>
    <w:p w14:paraId="2D90702D" w14:textId="77777777" w:rsidR="00610D70" w:rsidRDefault="00610D70" w:rsidP="00610D70">
      <w:pPr>
        <w:pStyle w:val="Code"/>
      </w:pPr>
      <w:r>
        <w:t xml:space="preserve">    chart.ChartWizard(</w:t>
      </w:r>
      <w:r>
        <w:br/>
        <w:t xml:space="preserve">      Source: range.CurrentRegion,</w:t>
      </w:r>
      <w:r>
        <w:br/>
        <w:t xml:space="preserve">      Title: "Memory Usage in " + Environment.MachineName); //named+optional</w:t>
      </w:r>
    </w:p>
    <w:p w14:paraId="192C48A4" w14:textId="77777777" w:rsidR="00610D70" w:rsidRDefault="00610D70" w:rsidP="00610D70">
      <w:pPr>
        <w:pStyle w:val="Code"/>
      </w:pPr>
      <w:r>
        <w:t xml:space="preserve">    chart.ChartStyle = 45;</w:t>
      </w:r>
    </w:p>
    <w:p w14:paraId="52EB6A55" w14:textId="77777777" w:rsidR="00610D70" w:rsidRDefault="00610D70" w:rsidP="00610D70">
      <w:pPr>
        <w:pStyle w:val="Code"/>
      </w:pPr>
      <w:r>
        <w:t xml:space="preserve">    chart.CopyPicture(Excel.XlPictureAppearance.xlScreen,</w:t>
      </w:r>
      <w:r>
        <w:br/>
        <w:t xml:space="preserve">      Excel.XlCopyPictureFormat.xlBitmap,</w:t>
      </w:r>
      <w:r>
        <w:br/>
        <w:t xml:space="preserve">      Excel.XlPictureAppearance.xlScreen);</w:t>
      </w:r>
    </w:p>
    <w:p w14:paraId="2C5B25E8" w14:textId="77777777" w:rsidR="00610D70" w:rsidRDefault="00610D70" w:rsidP="00610D70">
      <w:pPr>
        <w:pStyle w:val="Code"/>
      </w:pPr>
      <w:r>
        <w:t xml:space="preserve">    var word = new Word.Application();</w:t>
      </w:r>
      <w:r>
        <w:br/>
        <w:t xml:space="preserve">    word.Visible = true;</w:t>
      </w:r>
    </w:p>
    <w:p w14:paraId="3FCA05C1" w14:textId="77777777" w:rsidR="00610D70" w:rsidRDefault="00610D70" w:rsidP="00610D70">
      <w:pPr>
        <w:pStyle w:val="Code"/>
      </w:pPr>
      <w:r>
        <w:t xml:space="preserve">    word.Documents.Add();                              // optional arguments</w:t>
      </w:r>
    </w:p>
    <w:p w14:paraId="444B9A19" w14:textId="77777777" w:rsidR="00610D70" w:rsidRDefault="00610D70" w:rsidP="00610D70">
      <w:pPr>
        <w:pStyle w:val="Code"/>
      </w:pPr>
      <w:r>
        <w:t xml:space="preserve">    word.Selection.Paste();</w:t>
      </w:r>
      <w:r>
        <w:br/>
        <w:t xml:space="preserve">  }</w:t>
      </w:r>
      <w:r>
        <w:br/>
        <w:t>}</w:t>
      </w:r>
    </w:p>
    <w:p w14:paraId="23639AE2" w14:textId="77777777" w:rsidR="00610D70" w:rsidRDefault="00610D70" w:rsidP="00610D70">
      <w:r>
        <w:t>The code is much more terse and readable than the C# 3.0 counterpart.</w:t>
      </w:r>
    </w:p>
    <w:p w14:paraId="3F3995DC" w14:textId="77777777" w:rsidR="00F37F8C" w:rsidRDefault="00F37F8C" w:rsidP="00F37F8C">
      <w:pPr>
        <w:pStyle w:val="Heading1"/>
      </w:pPr>
      <w:bookmarkStart w:id="44" w:name="_Toc225846652"/>
      <w:r>
        <w:t>Co- and Contravariance</w:t>
      </w:r>
      <w:bookmarkEnd w:id="44"/>
    </w:p>
    <w:p w14:paraId="1F36F6E2" w14:textId="77777777" w:rsidR="00D07BB1" w:rsidRDefault="00D07BB1" w:rsidP="00D07BB1">
      <w:r>
        <w:t>An aspect of generics that often comes across as surprising is that the following is illegal:</w:t>
      </w:r>
    </w:p>
    <w:p w14:paraId="1AAA0D67" w14:textId="77777777" w:rsidR="00D07BB1" w:rsidRDefault="00D07BB1" w:rsidP="00D07BB1">
      <w:pPr>
        <w:pStyle w:val="Code"/>
      </w:pPr>
      <w:r>
        <w:t>IList&lt;string&gt; strings = new List&lt;string&gt;();</w:t>
      </w:r>
      <w:r>
        <w:br/>
        <w:t>IList&lt;object&gt; objects = strings; // error</w:t>
      </w:r>
    </w:p>
    <w:p w14:paraId="08D0DEF8" w14:textId="77777777" w:rsidR="00D07BB1" w:rsidRDefault="00D07BB1" w:rsidP="00D07BB1">
      <w:r>
        <w:t xml:space="preserve">The second assignment is disallowed because </w:t>
      </w:r>
      <w:r w:rsidRPr="00F9151E">
        <w:rPr>
          <w:rStyle w:val="Codefragment"/>
        </w:rPr>
        <w:t>strings</w:t>
      </w:r>
      <w:r>
        <w:t xml:space="preserve"> does not have the same element type as </w:t>
      </w:r>
      <w:r w:rsidRPr="00F9151E">
        <w:rPr>
          <w:rStyle w:val="Codefragment"/>
        </w:rPr>
        <w:t>objects</w:t>
      </w:r>
      <w:r>
        <w:t>. There is a perfectly good reason for this. If it were allowed you could write:</w:t>
      </w:r>
    </w:p>
    <w:p w14:paraId="50068C8F" w14:textId="77777777" w:rsidR="00D07BB1" w:rsidRDefault="00D07BB1" w:rsidP="00D07BB1">
      <w:pPr>
        <w:pStyle w:val="Code"/>
      </w:pPr>
      <w:r>
        <w:t>objects[0] = 5;</w:t>
      </w:r>
      <w:r>
        <w:br/>
        <w:t>string s = strings[0];</w:t>
      </w:r>
    </w:p>
    <w:p w14:paraId="264B3A32" w14:textId="77777777" w:rsidR="00D07BB1" w:rsidRDefault="00D07BB1" w:rsidP="00D07BB1">
      <w:r>
        <w:t xml:space="preserve">Allowing an </w:t>
      </w:r>
      <w:r w:rsidRPr="00F9151E">
        <w:rPr>
          <w:rStyle w:val="Codefragment"/>
        </w:rPr>
        <w:t>int</w:t>
      </w:r>
      <w:r>
        <w:t xml:space="preserve"> to be inserted into a list of </w:t>
      </w:r>
      <w:r w:rsidRPr="00F9151E">
        <w:rPr>
          <w:rStyle w:val="Codefragment"/>
        </w:rPr>
        <w:t>string</w:t>
      </w:r>
      <w:r>
        <w:t xml:space="preserve">s and subsequently extracted as a </w:t>
      </w:r>
      <w:r w:rsidRPr="00F9151E">
        <w:rPr>
          <w:rStyle w:val="Codefragment"/>
        </w:rPr>
        <w:t>string</w:t>
      </w:r>
      <w:r>
        <w:t>. This would be a breach of type safety.</w:t>
      </w:r>
    </w:p>
    <w:p w14:paraId="2F044763" w14:textId="77777777" w:rsidR="00D07BB1" w:rsidRDefault="00D07BB1" w:rsidP="00D07BB1">
      <w:r>
        <w:t xml:space="preserve">However, there are certain interfaces where the problem cannot occur, notably where there is no way to insert an object into the collection. Such an interface is </w:t>
      </w:r>
      <w:r w:rsidRPr="00F9151E">
        <w:rPr>
          <w:rStyle w:val="Codefragment"/>
        </w:rPr>
        <w:t>IEnumerable&lt;T&gt;</w:t>
      </w:r>
      <w:r>
        <w:t>. If instead you say:</w:t>
      </w:r>
    </w:p>
    <w:p w14:paraId="523375C8" w14:textId="77777777" w:rsidR="00D07BB1" w:rsidRDefault="00D07BB1" w:rsidP="00D07BB1">
      <w:pPr>
        <w:pStyle w:val="Code"/>
      </w:pPr>
      <w:r>
        <w:t>IEnumerable&lt;object&gt; objects = strings;</w:t>
      </w:r>
    </w:p>
    <w:p w14:paraId="1B3A6B2D" w14:textId="77777777" w:rsidR="00D07BB1" w:rsidRDefault="00D07BB1" w:rsidP="00D07BB1">
      <w:r>
        <w:t xml:space="preserve">There is no way we can put the wrong kind of thing into </w:t>
      </w:r>
      <w:r w:rsidRPr="00F9151E">
        <w:rPr>
          <w:rStyle w:val="Codefragment"/>
        </w:rPr>
        <w:t>strings</w:t>
      </w:r>
      <w:r>
        <w:t xml:space="preserve"> through </w:t>
      </w:r>
      <w:r w:rsidRPr="00F9151E">
        <w:rPr>
          <w:rStyle w:val="Codefragment"/>
        </w:rPr>
        <w:t>objects</w:t>
      </w:r>
      <w:r>
        <w:t xml:space="preserve">, because </w:t>
      </w:r>
      <w:r w:rsidRPr="00F9151E">
        <w:rPr>
          <w:rStyle w:val="Codefragment"/>
        </w:rPr>
        <w:t>objects</w:t>
      </w:r>
      <w:r>
        <w:t xml:space="preserve"> doesn’t have </w:t>
      </w:r>
      <w:r>
        <w:rPr>
          <w:rStyle w:val="Emphasis"/>
        </w:rPr>
        <w:t>any</w:t>
      </w:r>
      <w:r>
        <w:t xml:space="preserve"> method that takes an element in as an argument. Co- and contra</w:t>
      </w:r>
      <w:r w:rsidR="00834E5A">
        <w:t>v</w:t>
      </w:r>
      <w:r>
        <w:t xml:space="preserve">ariance is about allowing assignments such as this in cases where it is safe. </w:t>
      </w:r>
    </w:p>
    <w:p w14:paraId="2B2E57F1" w14:textId="77777777" w:rsidR="00D07BB1" w:rsidRDefault="00D07BB1" w:rsidP="00D07BB1">
      <w:pPr>
        <w:pStyle w:val="Heading2"/>
      </w:pPr>
      <w:bookmarkStart w:id="45" w:name="_Toc225846653"/>
      <w:r>
        <w:t>Covariance</w:t>
      </w:r>
      <w:bookmarkEnd w:id="45"/>
    </w:p>
    <w:p w14:paraId="2BF0940A" w14:textId="77777777" w:rsidR="00D07BB1" w:rsidRDefault="00D07BB1" w:rsidP="00D07BB1">
      <w:r>
        <w:t xml:space="preserve">In .NET 4.0 the </w:t>
      </w:r>
      <w:r w:rsidRPr="00F9151E">
        <w:rPr>
          <w:rStyle w:val="Codefragment"/>
        </w:rPr>
        <w:t>IEnumerable&lt;T&gt;</w:t>
      </w:r>
      <w:r>
        <w:t xml:space="preserve"> </w:t>
      </w:r>
      <w:r w:rsidR="00834E5A">
        <w:t xml:space="preserve">and </w:t>
      </w:r>
      <w:r w:rsidR="00834E5A" w:rsidRPr="00F9151E">
        <w:rPr>
          <w:rStyle w:val="Codefragment"/>
        </w:rPr>
        <w:t>IEnumera</w:t>
      </w:r>
      <w:r w:rsidR="00834E5A">
        <w:rPr>
          <w:rStyle w:val="Codefragment"/>
        </w:rPr>
        <w:t>tor</w:t>
      </w:r>
      <w:r w:rsidR="00834E5A" w:rsidRPr="00F9151E">
        <w:rPr>
          <w:rStyle w:val="Codefragment"/>
        </w:rPr>
        <w:t>&lt;T&gt;</w:t>
      </w:r>
      <w:r>
        <w:t>interface</w:t>
      </w:r>
      <w:r w:rsidR="00834E5A">
        <w:t>s</w:t>
      </w:r>
      <w:r>
        <w:t xml:space="preserve"> will be declared in the following way:</w:t>
      </w:r>
    </w:p>
    <w:p w14:paraId="476C1528" w14:textId="77777777" w:rsidR="00D07BB1" w:rsidRDefault="00D07BB1" w:rsidP="00D07BB1">
      <w:pPr>
        <w:pStyle w:val="Code"/>
      </w:pPr>
      <w:r>
        <w:t>public interface IEnumerable&lt;out T&gt; : IEnumerable</w:t>
      </w:r>
      <w:r>
        <w:br/>
        <w:t>{</w:t>
      </w:r>
      <w:r>
        <w:br/>
      </w:r>
      <w:r>
        <w:tab/>
      </w:r>
      <w:r>
        <w:tab/>
        <w:t>IEnumerator&lt;T&gt; GetEnumerator();</w:t>
      </w:r>
      <w:r>
        <w:br/>
        <w:t>}</w:t>
      </w:r>
    </w:p>
    <w:p w14:paraId="18746AFD" w14:textId="77777777" w:rsidR="00D07BB1" w:rsidRDefault="00D07BB1" w:rsidP="00D07BB1">
      <w:pPr>
        <w:pStyle w:val="Code"/>
      </w:pPr>
      <w:r>
        <w:t>public interface IEnumerator&lt;out T&gt; : IEnumerator</w:t>
      </w:r>
      <w:r>
        <w:br/>
        <w:t>{</w:t>
      </w:r>
      <w:r>
        <w:br/>
      </w:r>
      <w:r>
        <w:tab/>
      </w:r>
      <w:r>
        <w:tab/>
        <w:t>bool MoveNext();</w:t>
      </w:r>
      <w:r>
        <w:br/>
      </w:r>
      <w:r>
        <w:tab/>
      </w:r>
      <w:r>
        <w:tab/>
        <w:t>T Current { get; }</w:t>
      </w:r>
      <w:r>
        <w:br/>
        <w:t>}</w:t>
      </w:r>
    </w:p>
    <w:p w14:paraId="45391C04" w14:textId="77777777" w:rsidR="00D07BB1" w:rsidRDefault="00D07BB1" w:rsidP="00D07BB1">
      <w:r>
        <w:t>The “</w:t>
      </w:r>
      <w:r w:rsidRPr="00F9151E">
        <w:rPr>
          <w:rStyle w:val="Codefragment"/>
        </w:rPr>
        <w:t>out</w:t>
      </w:r>
      <w:r>
        <w:t xml:space="preserve">” in these declarations signifies that the </w:t>
      </w:r>
      <w:r w:rsidRPr="00F9151E">
        <w:rPr>
          <w:rStyle w:val="Codefragment"/>
        </w:rPr>
        <w:t>T</w:t>
      </w:r>
      <w:r>
        <w:t xml:space="preserve"> can only occur in output position in the interface – the compiler will complain otherwise. In return for this restriction, the interface becomes </w:t>
      </w:r>
      <w:r w:rsidR="006F3FC1">
        <w:t>“</w:t>
      </w:r>
      <w:r w:rsidRPr="006F3FC1">
        <w:t>covariant</w:t>
      </w:r>
      <w:r w:rsidR="006F3FC1">
        <w:t>”</w:t>
      </w:r>
      <w:r>
        <w:t xml:space="preserve"> in </w:t>
      </w:r>
      <w:r w:rsidRPr="00F9151E">
        <w:rPr>
          <w:rStyle w:val="Codefragment"/>
        </w:rPr>
        <w:t>T</w:t>
      </w:r>
      <w:r>
        <w:t xml:space="preserve">, which means that </w:t>
      </w:r>
      <w:r w:rsidRPr="00F9151E">
        <w:rPr>
          <w:rStyle w:val="Codefragment"/>
        </w:rPr>
        <w:t>IEnumerable&lt;A&gt;</w:t>
      </w:r>
      <w:r>
        <w:t xml:space="preserve"> is </w:t>
      </w:r>
      <w:r w:rsidR="00C32EEE">
        <w:t>implicitly reference convertible to</w:t>
      </w:r>
      <w:r>
        <w:t xml:space="preserve"> </w:t>
      </w:r>
      <w:r w:rsidRPr="00F9151E">
        <w:rPr>
          <w:rStyle w:val="Codefragment"/>
        </w:rPr>
        <w:t>IEnumerable&lt;B&gt;</w:t>
      </w:r>
      <w:r>
        <w:t xml:space="preserve"> if </w:t>
      </w:r>
      <w:r w:rsidRPr="00F9151E">
        <w:rPr>
          <w:rStyle w:val="Codefragment"/>
        </w:rPr>
        <w:t>A</w:t>
      </w:r>
      <w:r>
        <w:t xml:space="preserve"> has a</w:t>
      </w:r>
      <w:r w:rsidR="00C32EEE">
        <w:t>n implicit</w:t>
      </w:r>
      <w:r>
        <w:t xml:space="preserve"> reference conversion to </w:t>
      </w:r>
      <w:r w:rsidRPr="00F9151E">
        <w:rPr>
          <w:rStyle w:val="Codefragment"/>
        </w:rPr>
        <w:t>B</w:t>
      </w:r>
      <w:r>
        <w:t>.</w:t>
      </w:r>
    </w:p>
    <w:p w14:paraId="3AF49075" w14:textId="77777777" w:rsidR="00D07BB1" w:rsidRDefault="00D07BB1" w:rsidP="00D07BB1">
      <w:r>
        <w:t>As a result, any sequence of strings is also a sequence of objects.</w:t>
      </w:r>
    </w:p>
    <w:p w14:paraId="5356AB86" w14:textId="77777777" w:rsidR="00D07BB1" w:rsidRDefault="00D07BB1" w:rsidP="00D07BB1">
      <w:r>
        <w:t>This is useful in many LINQ methods. Using the declarations above:</w:t>
      </w:r>
    </w:p>
    <w:p w14:paraId="3EFF1769" w14:textId="77777777" w:rsidR="00D07BB1" w:rsidRDefault="00D07BB1" w:rsidP="00D07BB1">
      <w:pPr>
        <w:pStyle w:val="Code"/>
      </w:pPr>
      <w:r>
        <w:t>var result = strings.Union(objects); // succeeds with an IEnumerable&lt;object&gt;</w:t>
      </w:r>
    </w:p>
    <w:p w14:paraId="5B31E7EA" w14:textId="77777777" w:rsidR="00D07BB1" w:rsidRDefault="00D07BB1" w:rsidP="00D07BB1">
      <w:r>
        <w:t>This would previously have been disallowed, and some cumbersome wrapping would have had to be applied to get the two sequences to have the same element type.</w:t>
      </w:r>
    </w:p>
    <w:p w14:paraId="249AF4DF" w14:textId="77777777" w:rsidR="00D07BB1" w:rsidRDefault="00D07BB1" w:rsidP="00D07BB1">
      <w:pPr>
        <w:pStyle w:val="Heading2"/>
      </w:pPr>
      <w:bookmarkStart w:id="46" w:name="_Toc225846654"/>
      <w:r>
        <w:t>Contravariance</w:t>
      </w:r>
      <w:bookmarkEnd w:id="46"/>
    </w:p>
    <w:p w14:paraId="67B0C1F6" w14:textId="77777777" w:rsidR="00D07BB1" w:rsidRDefault="00D07BB1" w:rsidP="00D07BB1">
      <w:r>
        <w:t>Type parameters can also have an “</w:t>
      </w:r>
      <w:r w:rsidRPr="00F9151E">
        <w:rPr>
          <w:rStyle w:val="Codefragment"/>
        </w:rPr>
        <w:t>in</w:t>
      </w:r>
      <w:r>
        <w:t xml:space="preserve">” modifier, restricting them to occur only in input positions. An example is </w:t>
      </w:r>
      <w:r w:rsidRPr="009B3CB6">
        <w:rPr>
          <w:rStyle w:val="Codefragment"/>
        </w:rPr>
        <w:t>IComparer&lt;T&gt;</w:t>
      </w:r>
      <w:r>
        <w:t>:</w:t>
      </w:r>
    </w:p>
    <w:p w14:paraId="030DE7FE" w14:textId="77777777" w:rsidR="00D07BB1" w:rsidRPr="009B3CB6" w:rsidRDefault="00D07BB1" w:rsidP="00D07BB1">
      <w:pPr>
        <w:pStyle w:val="Code"/>
      </w:pPr>
      <w:r w:rsidRPr="009B3CB6">
        <w:t>public interface IComparer&lt;in T&gt;</w:t>
      </w:r>
      <w:r w:rsidRPr="009B3CB6">
        <w:br/>
        <w:t>{</w:t>
      </w:r>
      <w:r w:rsidRPr="009B3CB6">
        <w:br/>
      </w:r>
      <w:r>
        <w:tab/>
      </w:r>
      <w:r w:rsidRPr="009B3CB6">
        <w:tab/>
        <w:t>public int Compare(T left, T right);</w:t>
      </w:r>
      <w:r w:rsidRPr="009B3CB6">
        <w:br/>
        <w:t>}</w:t>
      </w:r>
    </w:p>
    <w:p w14:paraId="4789A4C9" w14:textId="77777777" w:rsidR="00D07BB1" w:rsidRDefault="00D07BB1" w:rsidP="00D07BB1">
      <w:r>
        <w:t xml:space="preserve">The result is that an </w:t>
      </w:r>
      <w:r w:rsidRPr="002773D7">
        <w:rPr>
          <w:rStyle w:val="Codefragment"/>
        </w:rPr>
        <w:t>IComparer&lt;object&gt;</w:t>
      </w:r>
      <w:r>
        <w:t xml:space="preserve"> can in fact be considered an </w:t>
      </w:r>
      <w:r w:rsidRPr="002773D7">
        <w:rPr>
          <w:rStyle w:val="Codefragment"/>
        </w:rPr>
        <w:t>IComparer&lt;string&gt;</w:t>
      </w:r>
      <w:r>
        <w:t xml:space="preserve">. This may be surprising at first, but in fact makes perfect sense: If a comparer can compare </w:t>
      </w:r>
      <w:r>
        <w:rPr>
          <w:i/>
        </w:rPr>
        <w:t>any</w:t>
      </w:r>
      <w:r>
        <w:t xml:space="preserve"> two </w:t>
      </w:r>
      <w:r w:rsidRPr="002773D7">
        <w:rPr>
          <w:rStyle w:val="Codefragment"/>
        </w:rPr>
        <w:t>object</w:t>
      </w:r>
      <w:r>
        <w:t xml:space="preserve">s, it can certainly also compare two </w:t>
      </w:r>
      <w:r w:rsidRPr="002773D7">
        <w:rPr>
          <w:rStyle w:val="Codefragment"/>
        </w:rPr>
        <w:t>string</w:t>
      </w:r>
      <w:r w:rsidR="006F3FC1">
        <w:t>s. The</w:t>
      </w:r>
      <w:r>
        <w:t xml:space="preserve"> </w:t>
      </w:r>
      <w:r w:rsidR="006F3FC1">
        <w:t>interface</w:t>
      </w:r>
      <w:r>
        <w:t xml:space="preserve"> is </w:t>
      </w:r>
      <w:r w:rsidR="006F3FC1">
        <w:t>said to be “contravariant”</w:t>
      </w:r>
      <w:r>
        <w:t>.</w:t>
      </w:r>
    </w:p>
    <w:p w14:paraId="06837EA1" w14:textId="77777777" w:rsidR="00D07BB1" w:rsidRDefault="00D07BB1" w:rsidP="00D07BB1">
      <w:r>
        <w:t xml:space="preserve">A generic type can have both </w:t>
      </w:r>
      <w:r w:rsidRPr="002773D7">
        <w:rPr>
          <w:rStyle w:val="Codefragment"/>
        </w:rPr>
        <w:t>in</w:t>
      </w:r>
      <w:r>
        <w:t xml:space="preserve"> and </w:t>
      </w:r>
      <w:r w:rsidRPr="002773D7">
        <w:rPr>
          <w:rStyle w:val="Codefragment"/>
        </w:rPr>
        <w:t>out</w:t>
      </w:r>
      <w:r>
        <w:t xml:space="preserve"> modifiers on its type parameters, as is the case with the </w:t>
      </w:r>
      <w:r w:rsidRPr="002773D7">
        <w:rPr>
          <w:rStyle w:val="Codefragment"/>
        </w:rPr>
        <w:t>Func&lt;…&gt;</w:t>
      </w:r>
      <w:r>
        <w:t xml:space="preserve"> delegate types in .NET 4.0:</w:t>
      </w:r>
    </w:p>
    <w:p w14:paraId="7D9D952A" w14:textId="77777777" w:rsidR="00D07BB1" w:rsidRDefault="00D07BB1" w:rsidP="00D07BB1">
      <w:pPr>
        <w:pStyle w:val="Code"/>
      </w:pPr>
      <w:r>
        <w:t>public delegate TResult Func&lt;in TArg, out TResult&gt;(TArg arg);</w:t>
      </w:r>
    </w:p>
    <w:p w14:paraId="217072AE" w14:textId="77777777" w:rsidR="00D07BB1" w:rsidRPr="006224D9" w:rsidRDefault="00D07BB1" w:rsidP="00D07BB1">
      <w:r>
        <w:t xml:space="preserve">Obviously the argument only ever comes </w:t>
      </w:r>
      <w:r w:rsidRPr="002773D7">
        <w:rPr>
          <w:i/>
        </w:rPr>
        <w:t>in</w:t>
      </w:r>
      <w:r>
        <w:t xml:space="preserve">, and the result only ever comes </w:t>
      </w:r>
      <w:r w:rsidRPr="002773D7">
        <w:rPr>
          <w:i/>
        </w:rPr>
        <w:t>out</w:t>
      </w:r>
      <w:r>
        <w:t xml:space="preserve">. Therefore a </w:t>
      </w:r>
      <w:r>
        <w:rPr>
          <w:rStyle w:val="Codefragment"/>
        </w:rPr>
        <w:t>Func&lt;object,</w:t>
      </w:r>
      <w:r w:rsidRPr="002773D7">
        <w:rPr>
          <w:rStyle w:val="Codefragment"/>
        </w:rPr>
        <w:t>string&gt;</w:t>
      </w:r>
      <w:r>
        <w:t xml:space="preserve"> can in fact be used as a </w:t>
      </w:r>
      <w:r>
        <w:rPr>
          <w:rStyle w:val="Codefragment"/>
        </w:rPr>
        <w:t>Func&lt;string,</w:t>
      </w:r>
      <w:r w:rsidRPr="002773D7">
        <w:rPr>
          <w:rStyle w:val="Codefragment"/>
        </w:rPr>
        <w:t>object&gt;</w:t>
      </w:r>
      <w:r>
        <w:t>.</w:t>
      </w:r>
    </w:p>
    <w:p w14:paraId="71EC51F4" w14:textId="77777777" w:rsidR="00D07BB1" w:rsidRDefault="00D07BB1" w:rsidP="00D07BB1">
      <w:pPr>
        <w:pStyle w:val="Heading2"/>
      </w:pPr>
      <w:bookmarkStart w:id="47" w:name="_Toc225846655"/>
      <w:r>
        <w:t>Limitations</w:t>
      </w:r>
      <w:bookmarkEnd w:id="47"/>
    </w:p>
    <w:p w14:paraId="1210E831" w14:textId="77777777" w:rsidR="00D07BB1" w:rsidRDefault="005666E0" w:rsidP="00D07BB1">
      <w:r>
        <w:t>Co- and contravariant</w:t>
      </w:r>
      <w:r w:rsidR="00D07BB1">
        <w:t xml:space="preserve"> type parameters can only be declared on interfaces and delegate types</w:t>
      </w:r>
      <w:r>
        <w:t>. Co- and contrav</w:t>
      </w:r>
      <w:r w:rsidR="00D07BB1">
        <w:t xml:space="preserve">ariance only applies when there is a </w:t>
      </w:r>
      <w:r w:rsidR="00D07BB1" w:rsidRPr="002773D7">
        <w:rPr>
          <w:i/>
        </w:rPr>
        <w:t>reference</w:t>
      </w:r>
      <w:r w:rsidR="00D07BB1">
        <w:t xml:space="preserve"> </w:t>
      </w:r>
      <w:r w:rsidR="00C35D8C">
        <w:t xml:space="preserve">(or identity) </w:t>
      </w:r>
      <w:r w:rsidR="00D07BB1">
        <w:t xml:space="preserve">conversion between the type arguments. For instance, an </w:t>
      </w:r>
      <w:r w:rsidR="00D07BB1" w:rsidRPr="002773D7">
        <w:rPr>
          <w:rStyle w:val="Codefragment"/>
        </w:rPr>
        <w:t>IEnumerable&lt;int&gt;</w:t>
      </w:r>
      <w:r w:rsidR="00D07BB1">
        <w:t xml:space="preserve"> is </w:t>
      </w:r>
      <w:r w:rsidR="00D07BB1" w:rsidRPr="005666E0">
        <w:rPr>
          <w:rStyle w:val="Emphasis"/>
        </w:rPr>
        <w:t>not</w:t>
      </w:r>
      <w:r w:rsidR="00D07BB1">
        <w:t xml:space="preserve"> an </w:t>
      </w:r>
      <w:r w:rsidR="00D07BB1" w:rsidRPr="002773D7">
        <w:rPr>
          <w:rStyle w:val="Codefragment"/>
        </w:rPr>
        <w:t>IEnumerable&lt;object&gt;</w:t>
      </w:r>
      <w:r w:rsidR="00D07BB1">
        <w:t xml:space="preserve"> because the conversion from </w:t>
      </w:r>
      <w:r w:rsidR="00D07BB1" w:rsidRPr="002773D7">
        <w:rPr>
          <w:rStyle w:val="Codefragment"/>
        </w:rPr>
        <w:t>int</w:t>
      </w:r>
      <w:r w:rsidR="00D07BB1">
        <w:t xml:space="preserve"> to </w:t>
      </w:r>
      <w:r w:rsidR="00D07BB1" w:rsidRPr="002773D7">
        <w:rPr>
          <w:rStyle w:val="Codefragment"/>
        </w:rPr>
        <w:t>object</w:t>
      </w:r>
      <w:r w:rsidR="00D07BB1">
        <w:t xml:space="preserve"> is a boxing conversion, not a reference conversion.</w:t>
      </w:r>
    </w:p>
    <w:p w14:paraId="2DA85EAB" w14:textId="77777777" w:rsidR="00D07BB1" w:rsidRDefault="00213899" w:rsidP="00213899">
      <w:pPr>
        <w:pStyle w:val="Heading2"/>
      </w:pPr>
      <w:bookmarkStart w:id="48" w:name="_Toc225846656"/>
      <w:r>
        <w:t>Syntax</w:t>
      </w:r>
      <w:bookmarkEnd w:id="48"/>
    </w:p>
    <w:p w14:paraId="2F4488CF" w14:textId="77777777" w:rsidR="006F3FC1" w:rsidRPr="006F3FC1" w:rsidRDefault="006F3FC1" w:rsidP="006F3FC1">
      <w:r>
        <w:t>Variance annotations on type parameters are only allowed on interface and delegate type declarations.</w:t>
      </w:r>
    </w:p>
    <w:p w14:paraId="734139FF" w14:textId="77777777" w:rsidR="00213899" w:rsidRPr="006B458D" w:rsidRDefault="00213899" w:rsidP="00213899">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14:paraId="285AF2CF" w14:textId="77777777" w:rsidR="00213899" w:rsidRDefault="00213899" w:rsidP="00213899">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14:paraId="4421BCC0" w14:textId="77777777" w:rsidR="00213899" w:rsidRDefault="00213899" w:rsidP="00213899">
      <w:pPr>
        <w:pStyle w:val="Grammar"/>
      </w:pPr>
      <w:r>
        <w:t>variance-annotation:</w:t>
      </w:r>
    </w:p>
    <w:p w14:paraId="5D52EB83" w14:textId="77777777" w:rsidR="00213899" w:rsidRPr="00D2655B" w:rsidRDefault="00213899" w:rsidP="00213899">
      <w:pPr>
        <w:pStyle w:val="Grammar"/>
        <w:rPr>
          <w:rStyle w:val="Codefragment"/>
          <w:i w:val="0"/>
        </w:rPr>
      </w:pPr>
      <w:r w:rsidRPr="00D2655B">
        <w:rPr>
          <w:rStyle w:val="Codefragment"/>
          <w:i w:val="0"/>
        </w:rPr>
        <w:tab/>
        <w:t>in</w:t>
      </w:r>
    </w:p>
    <w:p w14:paraId="5121F1A8" w14:textId="77777777" w:rsidR="00213899" w:rsidRPr="00D2655B" w:rsidRDefault="00213899" w:rsidP="00213899">
      <w:pPr>
        <w:pStyle w:val="Grammar"/>
        <w:rPr>
          <w:rStyle w:val="Codefragment"/>
          <w:i w:val="0"/>
        </w:rPr>
      </w:pPr>
      <w:r w:rsidRPr="00D2655B">
        <w:rPr>
          <w:rStyle w:val="Codefragment"/>
          <w:i w:val="0"/>
        </w:rPr>
        <w:tab/>
        <w:t>out</w:t>
      </w:r>
    </w:p>
    <w:p w14:paraId="1E40978B" w14:textId="77777777" w:rsidR="006F3FC1" w:rsidRDefault="006F3FC1" w:rsidP="006F3FC1">
      <w:bookmarkStart w:id="49" w:name="_Ref200770595"/>
      <w:r>
        <w:t xml:space="preserve">The only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 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w:t>
      </w:r>
      <w:r w:rsidR="005F3BF9">
        <w:t xml:space="preserve"> If there is no variance annotation, the type parameter is said to be </w:t>
      </w:r>
      <w:r w:rsidR="005F3BF9" w:rsidRPr="005F3BF9">
        <w:rPr>
          <w:rStyle w:val="Term"/>
        </w:rPr>
        <w:t>invariant</w:t>
      </w:r>
      <w:r w:rsidR="005F3BF9">
        <w:t>.</w:t>
      </w:r>
    </w:p>
    <w:p w14:paraId="2F027D59" w14:textId="77777777" w:rsidR="005F3BF9" w:rsidRDefault="005F3BF9" w:rsidP="006F3FC1">
      <w:r>
        <w:t>In the example</w:t>
      </w:r>
    </w:p>
    <w:p w14:paraId="0D8F8E9C" w14:textId="77777777" w:rsidR="0083588E" w:rsidRDefault="0083588E" w:rsidP="005F3BF9">
      <w:pPr>
        <w:pStyle w:val="Code"/>
      </w:pPr>
      <w:r>
        <w:t>interface</w:t>
      </w:r>
      <w:r w:rsidR="005F3BF9">
        <w:t xml:space="preserve"> C&lt;out X, in Y, Z&gt;</w:t>
      </w:r>
      <w:r>
        <w:t xml:space="preserve"> </w:t>
      </w:r>
      <w:r>
        <w:br/>
        <w:t>{</w:t>
      </w:r>
      <w:r>
        <w:br/>
        <w:t xml:space="preserve">  X M(Y y);</w:t>
      </w:r>
    </w:p>
    <w:p w14:paraId="575EB0E4" w14:textId="77777777" w:rsidR="0083588E" w:rsidRDefault="0083588E" w:rsidP="005F3BF9">
      <w:pPr>
        <w:pStyle w:val="Code"/>
      </w:pPr>
      <w:r>
        <w:t xml:space="preserve">  Z P { get; set; }</w:t>
      </w:r>
      <w:r>
        <w:br/>
        <w:t>}</w:t>
      </w:r>
    </w:p>
    <w:p w14:paraId="66B4F9D6" w14:textId="77777777" w:rsidR="0083588E" w:rsidRPr="006F3FC1" w:rsidRDefault="0083588E" w:rsidP="0083588E">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14:paraId="47E16CDF" w14:textId="77777777" w:rsidR="00677086" w:rsidRDefault="00E10CD2" w:rsidP="00677086">
      <w:pPr>
        <w:pStyle w:val="Heading2"/>
      </w:pPr>
      <w:bookmarkStart w:id="50" w:name="_Toc225846657"/>
      <w:bookmarkEnd w:id="49"/>
      <w:r>
        <w:t xml:space="preserve">Variance </w:t>
      </w:r>
      <w:r w:rsidR="001A3612">
        <w:t>safety</w:t>
      </w:r>
      <w:bookmarkEnd w:id="50"/>
    </w:p>
    <w:p w14:paraId="2E1A7098" w14:textId="77777777" w:rsidR="00E10CD2" w:rsidRPr="00E10CD2" w:rsidRDefault="00E10CD2" w:rsidP="00E10CD2">
      <w:r>
        <w:t>The occurrence of variance annotations in the type parameter list of a type restricts the places where types can occur within the type declaration.</w:t>
      </w:r>
    </w:p>
    <w:p w14:paraId="475E38EE" w14:textId="77777777" w:rsidR="006E03B8" w:rsidRDefault="006E03B8" w:rsidP="006E03B8">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14:paraId="04BAE7C5" w14:textId="77777777" w:rsidR="006E03B8" w:rsidRDefault="006E03B8" w:rsidP="006E03B8">
      <w:pPr>
        <w:pStyle w:val="ListBullet"/>
      </w:pPr>
      <w:r w:rsidRPr="00C11645">
        <w:rPr>
          <w:rStyle w:val="Codefragment"/>
        </w:rPr>
        <w:t>T</w:t>
      </w:r>
      <w:r>
        <w:t xml:space="preserve"> is a contravariant type parameter</w:t>
      </w:r>
    </w:p>
    <w:p w14:paraId="115A13DC" w14:textId="77777777" w:rsidR="006E03B8" w:rsidRDefault="006E03B8" w:rsidP="006E03B8">
      <w:pPr>
        <w:pStyle w:val="ListBullet"/>
      </w:pPr>
      <w:r w:rsidRPr="00C11645">
        <w:rPr>
          <w:rStyle w:val="Codefragment"/>
        </w:rPr>
        <w:t>T</w:t>
      </w:r>
      <w:r>
        <w:t xml:space="preserve"> is an array type with an output-unsafe element type</w:t>
      </w:r>
    </w:p>
    <w:p w14:paraId="47B8A79A" w14:textId="77777777" w:rsidR="006E03B8" w:rsidRDefault="006E03B8" w:rsidP="006E03B8">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14:paraId="1202A021" w14:textId="77777777" w:rsidR="006E03B8" w:rsidRDefault="006E03B8" w:rsidP="006E03B8">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sidR="00C17A9B">
        <w:rPr>
          <w:rStyle w:val="Codefragment"/>
        </w:rPr>
        <w:t>A</w:t>
      </w:r>
      <w:r w:rsidRPr="00D93E75">
        <w:rPr>
          <w:rStyle w:val="Codefragment"/>
          <w:vertAlign w:val="subscript"/>
        </w:rPr>
        <w:t>i</w:t>
      </w:r>
      <w:r>
        <w:t xml:space="preserve"> is output-unsafe.</w:t>
      </w:r>
    </w:p>
    <w:p w14:paraId="09C5DC05" w14:textId="77777777" w:rsidR="006E03B8" w:rsidRDefault="006E03B8" w:rsidP="006E03B8">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sidR="00C17A9B">
        <w:rPr>
          <w:rStyle w:val="Codefragment"/>
        </w:rPr>
        <w:t>A</w:t>
      </w:r>
      <w:r w:rsidRPr="00D93E75">
        <w:rPr>
          <w:rStyle w:val="Codefragment"/>
          <w:vertAlign w:val="subscript"/>
        </w:rPr>
        <w:t>i</w:t>
      </w:r>
      <w:r>
        <w:t xml:space="preserve"> is input-safe.</w:t>
      </w:r>
    </w:p>
    <w:p w14:paraId="069670FB" w14:textId="77777777" w:rsidR="00C11645" w:rsidRDefault="00C11645" w:rsidP="00C11645">
      <w:r>
        <w:t xml:space="preserve">A type </w:t>
      </w:r>
      <w:r w:rsidRPr="0083588E">
        <w:rPr>
          <w:rStyle w:val="Codefragment"/>
        </w:rPr>
        <w:t>T</w:t>
      </w:r>
      <w:r>
        <w:t xml:space="preserve"> </w:t>
      </w:r>
      <w:r w:rsidR="006E03B8">
        <w:t>is</w:t>
      </w:r>
      <w:r>
        <w:t xml:space="preserve"> </w:t>
      </w:r>
      <w:r w:rsidR="006E03B8">
        <w:rPr>
          <w:rStyle w:val="Term"/>
        </w:rPr>
        <w:t>input-un</w:t>
      </w:r>
      <w:r w:rsidRPr="0083588E">
        <w:rPr>
          <w:rStyle w:val="Term"/>
        </w:rPr>
        <w:t>safe</w:t>
      </w:r>
      <w:r>
        <w:t xml:space="preserve"> if one of the following holds:</w:t>
      </w:r>
    </w:p>
    <w:p w14:paraId="5478F365" w14:textId="77777777" w:rsidR="00C11645" w:rsidRDefault="00C11645" w:rsidP="00C11645">
      <w:pPr>
        <w:pStyle w:val="ListBullet"/>
      </w:pPr>
      <w:r w:rsidRPr="00C11645">
        <w:rPr>
          <w:rStyle w:val="Codefragment"/>
        </w:rPr>
        <w:t>T</w:t>
      </w:r>
      <w:r>
        <w:t xml:space="preserve"> is a </w:t>
      </w:r>
      <w:r w:rsidR="006E03B8">
        <w:t xml:space="preserve">covariant </w:t>
      </w:r>
      <w:r>
        <w:t>type</w:t>
      </w:r>
      <w:r w:rsidR="006E03B8">
        <w:t xml:space="preserve"> parameter</w:t>
      </w:r>
    </w:p>
    <w:p w14:paraId="3F1E5BF5" w14:textId="77777777" w:rsidR="00C11645" w:rsidRDefault="00C11645" w:rsidP="00C11645">
      <w:pPr>
        <w:pStyle w:val="ListBullet"/>
      </w:pPr>
      <w:r w:rsidRPr="00C11645">
        <w:rPr>
          <w:rStyle w:val="Codefragment"/>
        </w:rPr>
        <w:t>T</w:t>
      </w:r>
      <w:r>
        <w:t xml:space="preserve"> is an array type </w:t>
      </w:r>
      <w:r w:rsidR="006E03B8">
        <w:t>with an input</w:t>
      </w:r>
      <w:r>
        <w:t>-</w:t>
      </w:r>
      <w:r w:rsidR="006E03B8">
        <w:t>un</w:t>
      </w:r>
      <w:r>
        <w:t>safe element type</w:t>
      </w:r>
    </w:p>
    <w:p w14:paraId="0ABA9FEC" w14:textId="77777777" w:rsidR="00C11645" w:rsidRDefault="00C11645" w:rsidP="00C11645">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w:t>
      </w:r>
      <w:r w:rsidR="006E03B8">
        <w:t>at least one</w:t>
      </w:r>
      <w:r>
        <w:t xml:space="preserve"> </w:t>
      </w:r>
      <w:r>
        <w:rPr>
          <w:rStyle w:val="Codefragment"/>
        </w:rPr>
        <w:t>A</w:t>
      </w:r>
      <w:r w:rsidRPr="00D93E75">
        <w:rPr>
          <w:rStyle w:val="Codefragment"/>
          <w:vertAlign w:val="subscript"/>
        </w:rPr>
        <w:t>i</w:t>
      </w:r>
      <w:r w:rsidRPr="00C11645">
        <w:t xml:space="preserve"> </w:t>
      </w:r>
      <w:r w:rsidR="006E03B8">
        <w:t xml:space="preserve">one of </w:t>
      </w:r>
      <w:r>
        <w:t>the following holds:</w:t>
      </w:r>
    </w:p>
    <w:p w14:paraId="3495D303" w14:textId="77777777" w:rsidR="00C11645" w:rsidRDefault="00C11645" w:rsidP="00C11645">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w:t>
      </w:r>
      <w:r w:rsidR="006E03B8">
        <w:t>or invariant and</w:t>
      </w:r>
      <w:r>
        <w:t xml:space="preserve"> </w:t>
      </w:r>
      <w:r w:rsidR="00C17A9B">
        <w:rPr>
          <w:rStyle w:val="Codefragment"/>
        </w:rPr>
        <w:t>A</w:t>
      </w:r>
      <w:r w:rsidRPr="00D93E75">
        <w:rPr>
          <w:rStyle w:val="Codefragment"/>
          <w:vertAlign w:val="subscript"/>
        </w:rPr>
        <w:t>i</w:t>
      </w:r>
      <w:r>
        <w:t xml:space="preserve"> is </w:t>
      </w:r>
      <w:r w:rsidR="006E03B8">
        <w:t>input-unsafe</w:t>
      </w:r>
      <w:r>
        <w:t>.</w:t>
      </w:r>
    </w:p>
    <w:p w14:paraId="72CCEF5B" w14:textId="77777777" w:rsidR="00C11645" w:rsidRDefault="00C11645" w:rsidP="00C11645">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w:t>
      </w:r>
      <w:r w:rsidR="006E03B8">
        <w:t>or invariant and</w:t>
      </w:r>
      <w:r>
        <w:t xml:space="preserve"> </w:t>
      </w:r>
      <w:r w:rsidR="00C17A9B">
        <w:rPr>
          <w:rStyle w:val="Codefragment"/>
        </w:rPr>
        <w:t>A</w:t>
      </w:r>
      <w:r w:rsidRPr="00D93E75">
        <w:rPr>
          <w:rStyle w:val="Codefragment"/>
          <w:vertAlign w:val="subscript"/>
        </w:rPr>
        <w:t>i</w:t>
      </w:r>
      <w:r>
        <w:t xml:space="preserve"> is </w:t>
      </w:r>
      <w:r w:rsidR="006E03B8">
        <w:t>output-un</w:t>
      </w:r>
      <w:r>
        <w:t>safe.</w:t>
      </w:r>
    </w:p>
    <w:p w14:paraId="3B076B06" w14:textId="77777777" w:rsidR="00677086" w:rsidRDefault="00677086" w:rsidP="00677086">
      <w:pPr>
        <w:pStyle w:val="ListBullet"/>
        <w:numPr>
          <w:ilvl w:val="0"/>
          <w:numId w:val="0"/>
        </w:numPr>
      </w:pPr>
      <w:r>
        <w:t xml:space="preserve">Intuitively, </w:t>
      </w:r>
      <w:r w:rsidR="006E03B8">
        <w:t>an output-unsafe type cannot appear in an output position, and an input-unsafe type cannot appear in an input position.</w:t>
      </w:r>
    </w:p>
    <w:p w14:paraId="26A18D7D" w14:textId="77777777" w:rsidR="006E03B8" w:rsidRDefault="006E03B8" w:rsidP="00677086">
      <w:pPr>
        <w:pStyle w:val="ListBullet"/>
        <w:numPr>
          <w:ilvl w:val="0"/>
          <w:numId w:val="0"/>
        </w:numPr>
      </w:pPr>
      <w:r>
        <w:t xml:space="preserve">A type is </w:t>
      </w:r>
      <w:r w:rsidRPr="006E03B8">
        <w:rPr>
          <w:rStyle w:val="Term"/>
        </w:rPr>
        <w:t>output-safe</w:t>
      </w:r>
      <w:r>
        <w:t xml:space="preserve"> if it is not output-unsafe. A type is </w:t>
      </w:r>
      <w:r w:rsidRPr="006E03B8">
        <w:rPr>
          <w:rStyle w:val="Term"/>
        </w:rPr>
        <w:t>input-safe</w:t>
      </w:r>
      <w:r>
        <w:t xml:space="preserve"> if it is not input-unsafe.</w:t>
      </w:r>
    </w:p>
    <w:p w14:paraId="1EBDB2C1" w14:textId="77777777" w:rsidR="00677086" w:rsidRDefault="00677086" w:rsidP="002D4F5B">
      <w:pPr>
        <w:pStyle w:val="Heading2"/>
      </w:pPr>
      <w:bookmarkStart w:id="51" w:name="_Toc225846658"/>
      <w:r>
        <w:t>Interface declarations</w:t>
      </w:r>
      <w:bookmarkEnd w:id="51"/>
    </w:p>
    <w:p w14:paraId="6E7F4E62" w14:textId="77777777" w:rsidR="00677086" w:rsidRPr="00677086" w:rsidRDefault="00677086" w:rsidP="00677086">
      <w:r>
        <w:t>The declaration syntax for delegate types is extended as follows:</w:t>
      </w:r>
    </w:p>
    <w:p w14:paraId="24EEEF41" w14:textId="77777777" w:rsidR="00677086" w:rsidRDefault="00677086" w:rsidP="00677086">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identifier   </w:t>
      </w:r>
      <w:r>
        <w:t>variant-</w:t>
      </w:r>
      <w:r w:rsidRPr="00732017">
        <w:t>type-parameter-list</w:t>
      </w:r>
      <w:r w:rsidRPr="00732017">
        <w:rPr>
          <w:vertAlign w:val="subscript"/>
        </w:rPr>
        <w:t>opt</w:t>
      </w:r>
      <w:r>
        <w:br/>
      </w:r>
      <w:r>
        <w:tab/>
      </w:r>
      <w:r>
        <w:tab/>
      </w:r>
      <w:r w:rsidRPr="00732017">
        <w:t>interface-base</w:t>
      </w:r>
      <w:r w:rsidRPr="00732017">
        <w:rPr>
          <w:vertAlign w:val="subscript"/>
        </w:rPr>
        <w:t>opt</w:t>
      </w:r>
      <w:r w:rsidRPr="00732017">
        <w:t xml:space="preserve"> </w:t>
      </w:r>
      <w:r>
        <w:t xml:space="preserve"> </w:t>
      </w:r>
      <w:r w:rsidRPr="00732017">
        <w:t xml:space="preserve"> 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14:paraId="7D5D4895" w14:textId="77777777" w:rsidR="00677086" w:rsidRPr="00677086" w:rsidRDefault="00677086" w:rsidP="00677086">
      <w:r>
        <w:t xml:space="preserve">Every base interface of an interface must be </w:t>
      </w:r>
      <w:r w:rsidR="0023296D">
        <w:t>output</w:t>
      </w:r>
      <w:r w:rsidR="001A3612">
        <w:t>-safe</w:t>
      </w:r>
      <w:r>
        <w:t>.</w:t>
      </w:r>
    </w:p>
    <w:p w14:paraId="7EB67044" w14:textId="77777777" w:rsidR="00677086" w:rsidRDefault="00677086" w:rsidP="00677086">
      <w:pPr>
        <w:pStyle w:val="Heading3"/>
      </w:pPr>
      <w:bookmarkStart w:id="52" w:name="_Toc225846659"/>
      <w:r>
        <w:t>Interface methods</w:t>
      </w:r>
      <w:bookmarkEnd w:id="52"/>
    </w:p>
    <w:p w14:paraId="37FDCF86" w14:textId="77777777" w:rsidR="00677086" w:rsidRDefault="00677086" w:rsidP="00677086">
      <w:pPr>
        <w:pStyle w:val="ListBullet"/>
        <w:numPr>
          <w:ilvl w:val="0"/>
          <w:numId w:val="0"/>
        </w:numPr>
        <w:ind w:left="360" w:hanging="360"/>
      </w:pPr>
      <w:r>
        <w:t xml:space="preserve">The return type must be either </w:t>
      </w:r>
      <w:r w:rsidRPr="0023296D">
        <w:rPr>
          <w:rStyle w:val="Codefragment"/>
        </w:rPr>
        <w:t>void</w:t>
      </w:r>
      <w:r>
        <w:t xml:space="preserve"> or </w:t>
      </w:r>
      <w:r w:rsidR="0023296D">
        <w:t>output</w:t>
      </w:r>
      <w:r w:rsidR="001A3612">
        <w:t>-safe</w:t>
      </w:r>
      <w:r>
        <w:t>.</w:t>
      </w:r>
    </w:p>
    <w:p w14:paraId="1F0F1409" w14:textId="77777777" w:rsidR="00677086" w:rsidRDefault="00677086" w:rsidP="00677086">
      <w:pPr>
        <w:pStyle w:val="ListBullet"/>
        <w:numPr>
          <w:ilvl w:val="0"/>
          <w:numId w:val="0"/>
        </w:numPr>
        <w:ind w:left="360" w:hanging="360"/>
      </w:pPr>
      <w:r>
        <w:t xml:space="preserve">Each formal parameter type must be </w:t>
      </w:r>
      <w:r w:rsidR="0023296D">
        <w:t>input</w:t>
      </w:r>
      <w:r w:rsidR="001A3612">
        <w:t>-safe</w:t>
      </w:r>
      <w:r>
        <w:t>.</w:t>
      </w:r>
    </w:p>
    <w:p w14:paraId="20805445" w14:textId="77777777" w:rsidR="00677086" w:rsidRDefault="00677086" w:rsidP="00677086">
      <w:pPr>
        <w:pStyle w:val="ListBullet"/>
        <w:numPr>
          <w:ilvl w:val="0"/>
          <w:numId w:val="0"/>
        </w:numPr>
      </w:pPr>
      <w:r>
        <w:t xml:space="preserve">Each class type constraint, interface type constraint and type parameter constraint on any type parameter of the method must be </w:t>
      </w:r>
      <w:r w:rsidR="0023296D">
        <w:t>input</w:t>
      </w:r>
      <w:r w:rsidR="001A3612">
        <w:t>-safe</w:t>
      </w:r>
      <w:r>
        <w:t>.</w:t>
      </w:r>
    </w:p>
    <w:p w14:paraId="762D9AFA" w14:textId="77777777" w:rsidR="00677086" w:rsidRDefault="00677086" w:rsidP="00677086">
      <w:pPr>
        <w:pStyle w:val="ListBullet"/>
        <w:numPr>
          <w:ilvl w:val="0"/>
          <w:numId w:val="0"/>
        </w:numPr>
      </w:pPr>
      <w:r>
        <w:t xml:space="preserve">These three rules ensure that any covariant or contravariant usage of the interface remains typesafe. For example, </w:t>
      </w:r>
    </w:p>
    <w:p w14:paraId="4E9F66B3" w14:textId="77777777" w:rsidR="00677086" w:rsidRPr="00284659" w:rsidRDefault="00677086" w:rsidP="00677086">
      <w:pPr>
        <w:pStyle w:val="ListBullet"/>
        <w:numPr>
          <w:ilvl w:val="0"/>
          <w:numId w:val="0"/>
        </w:numPr>
        <w:ind w:left="360" w:hanging="360"/>
        <w:rPr>
          <w:rStyle w:val="Codefragment"/>
        </w:rPr>
      </w:pPr>
      <w:r w:rsidRPr="00284659">
        <w:rPr>
          <w:rStyle w:val="Codefragment"/>
        </w:rPr>
        <w:t>interface I&lt;out T&gt; { void M&lt;U&gt;() where U : T; }</w:t>
      </w:r>
    </w:p>
    <w:p w14:paraId="5433C0DC" w14:textId="77777777" w:rsidR="00677086" w:rsidRDefault="00677086" w:rsidP="00677086">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w:t>
      </w:r>
      <w:r w:rsidR="00E10CD2">
        <w:t>input</w:t>
      </w:r>
      <w:r w:rsidR="001A3612">
        <w:t>-safe</w:t>
      </w:r>
      <w:r>
        <w:t xml:space="preserve">. </w:t>
      </w:r>
    </w:p>
    <w:p w14:paraId="607A9DF9" w14:textId="77777777" w:rsidR="00677086" w:rsidRDefault="00677086" w:rsidP="00677086">
      <w:r>
        <w:t>Were this restriction not in place it would be possible to violate type safety in the following manner:</w:t>
      </w:r>
    </w:p>
    <w:p w14:paraId="5B0B426E" w14:textId="77777777" w:rsidR="00677086" w:rsidRDefault="00677086" w:rsidP="00677086">
      <w:pPr>
        <w:rPr>
          <w:rStyle w:val="Codefragment"/>
        </w:rPr>
      </w:pPr>
      <w:r w:rsidRPr="00A122A8">
        <w:rPr>
          <w:rStyle w:val="Codefragment"/>
        </w:rPr>
        <w:t>class B {}</w:t>
      </w:r>
      <w:r w:rsidRPr="00A122A8">
        <w:rPr>
          <w:rStyle w:val="Codefragment"/>
        </w:rPr>
        <w:br/>
        <w:t>class D : B{}</w:t>
      </w:r>
      <w:r>
        <w:rPr>
          <w:rStyle w:val="Codefragment"/>
        </w:rPr>
        <w:br/>
      </w:r>
      <w:r w:rsidRPr="00A122A8">
        <w:rPr>
          <w:rStyle w:val="Codefragment"/>
        </w:rPr>
        <w:t>class E : B {}</w:t>
      </w:r>
      <w:r>
        <w:rPr>
          <w:rStyle w:val="Codefragment"/>
        </w:rPr>
        <w:br/>
      </w:r>
      <w:r w:rsidR="00C17A9B">
        <w:rPr>
          <w:rStyle w:val="Codefragment"/>
        </w:rP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14:paraId="5A006228" w14:textId="77777777" w:rsidR="00677086" w:rsidRDefault="00677086" w:rsidP="00677086">
      <w:r>
        <w:t xml:space="preserve">This is actually a call to </w:t>
      </w:r>
      <w:r w:rsidR="00C17A9B">
        <w:rPr>
          <w:rStyle w:val="Codefragment"/>
        </w:rPr>
        <w:t>C</w:t>
      </w:r>
      <w:r>
        <w:rPr>
          <w:rStyle w:val="Codefragment"/>
        </w:rPr>
        <w:t xml:space="preserve">.M&lt;E&gt;.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14:paraId="5BC27D75" w14:textId="77777777" w:rsidR="00677086" w:rsidRDefault="00677086" w:rsidP="00C17A9B">
      <w:pPr>
        <w:pStyle w:val="Heading3"/>
      </w:pPr>
      <w:bookmarkStart w:id="53" w:name="_Toc225846660"/>
      <w:r>
        <w:t>Other interface members</w:t>
      </w:r>
      <w:bookmarkEnd w:id="53"/>
    </w:p>
    <w:p w14:paraId="4F53E50B" w14:textId="77777777" w:rsidR="00677086" w:rsidRDefault="00677086" w:rsidP="00677086">
      <w:r>
        <w:t xml:space="preserve">The type of an interface property must be </w:t>
      </w:r>
      <w:r w:rsidR="00E10CD2">
        <w:t>output-safe</w:t>
      </w:r>
      <w:r>
        <w:t xml:space="preserve"> if there is a get accessor, and must be </w:t>
      </w:r>
      <w:r w:rsidR="00E10CD2">
        <w:t>input-safe</w:t>
      </w:r>
      <w:r>
        <w:t xml:space="preserve"> if there is a set accessor. </w:t>
      </w:r>
    </w:p>
    <w:p w14:paraId="6086B448" w14:textId="77777777" w:rsidR="00677086" w:rsidRDefault="00677086" w:rsidP="00677086">
      <w:r>
        <w:t xml:space="preserve">The type of an interface event must be </w:t>
      </w:r>
      <w:r w:rsidR="00E10CD2">
        <w:t>input-safe</w:t>
      </w:r>
      <w:r>
        <w:t xml:space="preserve">. </w:t>
      </w:r>
    </w:p>
    <w:p w14:paraId="2ABF0D77" w14:textId="77777777" w:rsidR="00677086" w:rsidRDefault="00677086" w:rsidP="00677086">
      <w:r>
        <w:t xml:space="preserve">The formal parameter types of an interface indexer must be </w:t>
      </w:r>
      <w:r w:rsidR="00E10CD2">
        <w:t>input-safe</w:t>
      </w:r>
      <w:r>
        <w:t xml:space="preserve"> .</w:t>
      </w:r>
      <w:r w:rsidR="00573753">
        <w:t xml:space="preserve"> Any </w:t>
      </w:r>
      <w:r w:rsidR="00573753" w:rsidRPr="00573753">
        <w:rPr>
          <w:rStyle w:val="Codefragment"/>
        </w:rPr>
        <w:t>out</w:t>
      </w:r>
      <w:r w:rsidR="00573753">
        <w:t xml:space="preserve"> or </w:t>
      </w:r>
      <w:r w:rsidR="00573753" w:rsidRPr="00573753">
        <w:rPr>
          <w:rStyle w:val="Codefragment"/>
        </w:rPr>
        <w:t>ref</w:t>
      </w:r>
      <w:r>
        <w:t xml:space="preserve"> formal parameter types must </w:t>
      </w:r>
      <w:r w:rsidR="00E10CD2">
        <w:t xml:space="preserve">also </w:t>
      </w:r>
      <w:r>
        <w:t xml:space="preserve">be </w:t>
      </w:r>
      <w:r w:rsidR="00E10CD2">
        <w:t>output</w:t>
      </w:r>
      <w:r w:rsidR="001A3612">
        <w:t>-safe</w:t>
      </w:r>
      <w:r>
        <w:t>.</w:t>
      </w:r>
      <w:r w:rsidR="00C17A9B">
        <w:t xml:space="preserve"> Note that even </w:t>
      </w:r>
      <w:r w:rsidR="00C17A9B" w:rsidRPr="00C17A9B">
        <w:rPr>
          <w:rStyle w:val="Codefragment"/>
        </w:rPr>
        <w:t>out</w:t>
      </w:r>
      <w:r w:rsidR="00C17A9B">
        <w:t xml:space="preserve"> parameters are required to be input-safe. This is a limitiation of the underlying execution platform.</w:t>
      </w:r>
    </w:p>
    <w:p w14:paraId="7E7469DD" w14:textId="77777777" w:rsidR="00677086" w:rsidRDefault="00677086" w:rsidP="00677086">
      <w:r>
        <w:t xml:space="preserve">The type of an interface indexer must be </w:t>
      </w:r>
      <w:r w:rsidR="00E10CD2">
        <w:t>output-safe</w:t>
      </w:r>
      <w:r>
        <w:t xml:space="preserve"> if there is a get accessor, and must be </w:t>
      </w:r>
      <w:r w:rsidR="00E10CD2">
        <w:t>input-safe</w:t>
      </w:r>
      <w:r>
        <w:t xml:space="preserve"> if there is a set accessor.</w:t>
      </w:r>
    </w:p>
    <w:p w14:paraId="530E491B" w14:textId="77777777" w:rsidR="00677086" w:rsidRDefault="00677086" w:rsidP="00677086">
      <w:pPr>
        <w:pStyle w:val="Heading2"/>
      </w:pPr>
      <w:bookmarkStart w:id="54" w:name="_Toc225846661"/>
      <w:r>
        <w:t>Delegate declarations</w:t>
      </w:r>
      <w:bookmarkEnd w:id="54"/>
    </w:p>
    <w:p w14:paraId="66177A88" w14:textId="77777777" w:rsidR="00677086" w:rsidRPr="00213899" w:rsidRDefault="00677086" w:rsidP="00677086">
      <w:r>
        <w:t>The declaration syntax for delegate types is extended as follows:</w:t>
      </w:r>
    </w:p>
    <w:p w14:paraId="2DC49890" w14:textId="77777777" w:rsidR="00677086" w:rsidRPr="00732017" w:rsidRDefault="00677086" w:rsidP="00677086">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identifier  </w:t>
      </w:r>
      <w:r>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14:paraId="6A1D8807" w14:textId="77777777" w:rsidR="00677086" w:rsidRDefault="00677086" w:rsidP="00677086">
      <w:r>
        <w:t xml:space="preserve">The return type of a delegate must be either void, or </w:t>
      </w:r>
      <w:r w:rsidR="00E10CD2">
        <w:t>output-safe</w:t>
      </w:r>
      <w:r>
        <w:t>.</w:t>
      </w:r>
    </w:p>
    <w:p w14:paraId="09F86BD5" w14:textId="77777777" w:rsidR="00677086" w:rsidRDefault="00677086" w:rsidP="00677086">
      <w:r>
        <w:t xml:space="preserve">The formal parameter types of a delegate must be </w:t>
      </w:r>
      <w:r w:rsidR="00E10CD2">
        <w:t>input-safe</w:t>
      </w:r>
      <w:r>
        <w:t>.</w:t>
      </w:r>
      <w:r w:rsidR="00E10CD2">
        <w:t xml:space="preserve"> Any </w:t>
      </w:r>
      <w:r w:rsidR="00E10CD2" w:rsidRPr="00E10CD2">
        <w:rPr>
          <w:rStyle w:val="Codefragment"/>
        </w:rPr>
        <w:t>out</w:t>
      </w:r>
      <w:r w:rsidR="00E10CD2">
        <w:t xml:space="preserve"> or </w:t>
      </w:r>
      <w:r w:rsidR="00E10CD2" w:rsidRPr="00E10CD2">
        <w:rPr>
          <w:rStyle w:val="Codefragment"/>
        </w:rPr>
        <w:t>ref</w:t>
      </w:r>
      <w:r>
        <w:t xml:space="preserve"> parameter types must </w:t>
      </w:r>
      <w:r w:rsidR="00E10CD2">
        <w:t xml:space="preserve">additionally </w:t>
      </w:r>
      <w:r>
        <w:t>be</w:t>
      </w:r>
      <w:r w:rsidR="00E10CD2">
        <w:t xml:space="preserve"> output-safe</w:t>
      </w:r>
      <w:r>
        <w:t>.</w:t>
      </w:r>
      <w:r w:rsidR="00C17A9B" w:rsidRPr="00C17A9B">
        <w:t xml:space="preserve"> </w:t>
      </w:r>
      <w:r w:rsidR="00C17A9B">
        <w:t xml:space="preserve">Note that even </w:t>
      </w:r>
      <w:r w:rsidR="00C17A9B" w:rsidRPr="00C17A9B">
        <w:rPr>
          <w:rStyle w:val="Codefragment"/>
        </w:rPr>
        <w:t>out</w:t>
      </w:r>
      <w:r w:rsidR="00C17A9B">
        <w:t xml:space="preserve"> parameters are required to be input-safe. This is a limitiation of the underlying execution platform.</w:t>
      </w:r>
    </w:p>
    <w:p w14:paraId="1A4D8473" w14:textId="77777777" w:rsidR="00213899" w:rsidRDefault="002D4F5B" w:rsidP="002D4F5B">
      <w:pPr>
        <w:pStyle w:val="Heading2"/>
      </w:pPr>
      <w:bookmarkStart w:id="55" w:name="_Toc225846662"/>
      <w:r>
        <w:t>Conversions</w:t>
      </w:r>
      <w:bookmarkEnd w:id="55"/>
    </w:p>
    <w:p w14:paraId="2ADF00DA" w14:textId="77777777" w:rsidR="002D4F5B" w:rsidRDefault="002D4F5B" w:rsidP="002D4F5B">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sidR="005F3BF9">
        <w:rPr>
          <w:rStyle w:val="Codefragment"/>
        </w:rPr>
        <w:t>X</w:t>
      </w:r>
      <w:r w:rsidR="009E0E35" w:rsidRPr="009E0E35">
        <w:rPr>
          <w:rStyle w:val="Codefragment"/>
          <w:vertAlign w:val="subscript"/>
        </w:rPr>
        <w:t>1</w:t>
      </w:r>
      <w:r w:rsidRPr="009E0E35">
        <w:rPr>
          <w:rStyle w:val="Codefragment"/>
        </w:rPr>
        <w:t xml:space="preserve">, …, </w:t>
      </w:r>
      <w:r w:rsidR="005F3BF9">
        <w:rPr>
          <w:rStyle w:val="Codefragment"/>
        </w:rPr>
        <w:t>X</w:t>
      </w:r>
      <w:r w:rsidRPr="009E0E35">
        <w:rPr>
          <w:rStyle w:val="Codefragment"/>
          <w:vertAlign w:val="subscript"/>
        </w:rPr>
        <w:t>n</w:t>
      </w:r>
      <w:r w:rsidRPr="009E0E35">
        <w:rPr>
          <w:rStyle w:val="Codefragment"/>
        </w:rPr>
        <w:t>&gt;</w:t>
      </w:r>
      <w:r>
        <w:t xml:space="preserve">, and for each variant type parameter </w:t>
      </w:r>
      <w:r w:rsidR="005F3BF9">
        <w:rPr>
          <w:rStyle w:val="Codefragment"/>
        </w:rPr>
        <w:t>X</w:t>
      </w:r>
      <w:r w:rsidRPr="009E0E35">
        <w:rPr>
          <w:rStyle w:val="Codefragment"/>
          <w:vertAlign w:val="subscript"/>
        </w:rPr>
        <w:t>i</w:t>
      </w:r>
      <w:r>
        <w:t xml:space="preserve"> one of the following holds:</w:t>
      </w:r>
    </w:p>
    <w:p w14:paraId="48307334" w14:textId="77777777" w:rsidR="002D4F5B" w:rsidRDefault="005F3BF9" w:rsidP="002D4F5B">
      <w:pPr>
        <w:pStyle w:val="ListBullet"/>
      </w:pPr>
      <w:r>
        <w:rPr>
          <w:rStyle w:val="Codefragment"/>
        </w:rPr>
        <w:t>X</w:t>
      </w:r>
      <w:r w:rsidR="009E0E35" w:rsidRPr="009E0E35">
        <w:rPr>
          <w:rStyle w:val="Codefragment"/>
          <w:vertAlign w:val="subscript"/>
        </w:rPr>
        <w:t>i</w:t>
      </w:r>
      <w:r w:rsidR="002D4F5B">
        <w:t xml:space="preserve"> is </w:t>
      </w:r>
      <w:r>
        <w:t>covariant</w:t>
      </w:r>
      <w:r w:rsidR="009E0E35">
        <w:t xml:space="preserve"> </w:t>
      </w:r>
      <w:r w:rsidR="002D4F5B">
        <w:t xml:space="preserve">and an implicit reference </w:t>
      </w:r>
      <w:r w:rsidR="00C35D8C">
        <w:t xml:space="preserve">or identity </w:t>
      </w:r>
      <w:r w:rsidR="002D4F5B">
        <w:t xml:space="preserve">conversion exists from </w:t>
      </w:r>
      <w:r w:rsidR="002D4F5B" w:rsidRPr="009E0E35">
        <w:rPr>
          <w:rStyle w:val="Codefragment"/>
        </w:rPr>
        <w:t>A</w:t>
      </w:r>
      <w:r w:rsidR="009E0E35" w:rsidRPr="009E0E35">
        <w:rPr>
          <w:rStyle w:val="Codefragment"/>
          <w:vertAlign w:val="subscript"/>
        </w:rPr>
        <w:t>i</w:t>
      </w:r>
      <w:r w:rsidR="002D4F5B">
        <w:t xml:space="preserve"> to </w:t>
      </w:r>
      <w:r w:rsidR="002D4F5B" w:rsidRPr="009E0E35">
        <w:rPr>
          <w:rStyle w:val="Codefragment"/>
        </w:rPr>
        <w:t>B</w:t>
      </w:r>
      <w:r w:rsidR="009E0E35" w:rsidRPr="009E0E35">
        <w:rPr>
          <w:rStyle w:val="Codefragment"/>
          <w:vertAlign w:val="subscript"/>
        </w:rPr>
        <w:t>i</w:t>
      </w:r>
    </w:p>
    <w:p w14:paraId="05C05ABA" w14:textId="77777777" w:rsidR="002D4F5B" w:rsidRDefault="005F3BF9" w:rsidP="002D4F5B">
      <w:pPr>
        <w:pStyle w:val="ListBullet"/>
      </w:pPr>
      <w:r>
        <w:rPr>
          <w:rStyle w:val="Codefragment"/>
        </w:rPr>
        <w:t>X</w:t>
      </w:r>
      <w:r w:rsidR="009E0E35" w:rsidRPr="009E0E35">
        <w:rPr>
          <w:rStyle w:val="Codefragment"/>
          <w:vertAlign w:val="subscript"/>
        </w:rPr>
        <w:t>i</w:t>
      </w:r>
      <w:r w:rsidR="002D4F5B">
        <w:t xml:space="preserve"> is </w:t>
      </w:r>
      <w:r>
        <w:t>contravariant</w:t>
      </w:r>
      <w:r w:rsidR="009E0E35">
        <w:t xml:space="preserve"> </w:t>
      </w:r>
      <w:r w:rsidR="002D4F5B">
        <w:t xml:space="preserve">and an implicit reference </w:t>
      </w:r>
      <w:r w:rsidR="00C35D8C">
        <w:t xml:space="preserve">or identity </w:t>
      </w:r>
      <w:r w:rsidR="002D4F5B">
        <w:t xml:space="preserve">conversion exists from </w:t>
      </w:r>
      <w:r w:rsidR="002D4F5B" w:rsidRPr="009E0E35">
        <w:rPr>
          <w:rStyle w:val="Codefragment"/>
        </w:rPr>
        <w:t>B</w:t>
      </w:r>
      <w:r w:rsidR="009E0E35" w:rsidRPr="009E0E35">
        <w:rPr>
          <w:rStyle w:val="Codefragment"/>
          <w:vertAlign w:val="subscript"/>
        </w:rPr>
        <w:t>i</w:t>
      </w:r>
      <w:r w:rsidR="002D4F5B">
        <w:t xml:space="preserve"> to </w:t>
      </w:r>
      <w:r w:rsidR="002D4F5B" w:rsidRPr="009E0E35">
        <w:rPr>
          <w:rStyle w:val="Codefragment"/>
        </w:rPr>
        <w:t>A</w:t>
      </w:r>
      <w:r w:rsidR="009E0E35" w:rsidRPr="009E0E35">
        <w:rPr>
          <w:rStyle w:val="Codefragment"/>
          <w:vertAlign w:val="subscript"/>
        </w:rPr>
        <w:t>i</w:t>
      </w:r>
    </w:p>
    <w:p w14:paraId="3F6533F6" w14:textId="77777777" w:rsidR="002D4F5B" w:rsidRPr="002D4F5B" w:rsidRDefault="005F3BF9" w:rsidP="002D4F5B">
      <w:pPr>
        <w:pStyle w:val="ListBullet"/>
      </w:pPr>
      <w:r>
        <w:rPr>
          <w:rStyle w:val="Codefragment"/>
        </w:rPr>
        <w:t>X</w:t>
      </w:r>
      <w:r w:rsidR="009E0E35" w:rsidRPr="009E0E35">
        <w:rPr>
          <w:rStyle w:val="Codefragment"/>
          <w:vertAlign w:val="subscript"/>
        </w:rPr>
        <w:t>i</w:t>
      </w:r>
      <w:r w:rsidR="002D4F5B">
        <w:t xml:space="preserve"> is </w:t>
      </w:r>
      <w:r>
        <w:t>invariant</w:t>
      </w:r>
      <w:r w:rsidR="009E0E35">
        <w:t xml:space="preserve"> </w:t>
      </w:r>
      <w:r w:rsidR="002D4F5B">
        <w:t xml:space="preserve">and </w:t>
      </w:r>
      <w:r w:rsidR="00C35D8C">
        <w:t xml:space="preserve">an identity conversion exists from </w:t>
      </w:r>
      <w:r w:rsidR="00C35D8C" w:rsidRPr="009E0E35">
        <w:rPr>
          <w:rStyle w:val="Codefragment"/>
        </w:rPr>
        <w:t>A</w:t>
      </w:r>
      <w:r w:rsidR="00C35D8C" w:rsidRPr="009E0E35">
        <w:rPr>
          <w:rStyle w:val="Codefragment"/>
          <w:vertAlign w:val="subscript"/>
        </w:rPr>
        <w:t>i</w:t>
      </w:r>
      <w:r w:rsidR="00C35D8C">
        <w:t xml:space="preserve"> to </w:t>
      </w:r>
      <w:r w:rsidR="00C35D8C" w:rsidRPr="009E0E35">
        <w:rPr>
          <w:rStyle w:val="Codefragment"/>
        </w:rPr>
        <w:t>B</w:t>
      </w:r>
      <w:r w:rsidR="00C35D8C" w:rsidRPr="009E0E35">
        <w:rPr>
          <w:rStyle w:val="Codefragment"/>
          <w:vertAlign w:val="subscript"/>
        </w:rPr>
        <w:t>i</w:t>
      </w:r>
    </w:p>
    <w:p w14:paraId="28874C85" w14:textId="77777777" w:rsidR="00D87A97" w:rsidRDefault="00D87A97" w:rsidP="00D87A97">
      <w:pPr>
        <w:pStyle w:val="Heading3"/>
      </w:pPr>
      <w:bookmarkStart w:id="56" w:name="_Toc225846663"/>
      <w:r>
        <w:t>Implicit conversions</w:t>
      </w:r>
      <w:bookmarkEnd w:id="56"/>
    </w:p>
    <w:p w14:paraId="698F5039" w14:textId="77777777" w:rsidR="002D4F5B" w:rsidRDefault="002D4F5B" w:rsidP="002D4F5B">
      <w:r>
        <w:t xml:space="preserve">A </w:t>
      </w:r>
      <w:r w:rsidR="00D87A97">
        <w:t xml:space="preserve">reference </w:t>
      </w:r>
      <w:r>
        <w:t xml:space="preserve">type </w:t>
      </w:r>
      <w:r w:rsidRPr="009E0E35">
        <w:rPr>
          <w:rStyle w:val="Codefragment"/>
        </w:rPr>
        <w:t>S</w:t>
      </w:r>
      <w:r>
        <w:t xml:space="preserve"> has an implicit reference conversion to an interface or delegate type </w:t>
      </w:r>
      <w:r w:rsidRPr="009E0E35">
        <w:rPr>
          <w:rStyle w:val="Codefragment"/>
        </w:rPr>
        <w:t>T</w:t>
      </w:r>
      <w:r>
        <w:t xml:space="preserve"> if it has an implicit reference conversion to</w:t>
      </w:r>
      <w:r w:rsidR="009E0E35">
        <w:t xml:space="preserve"> an interface or delegate type </w:t>
      </w:r>
      <w:r w:rsidR="009E0E35" w:rsidRPr="009E0E35">
        <w:rPr>
          <w:rStyle w:val="Codefragment"/>
        </w:rPr>
        <w:t>T</w:t>
      </w:r>
      <w:r w:rsidR="009E0E35" w:rsidRPr="009E0E35">
        <w:rPr>
          <w:rStyle w:val="Codefragment"/>
          <w:vertAlign w:val="subscript"/>
        </w:rPr>
        <w:t>0</w:t>
      </w:r>
      <w:r w:rsidR="009E0E35">
        <w:t xml:space="preserve"> and </w:t>
      </w:r>
      <w:r w:rsidR="009E0E35" w:rsidRPr="009E0E35">
        <w:rPr>
          <w:rStyle w:val="Codefragment"/>
        </w:rPr>
        <w:t>T</w:t>
      </w:r>
      <w:r w:rsidR="009E0E35" w:rsidRPr="009E0E35">
        <w:rPr>
          <w:rStyle w:val="Codefragment"/>
          <w:vertAlign w:val="subscript"/>
        </w:rPr>
        <w:t>0</w:t>
      </w:r>
      <w:r>
        <w:t xml:space="preserve"> is variance-c</w:t>
      </w:r>
      <w:r w:rsidR="009E0E35">
        <w:t>o</w:t>
      </w:r>
      <w:r>
        <w:t>n</w:t>
      </w:r>
      <w:r w:rsidR="009E0E35">
        <w:t xml:space="preserve">vertible to </w:t>
      </w:r>
      <w:r w:rsidR="009E0E35" w:rsidRPr="009E0E35">
        <w:rPr>
          <w:rStyle w:val="Codefragment"/>
        </w:rPr>
        <w:t>T</w:t>
      </w:r>
      <w:r>
        <w:t>.</w:t>
      </w:r>
    </w:p>
    <w:p w14:paraId="3A05869B" w14:textId="77777777" w:rsidR="00D87A97" w:rsidRDefault="00D87A97" w:rsidP="002D4F5B">
      <w:r>
        <w:t xml:space="preserve">A value type </w:t>
      </w:r>
      <w:r w:rsidRPr="009E0E35">
        <w:rPr>
          <w:rStyle w:val="Codefragment"/>
        </w:rPr>
        <w:t>S</w:t>
      </w:r>
      <w:r>
        <w:t xml:space="preserve"> has an implicit boxing conversion to an interface type </w:t>
      </w:r>
      <w:r>
        <w:rPr>
          <w:rStyle w:val="Codefragment"/>
        </w:rPr>
        <w:t>I</w:t>
      </w:r>
      <w:r>
        <w:t xml:space="preserve"> if it has an implicit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t>.</w:t>
      </w:r>
    </w:p>
    <w:p w14:paraId="0109B15E" w14:textId="77777777" w:rsidR="00D87A97" w:rsidRDefault="00D87A97" w:rsidP="002D4F5B">
      <w:r>
        <w:t xml:space="preserve">A type parameter </w:t>
      </w:r>
      <w:r w:rsidRPr="00D87A97">
        <w:rPr>
          <w:rStyle w:val="Codefragment"/>
        </w:rPr>
        <w:t>T</w:t>
      </w:r>
      <w:r>
        <w:t xml:space="preserve"> has an implicit conversion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14:paraId="6BE61A71" w14:textId="77777777" w:rsidR="00D87A97" w:rsidRDefault="00D87A97" w:rsidP="00D87A97">
      <w:pPr>
        <w:pStyle w:val="Heading3"/>
      </w:pPr>
      <w:bookmarkStart w:id="57" w:name="_Toc225846664"/>
      <w:r>
        <w:t>Explicit conversions</w:t>
      </w:r>
      <w:bookmarkEnd w:id="57"/>
    </w:p>
    <w:p w14:paraId="75916333" w14:textId="77777777" w:rsidR="00D87A97" w:rsidRDefault="00D87A97" w:rsidP="00D87A97">
      <w:r>
        <w:t xml:space="preserve">A reference type </w:t>
      </w:r>
      <w:r w:rsidRPr="009E0E35">
        <w:rPr>
          <w:rStyle w:val="Codefragment"/>
        </w:rPr>
        <w:t>S</w:t>
      </w:r>
      <w:r>
        <w:t xml:space="preserve"> has an explicit reference conversion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w:t>
      </w:r>
    </w:p>
    <w:p w14:paraId="65979489" w14:textId="77777777" w:rsidR="00D87A97" w:rsidRDefault="00D87A97" w:rsidP="002D4F5B">
      <w:r>
        <w:t xml:space="preserve">A value type </w:t>
      </w:r>
      <w:r w:rsidRPr="009E0E35">
        <w:rPr>
          <w:rStyle w:val="Codefragment"/>
        </w:rPr>
        <w:t>S</w:t>
      </w:r>
      <w:r>
        <w:t xml:space="preserve"> has an explicit unboxing conversion from an interface type </w:t>
      </w:r>
      <w:r>
        <w:rPr>
          <w:rStyle w:val="Codefragment"/>
        </w:rPr>
        <w:t>I</w:t>
      </w:r>
      <w:r>
        <w:t xml:space="preserve"> if it has an explicit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w:t>
      </w:r>
    </w:p>
    <w:p w14:paraId="032A331A" w14:textId="77777777" w:rsidR="009E0E35" w:rsidRDefault="001A3612" w:rsidP="001A3612">
      <w:pPr>
        <w:pStyle w:val="Heading2"/>
      </w:pPr>
      <w:bookmarkStart w:id="58" w:name="_Toc225846665"/>
      <w:r>
        <w:t>Type Inference</w:t>
      </w:r>
      <w:bookmarkEnd w:id="58"/>
    </w:p>
    <w:p w14:paraId="04F70C12" w14:textId="77777777" w:rsidR="009937D6" w:rsidRDefault="009937D6" w:rsidP="009937D6">
      <w:pPr>
        <w:rPr>
          <w:rStyle w:val="Emphasis"/>
          <w:i w:val="0"/>
        </w:rPr>
      </w:pPr>
      <w:r>
        <w:t xml:space="preserve">The type inference algorithm of §7.4 needs to be augmented in several ways to accommodate co- and contravariance. The most significant change is that the notion of </w:t>
      </w:r>
      <w:r>
        <w:rPr>
          <w:rStyle w:val="Emphasis"/>
        </w:rPr>
        <w:t xml:space="preserve">bounds </w:t>
      </w:r>
      <w:r>
        <w:rPr>
          <w:rStyle w:val="Emphasis"/>
          <w:i w:val="0"/>
        </w:rPr>
        <w:t>collected throughout  the inference process is being refined into three different kinds of bounds: upper bounds, lower bounds and exact bounds. Each step that infers bounds is augmented to specify which kind of bound is inferred, and the “fixing” process which selects an inferred type based on the bounds is augmented to take the kind of bound into account.</w:t>
      </w:r>
    </w:p>
    <w:p w14:paraId="1496B4AF" w14:textId="77777777" w:rsidR="00AE07B7" w:rsidRDefault="00AE07B7" w:rsidP="009937D6">
      <w:pPr>
        <w:rPr>
          <w:rStyle w:val="Emphasis"/>
          <w:i w:val="0"/>
        </w:rPr>
      </w:pPr>
      <w:r>
        <w:rPr>
          <w:rStyle w:val="Emphasis"/>
          <w:i w:val="0"/>
        </w:rPr>
        <w:t xml:space="preserve">Also this augmentation means that the algorithm depends on whether the parameters </w:t>
      </w:r>
      <w:r>
        <w:rPr>
          <w:rStyle w:val="Codefragment"/>
        </w:rPr>
        <w:t>x</w:t>
      </w:r>
      <w:r w:rsidRPr="00402C3B">
        <w:rPr>
          <w:rStyle w:val="Codefragment"/>
          <w:vertAlign w:val="subscript"/>
        </w:rPr>
        <w:t>i</w:t>
      </w:r>
      <w:r w:rsidRPr="00AE07B7">
        <w:rPr>
          <w:rStyle w:val="Emphasis"/>
          <w:i w:val="0"/>
        </w:rPr>
        <w:t xml:space="preserve"> </w:t>
      </w:r>
      <w:r>
        <w:rPr>
          <w:rStyle w:val="Emphasis"/>
          <w:i w:val="0"/>
        </w:rPr>
        <w:t xml:space="preserve">of the candidate method is defined as a </w:t>
      </w:r>
      <w:r w:rsidRPr="00AE07B7">
        <w:rPr>
          <w:rStyle w:val="Codefragment"/>
        </w:rPr>
        <w:t>ref</w:t>
      </w:r>
      <w:r>
        <w:rPr>
          <w:rStyle w:val="Emphasis"/>
          <w:i w:val="0"/>
        </w:rPr>
        <w:t xml:space="preserve">, </w:t>
      </w:r>
      <w:r w:rsidRPr="00AE07B7">
        <w:rPr>
          <w:rStyle w:val="Codefragment"/>
        </w:rPr>
        <w:t>out</w:t>
      </w:r>
      <w:r>
        <w:rPr>
          <w:rStyle w:val="Emphasis"/>
          <w:i w:val="0"/>
        </w:rPr>
        <w:t xml:space="preserve"> or value parameter.</w:t>
      </w:r>
    </w:p>
    <w:p w14:paraId="749E5323" w14:textId="77777777" w:rsidR="009937D6" w:rsidRDefault="009937D6" w:rsidP="009937D6">
      <w:pPr>
        <w:pStyle w:val="Heading3"/>
        <w:rPr>
          <w:rStyle w:val="Emphasis"/>
          <w:i w:val="0"/>
        </w:rPr>
      </w:pPr>
      <w:bookmarkStart w:id="59" w:name="_Toc225846666"/>
      <w:r>
        <w:rPr>
          <w:rStyle w:val="Emphasis"/>
          <w:i w:val="0"/>
        </w:rPr>
        <w:t>The first phase</w:t>
      </w:r>
      <w:bookmarkEnd w:id="59"/>
    </w:p>
    <w:p w14:paraId="78E851CC" w14:textId="77777777" w:rsidR="009937D6" w:rsidRPr="009937D6" w:rsidRDefault="009937D6" w:rsidP="009937D6">
      <w:r>
        <w:t>Section §7.4.2.1 is modified as follows:</w:t>
      </w:r>
    </w:p>
    <w:p w14:paraId="0396ECE2" w14:textId="77777777" w:rsidR="009937D6" w:rsidRDefault="009937D6" w:rsidP="009937D6">
      <w:r>
        <w:t xml:space="preserve">For each of the method arguments </w:t>
      </w:r>
      <w:r>
        <w:rPr>
          <w:rStyle w:val="Codefragment"/>
        </w:rPr>
        <w:t>E</w:t>
      </w:r>
      <w:r w:rsidRPr="00526A2B">
        <w:rPr>
          <w:rStyle w:val="Codefragment"/>
          <w:vertAlign w:val="subscript"/>
        </w:rPr>
        <w:t>i</w:t>
      </w:r>
      <w:r>
        <w:t>:</w:t>
      </w:r>
    </w:p>
    <w:p w14:paraId="500A519F" w14:textId="77777777" w:rsidR="009937D6" w:rsidRPr="007D3243" w:rsidRDefault="009937D6" w:rsidP="009937D6">
      <w:pPr>
        <w:numPr>
          <w:ilvl w:val="0"/>
          <w:numId w:val="9"/>
        </w:numPr>
        <w:spacing w:after="0"/>
        <w:rPr>
          <w:rStyle w:val="Codefragment"/>
          <w:rFonts w:ascii="Times New Roman" w:hAnsi="Times New Roman"/>
          <w:noProof w:val="0"/>
          <w:sz w:val="22"/>
        </w:rPr>
      </w:pPr>
      <w:r>
        <w:t xml:space="preserve">If </w:t>
      </w:r>
      <w:r>
        <w:rPr>
          <w:rStyle w:val="Codefragment"/>
        </w:rPr>
        <w:t>E</w:t>
      </w:r>
      <w:r w:rsidRPr="00526A2B">
        <w:rPr>
          <w:rStyle w:val="Codefragment"/>
          <w:vertAlign w:val="subscript"/>
        </w:rPr>
        <w:t>i</w:t>
      </w:r>
      <w:r>
        <w:t xml:space="preserve"> is an anonymous function, an </w:t>
      </w:r>
      <w:r w:rsidRPr="000A5251">
        <w:rPr>
          <w:rStyle w:val="Emphasis"/>
        </w:rPr>
        <w:t>explicit parameter type inference</w:t>
      </w:r>
      <w:r>
        <w:t xml:space="preserve"> (§7.4.2.7) is made </w:t>
      </w:r>
      <w:r w:rsidRPr="000A5251">
        <w:rPr>
          <w:rStyle w:val="Emphasis"/>
        </w:rPr>
        <w:t>from</w:t>
      </w:r>
      <w:r>
        <w:t xml:space="preserve"> </w:t>
      </w:r>
      <w:r>
        <w:rPr>
          <w:rStyle w:val="Codefragment"/>
        </w:rPr>
        <w:t>E</w:t>
      </w:r>
      <w:r w:rsidRPr="00883D87">
        <w:rPr>
          <w:rStyle w:val="Codefragment"/>
          <w:vertAlign w:val="subscript"/>
        </w:rPr>
        <w:t>i</w:t>
      </w:r>
      <w:r>
        <w:t xml:space="preserve"> </w:t>
      </w:r>
      <w:r>
        <w:rPr>
          <w:rStyle w:val="Emphasis"/>
        </w:rPr>
        <w:t>to</w:t>
      </w:r>
      <w:r>
        <w:t xml:space="preserve"> </w:t>
      </w:r>
      <w:r w:rsidRPr="00402C3B">
        <w:rPr>
          <w:rStyle w:val="Codefragment"/>
        </w:rPr>
        <w:t>T</w:t>
      </w:r>
      <w:r w:rsidRPr="00402C3B">
        <w:rPr>
          <w:rStyle w:val="Codefragment"/>
          <w:vertAlign w:val="subscript"/>
        </w:rPr>
        <w:t>i</w:t>
      </w:r>
    </w:p>
    <w:p w14:paraId="36EA3174" w14:textId="77777777" w:rsidR="009937D6" w:rsidRDefault="009937D6" w:rsidP="009937D6">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w:t>
      </w:r>
      <w:r w:rsidR="00AE07B7">
        <w:t xml:space="preserve">and </w:t>
      </w:r>
      <w:r w:rsidR="00AE07B7">
        <w:rPr>
          <w:rStyle w:val="Codefragment"/>
        </w:rPr>
        <w:t>x</w:t>
      </w:r>
      <w:r w:rsidR="00AE07B7" w:rsidRPr="00402C3B">
        <w:rPr>
          <w:rStyle w:val="Codefragment"/>
          <w:vertAlign w:val="subscript"/>
        </w:rPr>
        <w:t>i</w:t>
      </w:r>
      <w:r>
        <w:t xml:space="preserve"> </w:t>
      </w:r>
      <w:r w:rsidR="00AE07B7">
        <w:t xml:space="preserve">is a value parameter then </w:t>
      </w:r>
      <w:r>
        <w:t xml:space="preserve">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14:paraId="5178102C" w14:textId="77777777" w:rsidR="00AE07B7" w:rsidRDefault="00AE07B7" w:rsidP="009937D6">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14:paraId="06114A72" w14:textId="77777777" w:rsidR="009937D6" w:rsidRDefault="009937D6" w:rsidP="009937D6">
      <w:pPr>
        <w:numPr>
          <w:ilvl w:val="0"/>
          <w:numId w:val="9"/>
        </w:numPr>
        <w:spacing w:after="0"/>
      </w:pPr>
      <w:r>
        <w:t>Otherwise, no inference is made for this argument.</w:t>
      </w:r>
    </w:p>
    <w:p w14:paraId="60619E73" w14:textId="77777777" w:rsidR="00AE07B7" w:rsidRDefault="00AE07B7" w:rsidP="00AE07B7">
      <w:pPr>
        <w:pStyle w:val="Heading3"/>
      </w:pPr>
      <w:bookmarkStart w:id="60" w:name="_Ref154312564"/>
      <w:bookmarkStart w:id="61" w:name="_Toc154460632"/>
      <w:bookmarkStart w:id="62" w:name="_Toc186872489"/>
      <w:bookmarkStart w:id="63" w:name="_Toc225846667"/>
      <w:r>
        <w:t>Exact inferences</w:t>
      </w:r>
      <w:bookmarkEnd w:id="60"/>
      <w:bookmarkEnd w:id="61"/>
      <w:bookmarkEnd w:id="62"/>
      <w:bookmarkEnd w:id="63"/>
    </w:p>
    <w:p w14:paraId="1C0893F8" w14:textId="77777777" w:rsidR="00AE07B7" w:rsidRPr="00AE07B7" w:rsidRDefault="00AE07B7" w:rsidP="00AE07B7">
      <w:r>
        <w:t>Section §7.4.2.8 is modified as follows:</w:t>
      </w:r>
    </w:p>
    <w:p w14:paraId="1021640B" w14:textId="77777777" w:rsidR="00AE07B7" w:rsidRDefault="00AE07B7" w:rsidP="00AE07B7">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14:paraId="6C07B064" w14:textId="77777777" w:rsidR="00AE07B7" w:rsidRDefault="00AE07B7" w:rsidP="00AE07B7">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exact bounds for </w:t>
      </w:r>
      <w:r w:rsidRPr="00402C3B">
        <w:rPr>
          <w:rStyle w:val="Codefragment"/>
        </w:rPr>
        <w:t>X</w:t>
      </w:r>
      <w:r w:rsidRPr="00402C3B">
        <w:rPr>
          <w:rStyle w:val="Codefragment"/>
          <w:vertAlign w:val="subscript"/>
        </w:rPr>
        <w:t>i</w:t>
      </w:r>
      <w:r>
        <w:t>.</w:t>
      </w:r>
    </w:p>
    <w:p w14:paraId="7E06E795" w14:textId="77777777" w:rsidR="00AE07B7" w:rsidRDefault="00AE07B7" w:rsidP="00AE07B7">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14:paraId="69EF37B0" w14:textId="77777777" w:rsidR="00AE07B7" w:rsidRDefault="00AE07B7" w:rsidP="00AE07B7">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14:paraId="19383ED2" w14:textId="77777777" w:rsidR="00AE07B7" w:rsidRPr="006F1BCB" w:rsidRDefault="00AE07B7" w:rsidP="00AE07B7">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14:paraId="1DCEB6A3" w14:textId="77777777" w:rsidR="00AE07B7" w:rsidRPr="00666F26" w:rsidRDefault="00AE07B7" w:rsidP="00AE07B7">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14:paraId="1E415579" w14:textId="77777777" w:rsidR="00AE07B7" w:rsidRDefault="00AE07B7" w:rsidP="00AE07B7">
      <w:pPr>
        <w:pStyle w:val="ListBullet"/>
        <w:numPr>
          <w:ilvl w:val="0"/>
          <w:numId w:val="0"/>
        </w:numPr>
        <w:ind w:left="360"/>
      </w:pPr>
      <w:r>
        <w:t xml:space="preserve">If any of these cases apply then an </w:t>
      </w:r>
      <w:r w:rsidRPr="00FA720E">
        <w:rPr>
          <w:rStyle w:val="Emphasis"/>
        </w:rPr>
        <w:t>exact inference</w:t>
      </w:r>
      <w:r>
        <w:t xml:space="preserv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w:t>
      </w:r>
    </w:p>
    <w:p w14:paraId="4B78B6A8" w14:textId="77777777" w:rsidR="00AE07B7" w:rsidRPr="000D3A78" w:rsidRDefault="00AE07B7" w:rsidP="00AE07B7">
      <w:pPr>
        <w:pStyle w:val="ListBullet"/>
      </w:pPr>
      <w:r>
        <w:t>Otherwise no inferences are made.</w:t>
      </w:r>
    </w:p>
    <w:p w14:paraId="7104319B" w14:textId="77777777" w:rsidR="00AE07B7" w:rsidRDefault="00AE07B7" w:rsidP="00AE07B7">
      <w:pPr>
        <w:pStyle w:val="Heading3"/>
      </w:pPr>
      <w:bookmarkStart w:id="64" w:name="_Ref154312506"/>
      <w:bookmarkStart w:id="65" w:name="_Toc154460633"/>
      <w:bookmarkStart w:id="66" w:name="_Toc186872490"/>
      <w:bookmarkStart w:id="67" w:name="_Toc225846668"/>
      <w:r>
        <w:t>Lower-bound inferences</w:t>
      </w:r>
      <w:bookmarkEnd w:id="64"/>
      <w:bookmarkEnd w:id="65"/>
      <w:bookmarkEnd w:id="66"/>
      <w:bookmarkEnd w:id="67"/>
    </w:p>
    <w:p w14:paraId="48EFFAB3" w14:textId="77777777" w:rsidR="00AE07B7" w:rsidRPr="009937D6" w:rsidRDefault="00AE07B7" w:rsidP="00AE07B7">
      <w:r>
        <w:t>Section §7.4.2.9 is modified as follows:</w:t>
      </w:r>
    </w:p>
    <w:p w14:paraId="39717461" w14:textId="77777777" w:rsidR="00AE07B7" w:rsidRDefault="00AE07B7" w:rsidP="00AE07B7">
      <w:r>
        <w:t xml:space="preserve">A </w:t>
      </w:r>
      <w:r w:rsidRPr="00FA720E">
        <w:rPr>
          <w:rStyle w:val="Emphasis"/>
        </w:rPr>
        <w:t>lower-bound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14:paraId="508A6E6D" w14:textId="77777777" w:rsidR="00AE07B7" w:rsidRDefault="00AE07B7" w:rsidP="00AE07B7">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lower bounds for </w:t>
      </w:r>
      <w:r w:rsidRPr="00402C3B">
        <w:rPr>
          <w:rStyle w:val="Codefragment"/>
        </w:rPr>
        <w:t>X</w:t>
      </w:r>
      <w:r w:rsidRPr="00402C3B">
        <w:rPr>
          <w:rStyle w:val="Codefragment"/>
          <w:vertAlign w:val="subscript"/>
        </w:rPr>
        <w:t>i</w:t>
      </w:r>
      <w:r>
        <w:t>.</w:t>
      </w:r>
    </w:p>
    <w:p w14:paraId="69BB267C" w14:textId="77777777" w:rsidR="00AE07B7" w:rsidRDefault="00AE07B7" w:rsidP="00AE07B7">
      <w:pPr>
        <w:pStyle w:val="ListBullet"/>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14:paraId="4BC0498C" w14:textId="77777777" w:rsidR="00AE07B7" w:rsidRDefault="00AE07B7" w:rsidP="00AE07B7">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14:paraId="2AD26C48" w14:textId="77777777" w:rsidR="00AE07B7" w:rsidRPr="00666F26" w:rsidRDefault="00AE07B7" w:rsidP="00AE07B7">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14:paraId="6590D9A0" w14:textId="77777777" w:rsidR="00AE07B7" w:rsidRDefault="00AE07B7" w:rsidP="00AE07B7">
      <w:pPr>
        <w:pStyle w:val="ListBullet"/>
        <w:tabs>
          <w:tab w:val="clear" w:pos="360"/>
          <w:tab w:val="num" w:pos="720"/>
        </w:tabs>
        <w:ind w:left="720"/>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w:t>
      </w:r>
    </w:p>
    <w:p w14:paraId="00F9B64E" w14:textId="77777777" w:rsidR="00AE07B7" w:rsidRPr="00666F26" w:rsidRDefault="00AE07B7" w:rsidP="00AE07B7">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rsidR="006A4CEB">
        <w:t xml:space="preserve"> and there is a unique type</w:t>
      </w:r>
      <w:r>
        <w:t xml:space="preserv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w:t>
      </w:r>
      <w:r w:rsidR="006A4CEB">
        <w:t xml:space="preserve">(or, if </w:t>
      </w:r>
      <w:r w:rsidR="006A4CEB">
        <w:rPr>
          <w:rStyle w:val="Codefragment"/>
        </w:rPr>
        <w:t>U</w:t>
      </w:r>
      <w:r w:rsidR="006A4CEB">
        <w:t xml:space="preserve"> is a type parameter, its effective base class or any member of its effective interface set) </w:t>
      </w:r>
      <w:r>
        <w:t>is identical to, inherits from (directly or indirectly)</w:t>
      </w:r>
      <w:r w:rsidR="00A21A14">
        <w:t>, or implements</w:t>
      </w:r>
      <w:r>
        <w:t xml:space="preserve">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sidR="006A4CEB">
        <w:rPr>
          <w:rStyle w:val="Codefragment"/>
        </w:rPr>
        <w:t>.</w:t>
      </w:r>
    </w:p>
    <w:p w14:paraId="06D38663" w14:textId="77777777" w:rsidR="00AE07B7" w:rsidRDefault="00AE07B7" w:rsidP="00AE07B7">
      <w:pPr>
        <w:pStyle w:val="ListBullet"/>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14:paraId="7BD73258" w14:textId="77777777" w:rsidR="00AE07B7" w:rsidRDefault="00AE07B7" w:rsidP="00AE07B7">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14:paraId="09B35006" w14:textId="77777777" w:rsidR="00AE07B7" w:rsidRDefault="00AE07B7" w:rsidP="00AE07B7">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14:paraId="3F119D38" w14:textId="77777777" w:rsidR="00AE07B7" w:rsidRDefault="00AE07B7" w:rsidP="00AE07B7">
      <w:pPr>
        <w:pStyle w:val="ListBullet"/>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14:paraId="21C9392C" w14:textId="77777777" w:rsidR="00AE07B7" w:rsidRDefault="00AE07B7" w:rsidP="00AE07B7">
      <w:pPr>
        <w:pStyle w:val="ListBullet"/>
        <w:tabs>
          <w:tab w:val="clear" w:pos="360"/>
          <w:tab w:val="num" w:pos="720"/>
        </w:tabs>
        <w:ind w:left="720"/>
      </w:pPr>
      <w:r>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14:paraId="3FA31FEE" w14:textId="77777777" w:rsidR="00AE07B7" w:rsidRDefault="00AE07B7" w:rsidP="00AE07B7">
      <w:pPr>
        <w:pStyle w:val="ListBullet"/>
        <w:tabs>
          <w:tab w:val="clear" w:pos="360"/>
          <w:tab w:val="num" w:pos="1080"/>
        </w:tabs>
        <w:ind w:left="1080"/>
      </w:pPr>
      <w:r>
        <w:t xml:space="preserve">If it </w:t>
      </w:r>
      <w:r w:rsidR="006A4CEB">
        <w:t>is covariant</w:t>
      </w:r>
      <w:r>
        <w:t xml:space="preserve"> then a </w:t>
      </w:r>
      <w:r w:rsidRPr="003E476B">
        <w:rPr>
          <w:i/>
        </w:rPr>
        <w:t>lower-bound inference</w:t>
      </w:r>
      <w:r>
        <w:t xml:space="preserve"> is made.</w:t>
      </w:r>
    </w:p>
    <w:p w14:paraId="700CCA38" w14:textId="77777777" w:rsidR="00AE07B7" w:rsidRDefault="006A4CEB" w:rsidP="00AE07B7">
      <w:pPr>
        <w:pStyle w:val="ListBullet"/>
        <w:tabs>
          <w:tab w:val="clear" w:pos="360"/>
          <w:tab w:val="num" w:pos="1080"/>
        </w:tabs>
        <w:ind w:left="1080"/>
      </w:pPr>
      <w:r>
        <w:t>I</w:t>
      </w:r>
      <w:r w:rsidR="00AE07B7">
        <w:t xml:space="preserve">f it </w:t>
      </w:r>
      <w:r>
        <w:t>is</w:t>
      </w:r>
      <w:r w:rsidR="00AE07B7">
        <w:t xml:space="preserve"> contravariant then an </w:t>
      </w:r>
      <w:r w:rsidR="00AE07B7">
        <w:rPr>
          <w:i/>
        </w:rPr>
        <w:t>upper</w:t>
      </w:r>
      <w:r w:rsidR="00AE07B7" w:rsidRPr="003E476B">
        <w:rPr>
          <w:i/>
        </w:rPr>
        <w:t>-bound inference</w:t>
      </w:r>
      <w:r w:rsidR="00AE07B7">
        <w:t xml:space="preserve"> is made.</w:t>
      </w:r>
    </w:p>
    <w:p w14:paraId="35B6C19A" w14:textId="77777777" w:rsidR="00AE07B7" w:rsidRDefault="006A4CEB" w:rsidP="00AE07B7">
      <w:pPr>
        <w:pStyle w:val="ListBullet"/>
        <w:tabs>
          <w:tab w:val="clear" w:pos="360"/>
          <w:tab w:val="num" w:pos="1080"/>
        </w:tabs>
        <w:ind w:left="1080"/>
      </w:pPr>
      <w:r>
        <w:t>If it is invariant then</w:t>
      </w:r>
      <w:r w:rsidR="00AE07B7">
        <w:t xml:space="preserve"> an </w:t>
      </w:r>
      <w:r w:rsidR="00AE07B7" w:rsidRPr="00413369">
        <w:rPr>
          <w:i/>
        </w:rPr>
        <w:t>exact inference</w:t>
      </w:r>
      <w:r w:rsidR="00AE07B7">
        <w:t xml:space="preserve"> is made.</w:t>
      </w:r>
    </w:p>
    <w:p w14:paraId="3F2E0324" w14:textId="77777777" w:rsidR="00AE07B7" w:rsidRDefault="00AE07B7" w:rsidP="00AE07B7">
      <w:pPr>
        <w:pStyle w:val="ListBullet"/>
      </w:pPr>
      <w:r>
        <w:t>Otherwise, no inferences are made.</w:t>
      </w:r>
    </w:p>
    <w:p w14:paraId="633B5FE1" w14:textId="77777777" w:rsidR="00AE07B7" w:rsidRDefault="00AE07B7" w:rsidP="00AE07B7">
      <w:pPr>
        <w:pStyle w:val="Heading3"/>
      </w:pPr>
      <w:bookmarkStart w:id="68" w:name="_Toc225846669"/>
      <w:r>
        <w:t>Upper-bound inferences</w:t>
      </w:r>
      <w:bookmarkEnd w:id="68"/>
    </w:p>
    <w:p w14:paraId="77DA38D7" w14:textId="77777777" w:rsidR="00AE07B7" w:rsidRPr="009937D6" w:rsidRDefault="00AE07B7" w:rsidP="00AE07B7">
      <w:r>
        <w:t>This section is added after §7.4.2.9:</w:t>
      </w:r>
    </w:p>
    <w:p w14:paraId="09C384D9" w14:textId="77777777" w:rsidR="00AE07B7" w:rsidRDefault="00AE07B7" w:rsidP="00AE07B7">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14:paraId="2CCC2C4F" w14:textId="77777777" w:rsidR="00AE07B7" w:rsidRDefault="00AE07B7" w:rsidP="00AE07B7">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14:paraId="2FCCA45F" w14:textId="77777777" w:rsidR="00AE07B7" w:rsidRDefault="00AE07B7" w:rsidP="00AE07B7">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14:paraId="58CAA9E6" w14:textId="77777777" w:rsidR="00AE07B7" w:rsidRDefault="00AE07B7" w:rsidP="00AE07B7">
      <w:pPr>
        <w:pStyle w:val="ListBullet"/>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14:paraId="71E4D124" w14:textId="77777777" w:rsidR="00AE07B7" w:rsidRDefault="00AE07B7" w:rsidP="00AE07B7">
      <w:pPr>
        <w:pStyle w:val="ListBullet"/>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14:paraId="72384431" w14:textId="77777777" w:rsidR="00AE07B7" w:rsidRPr="00215342" w:rsidRDefault="00AE07B7" w:rsidP="00AE07B7">
      <w:pPr>
        <w:pStyle w:val="ListBullet"/>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14:paraId="739CFE37" w14:textId="77777777" w:rsidR="00AE07B7" w:rsidRPr="00215342" w:rsidRDefault="00AE07B7" w:rsidP="00AE07B7">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14:paraId="68D16BE7" w14:textId="77777777" w:rsidR="00AE07B7" w:rsidRDefault="00AE07B7" w:rsidP="00AE07B7">
      <w:pPr>
        <w:pStyle w:val="ListBullet"/>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14:paraId="45257AB9" w14:textId="77777777" w:rsidR="00AE07B7" w:rsidRDefault="00AE07B7" w:rsidP="00AE07B7">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14:paraId="49E1E412" w14:textId="77777777" w:rsidR="00AE07B7" w:rsidRDefault="00AE07B7" w:rsidP="00AE07B7">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14:paraId="79F770B6" w14:textId="77777777" w:rsidR="00AE07B7" w:rsidRDefault="00AE07B7" w:rsidP="00AE07B7">
      <w:pPr>
        <w:pStyle w:val="ListBullet"/>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14:paraId="24ABDEB8" w14:textId="77777777" w:rsidR="00AE07B7" w:rsidRDefault="00AE07B7" w:rsidP="00AE07B7">
      <w:pPr>
        <w:pStyle w:val="ListBullet"/>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14:paraId="708C0232" w14:textId="77777777" w:rsidR="00AE07B7" w:rsidRDefault="00AE07B7" w:rsidP="00AE07B7">
      <w:pPr>
        <w:pStyle w:val="ListBullet"/>
        <w:tabs>
          <w:tab w:val="clear" w:pos="360"/>
          <w:tab w:val="num" w:pos="1080"/>
        </w:tabs>
        <w:ind w:left="1080"/>
      </w:pPr>
      <w:r>
        <w:t xml:space="preserve">If it </w:t>
      </w:r>
      <w:r w:rsidR="006A4CEB">
        <w:t>is covariant</w:t>
      </w:r>
      <w:r>
        <w:t xml:space="preserve"> then an </w:t>
      </w:r>
      <w:r>
        <w:rPr>
          <w:i/>
        </w:rPr>
        <w:t>upper</w:t>
      </w:r>
      <w:r w:rsidRPr="003E476B">
        <w:rPr>
          <w:i/>
        </w:rPr>
        <w:t>-bound inference</w:t>
      </w:r>
      <w:r>
        <w:t xml:space="preserve"> is made.</w:t>
      </w:r>
    </w:p>
    <w:p w14:paraId="463D31B3" w14:textId="77777777" w:rsidR="00AE07B7" w:rsidRDefault="006A4CEB" w:rsidP="00AE07B7">
      <w:pPr>
        <w:pStyle w:val="ListBullet"/>
        <w:tabs>
          <w:tab w:val="clear" w:pos="360"/>
          <w:tab w:val="num" w:pos="1080"/>
        </w:tabs>
        <w:ind w:left="1080"/>
      </w:pPr>
      <w:r>
        <w:t>If it is contravariant</w:t>
      </w:r>
      <w:r w:rsidR="00AE07B7">
        <w:t xml:space="preserve"> then a </w:t>
      </w:r>
      <w:r w:rsidR="00AE07B7">
        <w:rPr>
          <w:i/>
        </w:rPr>
        <w:t>lower</w:t>
      </w:r>
      <w:r w:rsidR="00AE07B7" w:rsidRPr="003E476B">
        <w:rPr>
          <w:i/>
        </w:rPr>
        <w:t>-bound inference</w:t>
      </w:r>
      <w:r w:rsidR="00AE07B7">
        <w:t xml:space="preserve"> is made.</w:t>
      </w:r>
    </w:p>
    <w:p w14:paraId="34A86B7B" w14:textId="77777777" w:rsidR="006A4CEB" w:rsidRDefault="006A4CEB" w:rsidP="006A4CEB">
      <w:pPr>
        <w:pStyle w:val="ListBullet"/>
        <w:tabs>
          <w:tab w:val="clear" w:pos="360"/>
          <w:tab w:val="num" w:pos="1080"/>
        </w:tabs>
        <w:ind w:left="1080"/>
      </w:pPr>
      <w:r>
        <w:t>If it is invariant then</w:t>
      </w:r>
      <w:r w:rsidR="00AE07B7">
        <w:t xml:space="preserve"> an </w:t>
      </w:r>
      <w:r w:rsidR="00AE07B7" w:rsidRPr="00413369">
        <w:rPr>
          <w:i/>
        </w:rPr>
        <w:t>exact inference</w:t>
      </w:r>
      <w:r w:rsidR="00AE07B7">
        <w:t xml:space="preserve"> is made.</w:t>
      </w:r>
    </w:p>
    <w:p w14:paraId="3C302427" w14:textId="77777777" w:rsidR="00AE07B7" w:rsidRPr="000D3A78" w:rsidRDefault="00AE07B7" w:rsidP="00AE07B7">
      <w:pPr>
        <w:pStyle w:val="ListBullet"/>
      </w:pPr>
      <w:r>
        <w:t>Otherwise, no inferences are made.</w:t>
      </w:r>
      <w:r>
        <w:tab/>
      </w:r>
    </w:p>
    <w:p w14:paraId="1DE7B72C" w14:textId="77777777" w:rsidR="00AE07B7" w:rsidRDefault="00AE07B7" w:rsidP="00AE07B7">
      <w:pPr>
        <w:pStyle w:val="Heading3"/>
      </w:pPr>
      <w:bookmarkStart w:id="69" w:name="_Ref154312320"/>
      <w:bookmarkStart w:id="70" w:name="_Toc154460634"/>
      <w:bookmarkStart w:id="71" w:name="_Toc186872491"/>
      <w:bookmarkStart w:id="72" w:name="_Toc225846670"/>
      <w:r>
        <w:t>Fixing</w:t>
      </w:r>
      <w:bookmarkEnd w:id="69"/>
      <w:bookmarkEnd w:id="70"/>
      <w:bookmarkEnd w:id="71"/>
      <w:bookmarkEnd w:id="72"/>
    </w:p>
    <w:p w14:paraId="5D6AE601" w14:textId="77777777" w:rsidR="00AE07B7" w:rsidRPr="009937D6" w:rsidRDefault="00AE07B7" w:rsidP="00AE07B7">
      <w:r>
        <w:t>Section §7.4.2.10 is modified as follows:</w:t>
      </w:r>
    </w:p>
    <w:p w14:paraId="69069817" w14:textId="77777777" w:rsidR="00AE07B7" w:rsidRDefault="00AE07B7" w:rsidP="00AE07B7">
      <w:r>
        <w:t xml:space="preserve">An </w:t>
      </w:r>
      <w:r w:rsidRPr="00FA720E">
        <w:rPr>
          <w:rStyle w:val="Emphasis"/>
        </w:rPr>
        <w:t>unfixed</w:t>
      </w:r>
      <w:r>
        <w:t xml:space="preserve"> type parameter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p>
    <w:p w14:paraId="3D05A17E" w14:textId="77777777" w:rsidR="00AE07B7" w:rsidRDefault="00AE07B7" w:rsidP="00AE07B7">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14:paraId="1C113146" w14:textId="77777777" w:rsidR="00AE07B7" w:rsidRDefault="00AE07B7" w:rsidP="00AE07B7">
      <w:pPr>
        <w:pStyle w:val="ListBullet"/>
      </w:pPr>
      <w:r>
        <w:t xml:space="preserve">We then examine each bound for </w:t>
      </w:r>
      <w:r w:rsidRPr="00402C3B">
        <w:rPr>
          <w:rStyle w:val="Codefragment"/>
        </w:rPr>
        <w:t>X</w:t>
      </w:r>
      <w:r w:rsidRPr="00402C3B">
        <w:rPr>
          <w:rStyle w:val="Codefragment"/>
          <w:vertAlign w:val="subscript"/>
        </w:rPr>
        <w:t>i</w:t>
      </w:r>
      <w:r>
        <w:t xml:space="preserve"> in turn: For each exact bound </w:t>
      </w:r>
      <w:r w:rsidRPr="00402C3B">
        <w:rPr>
          <w:rStyle w:val="Codefragment"/>
        </w:rPr>
        <w:t>U</w:t>
      </w:r>
      <w:r>
        <w:t xml:space="preserve"> of </w:t>
      </w:r>
      <w:r w:rsidRPr="004F58A8">
        <w:rPr>
          <w:rStyle w:val="Codefragment"/>
        </w:rPr>
        <w:t>X</w:t>
      </w:r>
      <w:r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which are not identical to </w:t>
      </w:r>
      <w:r w:rsidRPr="00402C3B">
        <w:rPr>
          <w:rStyle w:val="Codefragment"/>
        </w:rPr>
        <w:t>U</w:t>
      </w:r>
      <w:r>
        <w:t xml:space="preserve"> are removed from the candidate set. For each lower bound </w:t>
      </w:r>
      <w:r w:rsidRPr="00402C3B">
        <w:rPr>
          <w:rStyle w:val="Codefragment"/>
        </w:rPr>
        <w:t>U</w:t>
      </w:r>
      <w:r>
        <w:t xml:space="preserve"> of </w:t>
      </w:r>
      <w:r w:rsidRPr="004F58A8">
        <w:rPr>
          <w:rStyle w:val="Codefragment"/>
        </w:rPr>
        <w:t>X</w:t>
      </w:r>
      <w:r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to which there is </w:t>
      </w:r>
      <w:r>
        <w:rPr>
          <w:i/>
        </w:rPr>
        <w:t>not</w:t>
      </w:r>
      <w:r>
        <w:t xml:space="preserve"> an implicit conversion from </w:t>
      </w:r>
      <w:r w:rsidRPr="00402C3B">
        <w:rPr>
          <w:rStyle w:val="Codefragment"/>
        </w:rPr>
        <w:t>U</w:t>
      </w:r>
      <w:r>
        <w:t xml:space="preserve"> are removed from the candidate set.</w:t>
      </w:r>
      <w:r w:rsidRPr="00E6305D">
        <w:t xml:space="preserve"> </w:t>
      </w:r>
      <w:r>
        <w:t xml:space="preserve">For each upper bound </w:t>
      </w:r>
      <w:r w:rsidRPr="00402C3B">
        <w:rPr>
          <w:rStyle w:val="Codefragment"/>
        </w:rPr>
        <w:t>U</w:t>
      </w:r>
      <w:r>
        <w:t xml:space="preserve"> of </w:t>
      </w:r>
      <w:r w:rsidRPr="004F58A8">
        <w:rPr>
          <w:rStyle w:val="Codefragment"/>
        </w:rPr>
        <w:t>X</w:t>
      </w:r>
      <w:r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from which there is </w:t>
      </w:r>
      <w:r>
        <w:rPr>
          <w:i/>
        </w:rPr>
        <w:t>not</w:t>
      </w:r>
      <w:r>
        <w:t xml:space="preserve"> an implicit conversion to </w:t>
      </w:r>
      <w:r w:rsidRPr="00402C3B">
        <w:rPr>
          <w:rStyle w:val="Codefragment"/>
        </w:rPr>
        <w:t>U</w:t>
      </w:r>
      <w:r>
        <w:t xml:space="preserve"> are removed from the candidate set.</w:t>
      </w:r>
    </w:p>
    <w:p w14:paraId="5A9BFD61" w14:textId="77777777" w:rsidR="00AE07B7" w:rsidRDefault="00AE07B7" w:rsidP="00AE07B7">
      <w:pPr>
        <w:pStyle w:val="ListBullet"/>
      </w:pPr>
      <w:r>
        <w:t xml:space="preserve">If among the remaining candidate types </w:t>
      </w:r>
      <w:r w:rsidRPr="00402C3B">
        <w:rPr>
          <w:rStyle w:val="Codefragment"/>
        </w:rPr>
        <w:t>U</w:t>
      </w:r>
      <w:r w:rsidRPr="00402C3B">
        <w:rPr>
          <w:rStyle w:val="Codefragment"/>
          <w:vertAlign w:val="subscript"/>
        </w:rPr>
        <w:t>j</w:t>
      </w:r>
      <w:r>
        <w:t xml:space="preserve"> there is a unique type </w:t>
      </w:r>
      <w:r w:rsidRPr="00402C3B">
        <w:rPr>
          <w:rStyle w:val="Codefragment"/>
        </w:rPr>
        <w:t>V</w:t>
      </w:r>
      <w:r>
        <w:t xml:space="preserve"> from which there is an implicit conversion to all the other candidate types, then </w:t>
      </w:r>
      <w:r w:rsidRPr="00402C3B">
        <w:rPr>
          <w:rStyle w:val="Codefragment"/>
        </w:rPr>
        <w:t>X</w:t>
      </w:r>
      <w:r w:rsidRPr="00402C3B">
        <w:rPr>
          <w:rStyle w:val="Codefragment"/>
          <w:vertAlign w:val="subscript"/>
        </w:rPr>
        <w:t>i</w:t>
      </w:r>
      <w:r>
        <w:t xml:space="preserve"> is fixed to </w:t>
      </w:r>
      <w:r w:rsidRPr="00402C3B">
        <w:rPr>
          <w:rStyle w:val="Codefragment"/>
        </w:rPr>
        <w:t>V</w:t>
      </w:r>
      <w:r>
        <w:t>.</w:t>
      </w:r>
    </w:p>
    <w:p w14:paraId="2D545FDC" w14:textId="77777777" w:rsidR="00AE07B7" w:rsidRPr="008012CE" w:rsidRDefault="00AE07B7" w:rsidP="00AE07B7">
      <w:pPr>
        <w:pStyle w:val="ListBullet"/>
      </w:pPr>
      <w:r>
        <w:t>Otherwise, type inference fails.</w:t>
      </w:r>
    </w:p>
    <w:p w14:paraId="18EE4ACC" w14:textId="77777777" w:rsidR="009937D6" w:rsidRPr="009937D6" w:rsidRDefault="009937D6" w:rsidP="009937D6"/>
    <w:sectPr w:rsidR="009937D6" w:rsidRPr="009937D6" w:rsidSect="00F37F8C">
      <w:headerReference w:type="even" r:id="rId20"/>
      <w:type w:val="oddPage"/>
      <w:pgSz w:w="12240" w:h="15840" w:code="1"/>
      <w:pgMar w:top="1440" w:right="1152" w:bottom="1440" w:left="1152" w:header="720" w:footer="720" w:gutter="0"/>
      <w:pgNumType w:start="1"/>
      <w:cols w:space="720"/>
    </w:sectPr>
  </w:body>
</w:document>
</file>

<file path=word/customizations.xml><?xml version="1.0" encoding="utf-8"?>
<wne:tcg xmlns:r="http://schemas.openxmlformats.org/officeDocument/2006/relationships" xmlns:wne="http://schemas.microsoft.com/office/word/2006/wordml" Ignorable="w14">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8DEF9" w14:textId="77777777" w:rsidR="002E5CAD" w:rsidRDefault="002E5CAD">
      <w:r>
        <w:separator/>
      </w:r>
    </w:p>
  </w:endnote>
  <w:endnote w:type="continuationSeparator" w:id="0">
    <w:p w14:paraId="0F0077A2" w14:textId="77777777" w:rsidR="002E5CAD" w:rsidRDefault="002E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44A9" w14:textId="77777777" w:rsidR="009C19E3" w:rsidRDefault="009C19E3">
    <w:pPr>
      <w:pStyle w:val="Footer"/>
      <w:jc w:val="center"/>
    </w:pPr>
    <w:r>
      <w:t xml:space="preserve">Copyright </w:t>
    </w:r>
    <w:r>
      <w:fldChar w:fldCharType="begin"/>
    </w:r>
    <w:r>
      <w:instrText>SYMBOL 211 \f "Symbol"</w:instrText>
    </w:r>
    <w:r>
      <w:fldChar w:fldCharType="end"/>
    </w:r>
    <w:r>
      <w:t xml:space="preserve"> Microsoft Corporation 1999-2009</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4DD56" w14:textId="77777777" w:rsidR="009C19E3" w:rsidRDefault="009C19E3">
    <w:pPr>
      <w:pStyle w:val="Footer"/>
      <w:jc w:val="center"/>
    </w:pPr>
    <w:r>
      <w:t xml:space="preserve">Copyright </w:t>
    </w:r>
    <w:r>
      <w:fldChar w:fldCharType="begin"/>
    </w:r>
    <w:r>
      <w:instrText>SYMBOL 211 \f "Symbol"</w:instrText>
    </w:r>
    <w:r>
      <w:fldChar w:fldCharType="end"/>
    </w:r>
    <w:r>
      <w:t xml:space="preserve"> Microsoft Corporation 1999-2009</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D3355" w14:textId="77777777" w:rsidR="009C19E3" w:rsidRDefault="009C19E3">
    <w:pPr>
      <w:pStyle w:val="Footer"/>
    </w:pPr>
    <w:r>
      <w:rPr>
        <w:i w:val="0"/>
        <w:sz w:val="20"/>
      </w:rPr>
      <w:fldChar w:fldCharType="begin"/>
    </w:r>
    <w:r>
      <w:rPr>
        <w:i w:val="0"/>
        <w:sz w:val="20"/>
      </w:rPr>
      <w:instrText xml:space="preserve"> PAGE </w:instrText>
    </w:r>
    <w:r>
      <w:rPr>
        <w:i w:val="0"/>
        <w:sz w:val="20"/>
      </w:rPr>
      <w:fldChar w:fldCharType="separate"/>
    </w:r>
    <w:r w:rsidR="004405DE">
      <w:rPr>
        <w:i w:val="0"/>
        <w:noProof/>
        <w:sz w:val="20"/>
      </w:rPr>
      <w:t>2</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1999-2009</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76298" w14:textId="77777777" w:rsidR="009C19E3" w:rsidRDefault="009C19E3">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1999-2009. All Rights Reserved.</w:t>
    </w:r>
    <w:r>
      <w:tab/>
    </w:r>
    <w:r>
      <w:rPr>
        <w:i w:val="0"/>
        <w:sz w:val="20"/>
      </w:rPr>
      <w:fldChar w:fldCharType="begin"/>
    </w:r>
    <w:r>
      <w:rPr>
        <w:i w:val="0"/>
        <w:sz w:val="20"/>
      </w:rPr>
      <w:instrText xml:space="preserve"> PAGE </w:instrText>
    </w:r>
    <w:r>
      <w:rPr>
        <w:i w:val="0"/>
        <w:sz w:val="20"/>
      </w:rPr>
      <w:fldChar w:fldCharType="separate"/>
    </w:r>
    <w:r w:rsidR="004405DE">
      <w:rPr>
        <w:i w:val="0"/>
        <w:noProof/>
        <w:sz w:val="20"/>
      </w:rPr>
      <w:t>3</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83FB7" w14:textId="77777777" w:rsidR="002E5CAD" w:rsidRDefault="002E5CAD">
      <w:r>
        <w:separator/>
      </w:r>
    </w:p>
  </w:footnote>
  <w:footnote w:type="continuationSeparator" w:id="0">
    <w:p w14:paraId="4F209071" w14:textId="77777777" w:rsidR="002E5CAD" w:rsidRDefault="002E5C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C297F" w14:textId="77777777" w:rsidR="009C19E3" w:rsidRDefault="009C19E3">
    <w:pPr>
      <w:pStyle w:val="Header"/>
    </w:pPr>
    <w:fldSimple w:instr=" TITLE \* Upper \* MERGEFORMAT ">
      <w:r>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01D9C" w14:textId="77777777" w:rsidR="009C19E3" w:rsidRDefault="009C19E3">
    <w:pPr>
      <w:pStyle w:val="Header"/>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97F25" w14:textId="77777777" w:rsidR="009C19E3" w:rsidRDefault="009C19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1669610"/>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AFD8943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8FE02D9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2F532E5"/>
    <w:multiLevelType w:val="hybridMultilevel"/>
    <w:tmpl w:val="780E27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2F93B40"/>
    <w:multiLevelType w:val="hybridMultilevel"/>
    <w:tmpl w:val="E9C6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9C24E9C"/>
    <w:multiLevelType w:val="hybridMultilevel"/>
    <w:tmpl w:val="CF8A5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BD779E"/>
    <w:multiLevelType w:val="hybridMultilevel"/>
    <w:tmpl w:val="5E6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221DC7"/>
    <w:multiLevelType w:val="hybridMultilevel"/>
    <w:tmpl w:val="0D52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EC0F00"/>
    <w:multiLevelType w:val="hybridMultilevel"/>
    <w:tmpl w:val="3238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CA251D9"/>
    <w:multiLevelType w:val="hybridMultilevel"/>
    <w:tmpl w:val="BE16DF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0">
    <w:nsid w:val="50E5197B"/>
    <w:multiLevelType w:val="hybridMultilevel"/>
    <w:tmpl w:val="94E25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2B816C5"/>
    <w:multiLevelType w:val="hybridMultilevel"/>
    <w:tmpl w:val="55CE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805B8"/>
    <w:multiLevelType w:val="hybridMultilevel"/>
    <w:tmpl w:val="3DC8ABA8"/>
    <w:lvl w:ilvl="0" w:tplc="04090001">
      <w:start w:val="1"/>
      <w:numFmt w:val="bullet"/>
      <w:lvlText w:val=""/>
      <w:lvlJc w:val="left"/>
      <w:pPr>
        <w:ind w:left="76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B9D3659"/>
    <w:multiLevelType w:val="hybridMultilevel"/>
    <w:tmpl w:val="4A2493D8"/>
    <w:lvl w:ilvl="0" w:tplc="95345A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1">
    <w:nsid w:val="7AF84DA2"/>
    <w:multiLevelType w:val="multilevel"/>
    <w:tmpl w:val="3B98C39E"/>
    <w:lvl w:ilvl="0">
      <w:start w:val="19"/>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31"/>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3"/>
  </w:num>
  <w:num w:numId="10">
    <w:abstractNumId w:val="18"/>
  </w:num>
  <w:num w:numId="11">
    <w:abstractNumId w:val="3"/>
    <w:lvlOverride w:ilvl="0"/>
  </w:num>
  <w:num w:numId="12">
    <w:abstractNumId w:val="1"/>
    <w:lvlOverride w:ilvl="0"/>
  </w:num>
  <w:num w:numId="13">
    <w:abstractNumId w:val="24"/>
  </w:num>
  <w:num w:numId="14">
    <w:abstractNumId w:val="17"/>
  </w:num>
  <w:num w:numId="15">
    <w:abstractNumId w:val="23"/>
  </w:num>
  <w:num w:numId="16">
    <w:abstractNumId w:val="28"/>
  </w:num>
  <w:num w:numId="17">
    <w:abstractNumId w:val="25"/>
  </w:num>
  <w:num w:numId="18">
    <w:abstractNumId w:val="29"/>
  </w:num>
  <w:num w:numId="19">
    <w:abstractNumId w:val="7"/>
  </w:num>
  <w:num w:numId="20">
    <w:abstractNumId w:val="14"/>
  </w:num>
  <w:num w:numId="21">
    <w:abstractNumId w:val="1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8"/>
  </w:num>
  <w:num w:numId="2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1"/>
  </w:num>
  <w:num w:numId="32">
    <w:abstractNumId w:val="16"/>
  </w:num>
  <w:num w:numId="33">
    <w:abstractNumId w:val="21"/>
  </w:num>
  <w:num w:numId="34">
    <w:abstractNumId w:val="6"/>
  </w:num>
  <w:num w:numId="35">
    <w:abstractNumId w:val="10"/>
  </w:num>
  <w:num w:numId="36">
    <w:abstractNumId w:val="2"/>
    <w:lvlOverride w:ilvl="0">
      <w:startOverride w:val="1"/>
    </w:lvlOverride>
  </w:num>
  <w:num w:numId="37">
    <w:abstractNumId w:val="27"/>
  </w:num>
  <w:num w:numId="38">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1860"/>
    <w:rsid w:val="00002487"/>
    <w:rsid w:val="00002E23"/>
    <w:rsid w:val="00002F5F"/>
    <w:rsid w:val="00005256"/>
    <w:rsid w:val="00005613"/>
    <w:rsid w:val="00010890"/>
    <w:rsid w:val="0001192D"/>
    <w:rsid w:val="00013E3E"/>
    <w:rsid w:val="00014302"/>
    <w:rsid w:val="000144C5"/>
    <w:rsid w:val="00014529"/>
    <w:rsid w:val="0001461F"/>
    <w:rsid w:val="0001719B"/>
    <w:rsid w:val="000171D5"/>
    <w:rsid w:val="00022408"/>
    <w:rsid w:val="000228A0"/>
    <w:rsid w:val="00022DB1"/>
    <w:rsid w:val="00023331"/>
    <w:rsid w:val="00023F8B"/>
    <w:rsid w:val="00026C94"/>
    <w:rsid w:val="00027323"/>
    <w:rsid w:val="00030FB6"/>
    <w:rsid w:val="0003237C"/>
    <w:rsid w:val="00041BA9"/>
    <w:rsid w:val="00041EA2"/>
    <w:rsid w:val="0004231D"/>
    <w:rsid w:val="00045A6D"/>
    <w:rsid w:val="00046619"/>
    <w:rsid w:val="00050280"/>
    <w:rsid w:val="00052758"/>
    <w:rsid w:val="00052997"/>
    <w:rsid w:val="000529EE"/>
    <w:rsid w:val="00052EAD"/>
    <w:rsid w:val="00053E7C"/>
    <w:rsid w:val="00054990"/>
    <w:rsid w:val="000569A4"/>
    <w:rsid w:val="00057D28"/>
    <w:rsid w:val="00057D2E"/>
    <w:rsid w:val="000610EE"/>
    <w:rsid w:val="00061EE9"/>
    <w:rsid w:val="00064DAA"/>
    <w:rsid w:val="00065E2E"/>
    <w:rsid w:val="00066387"/>
    <w:rsid w:val="000668DE"/>
    <w:rsid w:val="00066DA5"/>
    <w:rsid w:val="00077053"/>
    <w:rsid w:val="00077E7B"/>
    <w:rsid w:val="000827AF"/>
    <w:rsid w:val="00090019"/>
    <w:rsid w:val="00090335"/>
    <w:rsid w:val="00094905"/>
    <w:rsid w:val="00094B3A"/>
    <w:rsid w:val="00095668"/>
    <w:rsid w:val="0009654B"/>
    <w:rsid w:val="0009759B"/>
    <w:rsid w:val="000A2142"/>
    <w:rsid w:val="000A2E41"/>
    <w:rsid w:val="000A5251"/>
    <w:rsid w:val="000B450D"/>
    <w:rsid w:val="000C175F"/>
    <w:rsid w:val="000C40F7"/>
    <w:rsid w:val="000C73A8"/>
    <w:rsid w:val="000C7F22"/>
    <w:rsid w:val="000D4889"/>
    <w:rsid w:val="000E39CA"/>
    <w:rsid w:val="000E46D6"/>
    <w:rsid w:val="000E5040"/>
    <w:rsid w:val="000E5338"/>
    <w:rsid w:val="000F051A"/>
    <w:rsid w:val="000F125F"/>
    <w:rsid w:val="000F2A9C"/>
    <w:rsid w:val="000F59A1"/>
    <w:rsid w:val="000F76A2"/>
    <w:rsid w:val="00100632"/>
    <w:rsid w:val="00100D84"/>
    <w:rsid w:val="00102DDC"/>
    <w:rsid w:val="0010784F"/>
    <w:rsid w:val="00110FA1"/>
    <w:rsid w:val="0011211C"/>
    <w:rsid w:val="001152A3"/>
    <w:rsid w:val="00115A49"/>
    <w:rsid w:val="0012397B"/>
    <w:rsid w:val="00123EDE"/>
    <w:rsid w:val="00126881"/>
    <w:rsid w:val="00131E8F"/>
    <w:rsid w:val="001327D8"/>
    <w:rsid w:val="0013325F"/>
    <w:rsid w:val="00135142"/>
    <w:rsid w:val="00135E5F"/>
    <w:rsid w:val="001363BA"/>
    <w:rsid w:val="00136E7C"/>
    <w:rsid w:val="00141640"/>
    <w:rsid w:val="001418C6"/>
    <w:rsid w:val="00143093"/>
    <w:rsid w:val="00145058"/>
    <w:rsid w:val="001450C5"/>
    <w:rsid w:val="001468D8"/>
    <w:rsid w:val="00150C51"/>
    <w:rsid w:val="00163B2E"/>
    <w:rsid w:val="00164239"/>
    <w:rsid w:val="00172201"/>
    <w:rsid w:val="00173343"/>
    <w:rsid w:val="0017508B"/>
    <w:rsid w:val="00180B10"/>
    <w:rsid w:val="001837BD"/>
    <w:rsid w:val="00184778"/>
    <w:rsid w:val="0018731F"/>
    <w:rsid w:val="00187E1E"/>
    <w:rsid w:val="00190D78"/>
    <w:rsid w:val="00194C34"/>
    <w:rsid w:val="00194DF8"/>
    <w:rsid w:val="00194E54"/>
    <w:rsid w:val="00196740"/>
    <w:rsid w:val="001A1470"/>
    <w:rsid w:val="001A19B4"/>
    <w:rsid w:val="001A2213"/>
    <w:rsid w:val="001A33B0"/>
    <w:rsid w:val="001A3612"/>
    <w:rsid w:val="001A55E1"/>
    <w:rsid w:val="001A691C"/>
    <w:rsid w:val="001A700A"/>
    <w:rsid w:val="001A76C7"/>
    <w:rsid w:val="001B2BFB"/>
    <w:rsid w:val="001B4F4A"/>
    <w:rsid w:val="001B68C8"/>
    <w:rsid w:val="001B71DD"/>
    <w:rsid w:val="001C5D3B"/>
    <w:rsid w:val="001C7763"/>
    <w:rsid w:val="001D3E44"/>
    <w:rsid w:val="001D3E6D"/>
    <w:rsid w:val="001E00DB"/>
    <w:rsid w:val="001E09C0"/>
    <w:rsid w:val="001E1FAB"/>
    <w:rsid w:val="001E214D"/>
    <w:rsid w:val="001E51B7"/>
    <w:rsid w:val="001E5433"/>
    <w:rsid w:val="001E6E80"/>
    <w:rsid w:val="001F0556"/>
    <w:rsid w:val="001F3A1A"/>
    <w:rsid w:val="001F4D68"/>
    <w:rsid w:val="001F7C7B"/>
    <w:rsid w:val="0020133A"/>
    <w:rsid w:val="00201BEB"/>
    <w:rsid w:val="00202A20"/>
    <w:rsid w:val="00212452"/>
    <w:rsid w:val="00213899"/>
    <w:rsid w:val="00213D90"/>
    <w:rsid w:val="0021706E"/>
    <w:rsid w:val="00217629"/>
    <w:rsid w:val="0021784B"/>
    <w:rsid w:val="00217C7B"/>
    <w:rsid w:val="002244EB"/>
    <w:rsid w:val="0023296D"/>
    <w:rsid w:val="00233160"/>
    <w:rsid w:val="002332F1"/>
    <w:rsid w:val="00234F82"/>
    <w:rsid w:val="0023684B"/>
    <w:rsid w:val="00242DD6"/>
    <w:rsid w:val="00243C24"/>
    <w:rsid w:val="00245637"/>
    <w:rsid w:val="002532F3"/>
    <w:rsid w:val="00260620"/>
    <w:rsid w:val="002620A3"/>
    <w:rsid w:val="00264710"/>
    <w:rsid w:val="00264D21"/>
    <w:rsid w:val="00265677"/>
    <w:rsid w:val="00271FBB"/>
    <w:rsid w:val="00273647"/>
    <w:rsid w:val="002741B4"/>
    <w:rsid w:val="00276C6B"/>
    <w:rsid w:val="0027754F"/>
    <w:rsid w:val="00281A35"/>
    <w:rsid w:val="0028536B"/>
    <w:rsid w:val="00285EB6"/>
    <w:rsid w:val="0028693E"/>
    <w:rsid w:val="00286A62"/>
    <w:rsid w:val="00290B6C"/>
    <w:rsid w:val="002937E0"/>
    <w:rsid w:val="00294623"/>
    <w:rsid w:val="00294693"/>
    <w:rsid w:val="00294F47"/>
    <w:rsid w:val="00295372"/>
    <w:rsid w:val="00296CF9"/>
    <w:rsid w:val="002978D9"/>
    <w:rsid w:val="002A3EE7"/>
    <w:rsid w:val="002A56A1"/>
    <w:rsid w:val="002A5877"/>
    <w:rsid w:val="002A6EE6"/>
    <w:rsid w:val="002B01C4"/>
    <w:rsid w:val="002B0DC2"/>
    <w:rsid w:val="002B5419"/>
    <w:rsid w:val="002B66C9"/>
    <w:rsid w:val="002B778E"/>
    <w:rsid w:val="002C2173"/>
    <w:rsid w:val="002C642E"/>
    <w:rsid w:val="002D2308"/>
    <w:rsid w:val="002D4F5B"/>
    <w:rsid w:val="002E180E"/>
    <w:rsid w:val="002E2910"/>
    <w:rsid w:val="002E2C72"/>
    <w:rsid w:val="002E5CAD"/>
    <w:rsid w:val="002F0C36"/>
    <w:rsid w:val="002F41C4"/>
    <w:rsid w:val="002F4CB9"/>
    <w:rsid w:val="002F7581"/>
    <w:rsid w:val="0030402C"/>
    <w:rsid w:val="003051B9"/>
    <w:rsid w:val="00305374"/>
    <w:rsid w:val="003061C4"/>
    <w:rsid w:val="003065C1"/>
    <w:rsid w:val="00307AB5"/>
    <w:rsid w:val="003107D2"/>
    <w:rsid w:val="00311F93"/>
    <w:rsid w:val="003142EE"/>
    <w:rsid w:val="00314481"/>
    <w:rsid w:val="00314914"/>
    <w:rsid w:val="00321219"/>
    <w:rsid w:val="0032157A"/>
    <w:rsid w:val="0032339E"/>
    <w:rsid w:val="00323A43"/>
    <w:rsid w:val="003240EB"/>
    <w:rsid w:val="0032418D"/>
    <w:rsid w:val="00327121"/>
    <w:rsid w:val="00332F52"/>
    <w:rsid w:val="00336BDB"/>
    <w:rsid w:val="00340A28"/>
    <w:rsid w:val="00343EA9"/>
    <w:rsid w:val="00344031"/>
    <w:rsid w:val="0034404A"/>
    <w:rsid w:val="00351398"/>
    <w:rsid w:val="00351C4C"/>
    <w:rsid w:val="00353DC0"/>
    <w:rsid w:val="00353FD8"/>
    <w:rsid w:val="00354A89"/>
    <w:rsid w:val="00354DD7"/>
    <w:rsid w:val="00354E63"/>
    <w:rsid w:val="00355BF1"/>
    <w:rsid w:val="00356E04"/>
    <w:rsid w:val="00361056"/>
    <w:rsid w:val="00362437"/>
    <w:rsid w:val="00362664"/>
    <w:rsid w:val="003630C0"/>
    <w:rsid w:val="003635AA"/>
    <w:rsid w:val="00363E22"/>
    <w:rsid w:val="003650D6"/>
    <w:rsid w:val="00365AE8"/>
    <w:rsid w:val="00366309"/>
    <w:rsid w:val="00367759"/>
    <w:rsid w:val="00373B13"/>
    <w:rsid w:val="003744AE"/>
    <w:rsid w:val="00374D41"/>
    <w:rsid w:val="003775A0"/>
    <w:rsid w:val="00380EC2"/>
    <w:rsid w:val="00381A39"/>
    <w:rsid w:val="00381D90"/>
    <w:rsid w:val="003838AA"/>
    <w:rsid w:val="00386CBC"/>
    <w:rsid w:val="00390BDA"/>
    <w:rsid w:val="003A0148"/>
    <w:rsid w:val="003A2A56"/>
    <w:rsid w:val="003A4D18"/>
    <w:rsid w:val="003A6461"/>
    <w:rsid w:val="003A6548"/>
    <w:rsid w:val="003A6B7A"/>
    <w:rsid w:val="003A7BAF"/>
    <w:rsid w:val="003B17C8"/>
    <w:rsid w:val="003B32A2"/>
    <w:rsid w:val="003B4457"/>
    <w:rsid w:val="003B75C0"/>
    <w:rsid w:val="003D196C"/>
    <w:rsid w:val="003D45A2"/>
    <w:rsid w:val="003D4DA1"/>
    <w:rsid w:val="003D6B98"/>
    <w:rsid w:val="003E0BB9"/>
    <w:rsid w:val="003E4757"/>
    <w:rsid w:val="003E6009"/>
    <w:rsid w:val="003E6F5E"/>
    <w:rsid w:val="003E7662"/>
    <w:rsid w:val="003F066F"/>
    <w:rsid w:val="003F1A24"/>
    <w:rsid w:val="003F2351"/>
    <w:rsid w:val="003F2490"/>
    <w:rsid w:val="003F311F"/>
    <w:rsid w:val="003F4150"/>
    <w:rsid w:val="003F6E11"/>
    <w:rsid w:val="003F7722"/>
    <w:rsid w:val="003F7E99"/>
    <w:rsid w:val="0040016D"/>
    <w:rsid w:val="00400698"/>
    <w:rsid w:val="00402029"/>
    <w:rsid w:val="00404BE9"/>
    <w:rsid w:val="004055AC"/>
    <w:rsid w:val="00411437"/>
    <w:rsid w:val="00412C67"/>
    <w:rsid w:val="004130A6"/>
    <w:rsid w:val="00413EE5"/>
    <w:rsid w:val="0041429C"/>
    <w:rsid w:val="004343FC"/>
    <w:rsid w:val="00434428"/>
    <w:rsid w:val="0043616D"/>
    <w:rsid w:val="00436D6F"/>
    <w:rsid w:val="004370D7"/>
    <w:rsid w:val="004405DE"/>
    <w:rsid w:val="004438A7"/>
    <w:rsid w:val="00444099"/>
    <w:rsid w:val="00451C55"/>
    <w:rsid w:val="00452715"/>
    <w:rsid w:val="00453670"/>
    <w:rsid w:val="00453B49"/>
    <w:rsid w:val="00454A39"/>
    <w:rsid w:val="00462216"/>
    <w:rsid w:val="004624BF"/>
    <w:rsid w:val="004635D0"/>
    <w:rsid w:val="00464CB2"/>
    <w:rsid w:val="0046626B"/>
    <w:rsid w:val="004708AA"/>
    <w:rsid w:val="00475813"/>
    <w:rsid w:val="00482AE0"/>
    <w:rsid w:val="00483D11"/>
    <w:rsid w:val="004864E6"/>
    <w:rsid w:val="00486E03"/>
    <w:rsid w:val="00493049"/>
    <w:rsid w:val="004930B1"/>
    <w:rsid w:val="004931A2"/>
    <w:rsid w:val="00493259"/>
    <w:rsid w:val="004948FF"/>
    <w:rsid w:val="004A17E9"/>
    <w:rsid w:val="004A37FB"/>
    <w:rsid w:val="004A3CF1"/>
    <w:rsid w:val="004A6236"/>
    <w:rsid w:val="004A67BE"/>
    <w:rsid w:val="004A6D2E"/>
    <w:rsid w:val="004B4DF7"/>
    <w:rsid w:val="004B704B"/>
    <w:rsid w:val="004C0A82"/>
    <w:rsid w:val="004C7850"/>
    <w:rsid w:val="004D6E29"/>
    <w:rsid w:val="004E2175"/>
    <w:rsid w:val="004E3878"/>
    <w:rsid w:val="004E7669"/>
    <w:rsid w:val="004F1DCA"/>
    <w:rsid w:val="004F2F69"/>
    <w:rsid w:val="004F3A18"/>
    <w:rsid w:val="004F3B43"/>
    <w:rsid w:val="00500503"/>
    <w:rsid w:val="00500F76"/>
    <w:rsid w:val="00503238"/>
    <w:rsid w:val="00504AF6"/>
    <w:rsid w:val="00506465"/>
    <w:rsid w:val="005102F2"/>
    <w:rsid w:val="005103A5"/>
    <w:rsid w:val="005105BB"/>
    <w:rsid w:val="00511F0A"/>
    <w:rsid w:val="005132BD"/>
    <w:rsid w:val="005241FA"/>
    <w:rsid w:val="005254FF"/>
    <w:rsid w:val="005277B6"/>
    <w:rsid w:val="00527D6E"/>
    <w:rsid w:val="00530CC5"/>
    <w:rsid w:val="00531634"/>
    <w:rsid w:val="00531791"/>
    <w:rsid w:val="00531A5E"/>
    <w:rsid w:val="00535BBC"/>
    <w:rsid w:val="00542358"/>
    <w:rsid w:val="0054575E"/>
    <w:rsid w:val="005476AC"/>
    <w:rsid w:val="0055083C"/>
    <w:rsid w:val="00553286"/>
    <w:rsid w:val="00553820"/>
    <w:rsid w:val="00553CFF"/>
    <w:rsid w:val="0055506E"/>
    <w:rsid w:val="00556783"/>
    <w:rsid w:val="00557148"/>
    <w:rsid w:val="005578C5"/>
    <w:rsid w:val="00560DE9"/>
    <w:rsid w:val="0056327A"/>
    <w:rsid w:val="00563943"/>
    <w:rsid w:val="00563DC4"/>
    <w:rsid w:val="00565B82"/>
    <w:rsid w:val="005666E0"/>
    <w:rsid w:val="00573753"/>
    <w:rsid w:val="005748FF"/>
    <w:rsid w:val="00574E09"/>
    <w:rsid w:val="005777F0"/>
    <w:rsid w:val="00582A3F"/>
    <w:rsid w:val="00582E6B"/>
    <w:rsid w:val="00583297"/>
    <w:rsid w:val="00583974"/>
    <w:rsid w:val="00583AA7"/>
    <w:rsid w:val="005870EB"/>
    <w:rsid w:val="005923FC"/>
    <w:rsid w:val="005939A0"/>
    <w:rsid w:val="0059492C"/>
    <w:rsid w:val="00594D87"/>
    <w:rsid w:val="00594F74"/>
    <w:rsid w:val="00595B83"/>
    <w:rsid w:val="00595DFB"/>
    <w:rsid w:val="005A0316"/>
    <w:rsid w:val="005A3711"/>
    <w:rsid w:val="005A4E3F"/>
    <w:rsid w:val="005A5498"/>
    <w:rsid w:val="005A7414"/>
    <w:rsid w:val="005B04D4"/>
    <w:rsid w:val="005B1B38"/>
    <w:rsid w:val="005B5AC8"/>
    <w:rsid w:val="005C0041"/>
    <w:rsid w:val="005C1163"/>
    <w:rsid w:val="005C1F85"/>
    <w:rsid w:val="005C4C9C"/>
    <w:rsid w:val="005D166E"/>
    <w:rsid w:val="005D1861"/>
    <w:rsid w:val="005D261B"/>
    <w:rsid w:val="005D778C"/>
    <w:rsid w:val="005E4400"/>
    <w:rsid w:val="005E7E89"/>
    <w:rsid w:val="005F1271"/>
    <w:rsid w:val="005F2602"/>
    <w:rsid w:val="005F3BF9"/>
    <w:rsid w:val="005F5759"/>
    <w:rsid w:val="005F772A"/>
    <w:rsid w:val="00602B8F"/>
    <w:rsid w:val="00602FCA"/>
    <w:rsid w:val="00604559"/>
    <w:rsid w:val="0060668F"/>
    <w:rsid w:val="0061071A"/>
    <w:rsid w:val="00610D70"/>
    <w:rsid w:val="00610D8F"/>
    <w:rsid w:val="00612786"/>
    <w:rsid w:val="0061307E"/>
    <w:rsid w:val="00615606"/>
    <w:rsid w:val="00615EC5"/>
    <w:rsid w:val="00620C35"/>
    <w:rsid w:val="00620DC4"/>
    <w:rsid w:val="006217FD"/>
    <w:rsid w:val="00622903"/>
    <w:rsid w:val="00626B3A"/>
    <w:rsid w:val="0062733C"/>
    <w:rsid w:val="00630177"/>
    <w:rsid w:val="00634531"/>
    <w:rsid w:val="0063510C"/>
    <w:rsid w:val="00641C7F"/>
    <w:rsid w:val="006441F0"/>
    <w:rsid w:val="00644390"/>
    <w:rsid w:val="00644752"/>
    <w:rsid w:val="006466B1"/>
    <w:rsid w:val="00650FC0"/>
    <w:rsid w:val="00652854"/>
    <w:rsid w:val="0065314B"/>
    <w:rsid w:val="00654773"/>
    <w:rsid w:val="006551AF"/>
    <w:rsid w:val="006558A3"/>
    <w:rsid w:val="006634FE"/>
    <w:rsid w:val="00664945"/>
    <w:rsid w:val="00665F7E"/>
    <w:rsid w:val="00666B9E"/>
    <w:rsid w:val="0067100A"/>
    <w:rsid w:val="0067214B"/>
    <w:rsid w:val="00677086"/>
    <w:rsid w:val="00681C95"/>
    <w:rsid w:val="006849CC"/>
    <w:rsid w:val="00685E68"/>
    <w:rsid w:val="0068643E"/>
    <w:rsid w:val="00690626"/>
    <w:rsid w:val="00691E34"/>
    <w:rsid w:val="00692D4A"/>
    <w:rsid w:val="00694BAB"/>
    <w:rsid w:val="006A0C4E"/>
    <w:rsid w:val="006A10F0"/>
    <w:rsid w:val="006A25A8"/>
    <w:rsid w:val="006A454A"/>
    <w:rsid w:val="006A4977"/>
    <w:rsid w:val="006A4CEB"/>
    <w:rsid w:val="006A4DFA"/>
    <w:rsid w:val="006A5314"/>
    <w:rsid w:val="006B06F9"/>
    <w:rsid w:val="006B458D"/>
    <w:rsid w:val="006B612C"/>
    <w:rsid w:val="006C00B9"/>
    <w:rsid w:val="006C472A"/>
    <w:rsid w:val="006C4ED6"/>
    <w:rsid w:val="006C7162"/>
    <w:rsid w:val="006D1180"/>
    <w:rsid w:val="006D3CC0"/>
    <w:rsid w:val="006D4D62"/>
    <w:rsid w:val="006E03B8"/>
    <w:rsid w:val="006E0696"/>
    <w:rsid w:val="006E1B2D"/>
    <w:rsid w:val="006E27B6"/>
    <w:rsid w:val="006E6E27"/>
    <w:rsid w:val="006E7EAD"/>
    <w:rsid w:val="006F14C3"/>
    <w:rsid w:val="006F3285"/>
    <w:rsid w:val="006F3FC1"/>
    <w:rsid w:val="00700C78"/>
    <w:rsid w:val="00715EB3"/>
    <w:rsid w:val="007171DE"/>
    <w:rsid w:val="0072041D"/>
    <w:rsid w:val="0072107C"/>
    <w:rsid w:val="0072303B"/>
    <w:rsid w:val="00723509"/>
    <w:rsid w:val="00724307"/>
    <w:rsid w:val="00725584"/>
    <w:rsid w:val="0072601A"/>
    <w:rsid w:val="007278D9"/>
    <w:rsid w:val="007326D2"/>
    <w:rsid w:val="00732BB0"/>
    <w:rsid w:val="007342E2"/>
    <w:rsid w:val="007358A0"/>
    <w:rsid w:val="007359EC"/>
    <w:rsid w:val="00737B84"/>
    <w:rsid w:val="00741962"/>
    <w:rsid w:val="00742CAA"/>
    <w:rsid w:val="0074316C"/>
    <w:rsid w:val="007431A6"/>
    <w:rsid w:val="0074360F"/>
    <w:rsid w:val="0074767C"/>
    <w:rsid w:val="00750E5F"/>
    <w:rsid w:val="00756231"/>
    <w:rsid w:val="0075704A"/>
    <w:rsid w:val="0076232B"/>
    <w:rsid w:val="00763DFC"/>
    <w:rsid w:val="00772E36"/>
    <w:rsid w:val="00772EE4"/>
    <w:rsid w:val="00773A5D"/>
    <w:rsid w:val="007909B9"/>
    <w:rsid w:val="00790F20"/>
    <w:rsid w:val="00793784"/>
    <w:rsid w:val="007962EB"/>
    <w:rsid w:val="00796E25"/>
    <w:rsid w:val="007A0685"/>
    <w:rsid w:val="007A5258"/>
    <w:rsid w:val="007A646B"/>
    <w:rsid w:val="007B0C65"/>
    <w:rsid w:val="007B2229"/>
    <w:rsid w:val="007B4685"/>
    <w:rsid w:val="007C1009"/>
    <w:rsid w:val="007C1AAE"/>
    <w:rsid w:val="007C6697"/>
    <w:rsid w:val="007C7E64"/>
    <w:rsid w:val="007D3165"/>
    <w:rsid w:val="007D34AD"/>
    <w:rsid w:val="007E1564"/>
    <w:rsid w:val="007E2368"/>
    <w:rsid w:val="007E3B6F"/>
    <w:rsid w:val="007E4CAD"/>
    <w:rsid w:val="007E738E"/>
    <w:rsid w:val="007F6E39"/>
    <w:rsid w:val="00800980"/>
    <w:rsid w:val="00800C4A"/>
    <w:rsid w:val="008017D6"/>
    <w:rsid w:val="0080248C"/>
    <w:rsid w:val="00802D21"/>
    <w:rsid w:val="00804FFD"/>
    <w:rsid w:val="00805D21"/>
    <w:rsid w:val="00811C57"/>
    <w:rsid w:val="0081288D"/>
    <w:rsid w:val="00817064"/>
    <w:rsid w:val="008206FB"/>
    <w:rsid w:val="00820E5A"/>
    <w:rsid w:val="00821471"/>
    <w:rsid w:val="008228D3"/>
    <w:rsid w:val="00824928"/>
    <w:rsid w:val="008340E5"/>
    <w:rsid w:val="00834E5A"/>
    <w:rsid w:val="0083588E"/>
    <w:rsid w:val="0083768C"/>
    <w:rsid w:val="008377A2"/>
    <w:rsid w:val="00845525"/>
    <w:rsid w:val="008461F4"/>
    <w:rsid w:val="008510E9"/>
    <w:rsid w:val="008519FE"/>
    <w:rsid w:val="00853B45"/>
    <w:rsid w:val="00854637"/>
    <w:rsid w:val="008562F3"/>
    <w:rsid w:val="008604F3"/>
    <w:rsid w:val="00861DF2"/>
    <w:rsid w:val="00865263"/>
    <w:rsid w:val="0086655F"/>
    <w:rsid w:val="008701B4"/>
    <w:rsid w:val="00873421"/>
    <w:rsid w:val="0087423E"/>
    <w:rsid w:val="008776FA"/>
    <w:rsid w:val="00877AC5"/>
    <w:rsid w:val="008805E3"/>
    <w:rsid w:val="008855F3"/>
    <w:rsid w:val="00894A49"/>
    <w:rsid w:val="00896232"/>
    <w:rsid w:val="00897902"/>
    <w:rsid w:val="008A0850"/>
    <w:rsid w:val="008A42CF"/>
    <w:rsid w:val="008A583F"/>
    <w:rsid w:val="008A5911"/>
    <w:rsid w:val="008A7EDE"/>
    <w:rsid w:val="008C09FC"/>
    <w:rsid w:val="008C36A7"/>
    <w:rsid w:val="008C3A68"/>
    <w:rsid w:val="008C5413"/>
    <w:rsid w:val="008D1483"/>
    <w:rsid w:val="008D7F86"/>
    <w:rsid w:val="008E5654"/>
    <w:rsid w:val="008E66DE"/>
    <w:rsid w:val="008F345E"/>
    <w:rsid w:val="008F3957"/>
    <w:rsid w:val="008F4E0D"/>
    <w:rsid w:val="008F4F2A"/>
    <w:rsid w:val="009021C9"/>
    <w:rsid w:val="00902A15"/>
    <w:rsid w:val="00905CBE"/>
    <w:rsid w:val="00906017"/>
    <w:rsid w:val="009065E9"/>
    <w:rsid w:val="0090761A"/>
    <w:rsid w:val="00911186"/>
    <w:rsid w:val="00913F99"/>
    <w:rsid w:val="00914D32"/>
    <w:rsid w:val="00917A10"/>
    <w:rsid w:val="00920295"/>
    <w:rsid w:val="00932E6D"/>
    <w:rsid w:val="009338EA"/>
    <w:rsid w:val="00936B94"/>
    <w:rsid w:val="0093762E"/>
    <w:rsid w:val="00937CEC"/>
    <w:rsid w:val="00940C5D"/>
    <w:rsid w:val="0094140A"/>
    <w:rsid w:val="00943DD1"/>
    <w:rsid w:val="009447C3"/>
    <w:rsid w:val="0094496E"/>
    <w:rsid w:val="00945B29"/>
    <w:rsid w:val="00945C58"/>
    <w:rsid w:val="00946917"/>
    <w:rsid w:val="00954A9D"/>
    <w:rsid w:val="00956066"/>
    <w:rsid w:val="009568D6"/>
    <w:rsid w:val="0096046D"/>
    <w:rsid w:val="00960E77"/>
    <w:rsid w:val="0096227C"/>
    <w:rsid w:val="00966283"/>
    <w:rsid w:val="009678F6"/>
    <w:rsid w:val="00976C2D"/>
    <w:rsid w:val="0098099A"/>
    <w:rsid w:val="00981A79"/>
    <w:rsid w:val="00984E93"/>
    <w:rsid w:val="00985E61"/>
    <w:rsid w:val="00987318"/>
    <w:rsid w:val="00987582"/>
    <w:rsid w:val="00990E8F"/>
    <w:rsid w:val="00991658"/>
    <w:rsid w:val="00991B20"/>
    <w:rsid w:val="009935BA"/>
    <w:rsid w:val="009937D6"/>
    <w:rsid w:val="00994143"/>
    <w:rsid w:val="00997878"/>
    <w:rsid w:val="009A1FA4"/>
    <w:rsid w:val="009A5549"/>
    <w:rsid w:val="009A6529"/>
    <w:rsid w:val="009A6BBD"/>
    <w:rsid w:val="009B36C0"/>
    <w:rsid w:val="009B73E8"/>
    <w:rsid w:val="009C12D2"/>
    <w:rsid w:val="009C19E3"/>
    <w:rsid w:val="009C19EC"/>
    <w:rsid w:val="009C257F"/>
    <w:rsid w:val="009C2602"/>
    <w:rsid w:val="009C278A"/>
    <w:rsid w:val="009C5CF6"/>
    <w:rsid w:val="009D008C"/>
    <w:rsid w:val="009D35F6"/>
    <w:rsid w:val="009D41DC"/>
    <w:rsid w:val="009D5628"/>
    <w:rsid w:val="009D6BB8"/>
    <w:rsid w:val="009D6E3D"/>
    <w:rsid w:val="009E0E35"/>
    <w:rsid w:val="009E1D48"/>
    <w:rsid w:val="009E202D"/>
    <w:rsid w:val="009E203A"/>
    <w:rsid w:val="009E3968"/>
    <w:rsid w:val="009E4EA5"/>
    <w:rsid w:val="009F3461"/>
    <w:rsid w:val="009F54B9"/>
    <w:rsid w:val="009F7FCB"/>
    <w:rsid w:val="00A046B5"/>
    <w:rsid w:val="00A05495"/>
    <w:rsid w:val="00A0587B"/>
    <w:rsid w:val="00A060EC"/>
    <w:rsid w:val="00A07070"/>
    <w:rsid w:val="00A13A04"/>
    <w:rsid w:val="00A13E8E"/>
    <w:rsid w:val="00A143A5"/>
    <w:rsid w:val="00A15671"/>
    <w:rsid w:val="00A172E0"/>
    <w:rsid w:val="00A21A14"/>
    <w:rsid w:val="00A21D3B"/>
    <w:rsid w:val="00A24390"/>
    <w:rsid w:val="00A243E6"/>
    <w:rsid w:val="00A24DEF"/>
    <w:rsid w:val="00A2752E"/>
    <w:rsid w:val="00A27CE3"/>
    <w:rsid w:val="00A304FE"/>
    <w:rsid w:val="00A37DBC"/>
    <w:rsid w:val="00A442F8"/>
    <w:rsid w:val="00A45ACF"/>
    <w:rsid w:val="00A45AFB"/>
    <w:rsid w:val="00A4715F"/>
    <w:rsid w:val="00A47B05"/>
    <w:rsid w:val="00A558E3"/>
    <w:rsid w:val="00A60CD1"/>
    <w:rsid w:val="00A67853"/>
    <w:rsid w:val="00A72CD4"/>
    <w:rsid w:val="00A764C5"/>
    <w:rsid w:val="00A809BD"/>
    <w:rsid w:val="00A83BE5"/>
    <w:rsid w:val="00A85FE9"/>
    <w:rsid w:val="00A92D3D"/>
    <w:rsid w:val="00A93246"/>
    <w:rsid w:val="00A97DB6"/>
    <w:rsid w:val="00AA021E"/>
    <w:rsid w:val="00AA1750"/>
    <w:rsid w:val="00AA6A97"/>
    <w:rsid w:val="00AB03F8"/>
    <w:rsid w:val="00AB09E3"/>
    <w:rsid w:val="00AB2BC5"/>
    <w:rsid w:val="00AB760A"/>
    <w:rsid w:val="00AB7C35"/>
    <w:rsid w:val="00AC180B"/>
    <w:rsid w:val="00AC6F1C"/>
    <w:rsid w:val="00AD0086"/>
    <w:rsid w:val="00AD54BF"/>
    <w:rsid w:val="00AD746E"/>
    <w:rsid w:val="00AE07B7"/>
    <w:rsid w:val="00AE1682"/>
    <w:rsid w:val="00AE2310"/>
    <w:rsid w:val="00AE32AC"/>
    <w:rsid w:val="00AE59EC"/>
    <w:rsid w:val="00AE5E20"/>
    <w:rsid w:val="00AE797D"/>
    <w:rsid w:val="00AF07F3"/>
    <w:rsid w:val="00AF085A"/>
    <w:rsid w:val="00AF0BE8"/>
    <w:rsid w:val="00AF2EA9"/>
    <w:rsid w:val="00AF365E"/>
    <w:rsid w:val="00AF5257"/>
    <w:rsid w:val="00AF70A6"/>
    <w:rsid w:val="00B045A6"/>
    <w:rsid w:val="00B045AA"/>
    <w:rsid w:val="00B070B8"/>
    <w:rsid w:val="00B0786F"/>
    <w:rsid w:val="00B079FB"/>
    <w:rsid w:val="00B13E5F"/>
    <w:rsid w:val="00B16E29"/>
    <w:rsid w:val="00B25320"/>
    <w:rsid w:val="00B27008"/>
    <w:rsid w:val="00B32451"/>
    <w:rsid w:val="00B32BE2"/>
    <w:rsid w:val="00B32E69"/>
    <w:rsid w:val="00B34552"/>
    <w:rsid w:val="00B35316"/>
    <w:rsid w:val="00B35B03"/>
    <w:rsid w:val="00B36166"/>
    <w:rsid w:val="00B452F2"/>
    <w:rsid w:val="00B51358"/>
    <w:rsid w:val="00B54AAA"/>
    <w:rsid w:val="00B555D6"/>
    <w:rsid w:val="00B62550"/>
    <w:rsid w:val="00B63A88"/>
    <w:rsid w:val="00B6482C"/>
    <w:rsid w:val="00B64A4D"/>
    <w:rsid w:val="00B6791C"/>
    <w:rsid w:val="00B67FDC"/>
    <w:rsid w:val="00B734BB"/>
    <w:rsid w:val="00B74A5C"/>
    <w:rsid w:val="00B7692B"/>
    <w:rsid w:val="00B76E38"/>
    <w:rsid w:val="00B777D4"/>
    <w:rsid w:val="00B810A2"/>
    <w:rsid w:val="00B83196"/>
    <w:rsid w:val="00B90880"/>
    <w:rsid w:val="00B920D1"/>
    <w:rsid w:val="00B92544"/>
    <w:rsid w:val="00B9289B"/>
    <w:rsid w:val="00B92951"/>
    <w:rsid w:val="00B92F63"/>
    <w:rsid w:val="00B93375"/>
    <w:rsid w:val="00B97322"/>
    <w:rsid w:val="00BA1EAB"/>
    <w:rsid w:val="00BA3F0A"/>
    <w:rsid w:val="00BA764E"/>
    <w:rsid w:val="00BB0461"/>
    <w:rsid w:val="00BB091F"/>
    <w:rsid w:val="00BB72EA"/>
    <w:rsid w:val="00BB7479"/>
    <w:rsid w:val="00BB7A64"/>
    <w:rsid w:val="00BD39A9"/>
    <w:rsid w:val="00BE1669"/>
    <w:rsid w:val="00BE38C8"/>
    <w:rsid w:val="00BE4D69"/>
    <w:rsid w:val="00BE509F"/>
    <w:rsid w:val="00BE5AFA"/>
    <w:rsid w:val="00BF0C3A"/>
    <w:rsid w:val="00BF504C"/>
    <w:rsid w:val="00C04DD6"/>
    <w:rsid w:val="00C050AD"/>
    <w:rsid w:val="00C06D8B"/>
    <w:rsid w:val="00C06E45"/>
    <w:rsid w:val="00C103B6"/>
    <w:rsid w:val="00C1058A"/>
    <w:rsid w:val="00C11645"/>
    <w:rsid w:val="00C13766"/>
    <w:rsid w:val="00C15001"/>
    <w:rsid w:val="00C15BE4"/>
    <w:rsid w:val="00C15D41"/>
    <w:rsid w:val="00C17A9B"/>
    <w:rsid w:val="00C20D7A"/>
    <w:rsid w:val="00C246BC"/>
    <w:rsid w:val="00C31243"/>
    <w:rsid w:val="00C32701"/>
    <w:rsid w:val="00C3296D"/>
    <w:rsid w:val="00C32EEE"/>
    <w:rsid w:val="00C33358"/>
    <w:rsid w:val="00C34D6C"/>
    <w:rsid w:val="00C35D8C"/>
    <w:rsid w:val="00C41258"/>
    <w:rsid w:val="00C4320B"/>
    <w:rsid w:val="00C4322D"/>
    <w:rsid w:val="00C45634"/>
    <w:rsid w:val="00C467BD"/>
    <w:rsid w:val="00C474E2"/>
    <w:rsid w:val="00C51E4D"/>
    <w:rsid w:val="00C54C4C"/>
    <w:rsid w:val="00C54EA9"/>
    <w:rsid w:val="00C56C7B"/>
    <w:rsid w:val="00C57C39"/>
    <w:rsid w:val="00C57DE1"/>
    <w:rsid w:val="00C62E9D"/>
    <w:rsid w:val="00C63AB1"/>
    <w:rsid w:val="00C654C8"/>
    <w:rsid w:val="00C711E5"/>
    <w:rsid w:val="00C71930"/>
    <w:rsid w:val="00C71C9D"/>
    <w:rsid w:val="00C72F4C"/>
    <w:rsid w:val="00C7400A"/>
    <w:rsid w:val="00C74731"/>
    <w:rsid w:val="00C75149"/>
    <w:rsid w:val="00C756D3"/>
    <w:rsid w:val="00C80363"/>
    <w:rsid w:val="00C80C7A"/>
    <w:rsid w:val="00C811D0"/>
    <w:rsid w:val="00C8585D"/>
    <w:rsid w:val="00C87BCF"/>
    <w:rsid w:val="00C90257"/>
    <w:rsid w:val="00C911D4"/>
    <w:rsid w:val="00C94889"/>
    <w:rsid w:val="00CA0F79"/>
    <w:rsid w:val="00CA1256"/>
    <w:rsid w:val="00CA1CEC"/>
    <w:rsid w:val="00CA2C0D"/>
    <w:rsid w:val="00CA45FC"/>
    <w:rsid w:val="00CA48F3"/>
    <w:rsid w:val="00CA5D04"/>
    <w:rsid w:val="00CA7FBE"/>
    <w:rsid w:val="00CB4EA7"/>
    <w:rsid w:val="00CD4AAB"/>
    <w:rsid w:val="00CD4FCA"/>
    <w:rsid w:val="00CD79DB"/>
    <w:rsid w:val="00CE219C"/>
    <w:rsid w:val="00CE2EE9"/>
    <w:rsid w:val="00CE46B9"/>
    <w:rsid w:val="00CF169E"/>
    <w:rsid w:val="00CF33A7"/>
    <w:rsid w:val="00CF3AA3"/>
    <w:rsid w:val="00CF6DB4"/>
    <w:rsid w:val="00D0093E"/>
    <w:rsid w:val="00D023A3"/>
    <w:rsid w:val="00D070D4"/>
    <w:rsid w:val="00D07BB1"/>
    <w:rsid w:val="00D1043A"/>
    <w:rsid w:val="00D11C1B"/>
    <w:rsid w:val="00D13517"/>
    <w:rsid w:val="00D135BD"/>
    <w:rsid w:val="00D15B2C"/>
    <w:rsid w:val="00D20C6E"/>
    <w:rsid w:val="00D23455"/>
    <w:rsid w:val="00D25266"/>
    <w:rsid w:val="00D27460"/>
    <w:rsid w:val="00D30B27"/>
    <w:rsid w:val="00D30EE4"/>
    <w:rsid w:val="00D33A48"/>
    <w:rsid w:val="00D34185"/>
    <w:rsid w:val="00D34389"/>
    <w:rsid w:val="00D347C6"/>
    <w:rsid w:val="00D36336"/>
    <w:rsid w:val="00D4215D"/>
    <w:rsid w:val="00D5040E"/>
    <w:rsid w:val="00D51066"/>
    <w:rsid w:val="00D6081B"/>
    <w:rsid w:val="00D6166D"/>
    <w:rsid w:val="00D61C18"/>
    <w:rsid w:val="00D61CE2"/>
    <w:rsid w:val="00D64BC0"/>
    <w:rsid w:val="00D6745A"/>
    <w:rsid w:val="00D72A86"/>
    <w:rsid w:val="00D74CFD"/>
    <w:rsid w:val="00D75BF4"/>
    <w:rsid w:val="00D75DB5"/>
    <w:rsid w:val="00D80273"/>
    <w:rsid w:val="00D805DB"/>
    <w:rsid w:val="00D82166"/>
    <w:rsid w:val="00D82567"/>
    <w:rsid w:val="00D8266E"/>
    <w:rsid w:val="00D82986"/>
    <w:rsid w:val="00D844C8"/>
    <w:rsid w:val="00D86F6F"/>
    <w:rsid w:val="00D871C2"/>
    <w:rsid w:val="00D87A97"/>
    <w:rsid w:val="00D923ED"/>
    <w:rsid w:val="00D924C7"/>
    <w:rsid w:val="00D95042"/>
    <w:rsid w:val="00D97542"/>
    <w:rsid w:val="00DA4DA5"/>
    <w:rsid w:val="00DA710F"/>
    <w:rsid w:val="00DB3190"/>
    <w:rsid w:val="00DB4FD5"/>
    <w:rsid w:val="00DC2411"/>
    <w:rsid w:val="00DC53C4"/>
    <w:rsid w:val="00DC610A"/>
    <w:rsid w:val="00DC7997"/>
    <w:rsid w:val="00DD118D"/>
    <w:rsid w:val="00DD1B41"/>
    <w:rsid w:val="00DD1BA4"/>
    <w:rsid w:val="00DD2332"/>
    <w:rsid w:val="00DD56AE"/>
    <w:rsid w:val="00DD69C1"/>
    <w:rsid w:val="00DE2760"/>
    <w:rsid w:val="00DE3B26"/>
    <w:rsid w:val="00DF0C73"/>
    <w:rsid w:val="00DF2737"/>
    <w:rsid w:val="00DF2FCA"/>
    <w:rsid w:val="00DF3479"/>
    <w:rsid w:val="00DF39DB"/>
    <w:rsid w:val="00DF3BF7"/>
    <w:rsid w:val="00DF660D"/>
    <w:rsid w:val="00DF6CE5"/>
    <w:rsid w:val="00E0212A"/>
    <w:rsid w:val="00E034DA"/>
    <w:rsid w:val="00E06CF7"/>
    <w:rsid w:val="00E10CD2"/>
    <w:rsid w:val="00E14D43"/>
    <w:rsid w:val="00E16579"/>
    <w:rsid w:val="00E17346"/>
    <w:rsid w:val="00E1739F"/>
    <w:rsid w:val="00E17AFC"/>
    <w:rsid w:val="00E22250"/>
    <w:rsid w:val="00E222DF"/>
    <w:rsid w:val="00E225C9"/>
    <w:rsid w:val="00E26B25"/>
    <w:rsid w:val="00E30147"/>
    <w:rsid w:val="00E30A37"/>
    <w:rsid w:val="00E30B65"/>
    <w:rsid w:val="00E32212"/>
    <w:rsid w:val="00E347F6"/>
    <w:rsid w:val="00E34963"/>
    <w:rsid w:val="00E356EE"/>
    <w:rsid w:val="00E40FF7"/>
    <w:rsid w:val="00E44BE1"/>
    <w:rsid w:val="00E45BA5"/>
    <w:rsid w:val="00E47E9C"/>
    <w:rsid w:val="00E514CE"/>
    <w:rsid w:val="00E52133"/>
    <w:rsid w:val="00E53680"/>
    <w:rsid w:val="00E53C4B"/>
    <w:rsid w:val="00E53D2E"/>
    <w:rsid w:val="00E5492E"/>
    <w:rsid w:val="00E5743C"/>
    <w:rsid w:val="00E6473C"/>
    <w:rsid w:val="00E65996"/>
    <w:rsid w:val="00E67CCA"/>
    <w:rsid w:val="00E8005F"/>
    <w:rsid w:val="00E83881"/>
    <w:rsid w:val="00E84A56"/>
    <w:rsid w:val="00E91B2A"/>
    <w:rsid w:val="00E927EA"/>
    <w:rsid w:val="00E93AAF"/>
    <w:rsid w:val="00E949AF"/>
    <w:rsid w:val="00E94B56"/>
    <w:rsid w:val="00EA0267"/>
    <w:rsid w:val="00EB0549"/>
    <w:rsid w:val="00EB2353"/>
    <w:rsid w:val="00EB25DF"/>
    <w:rsid w:val="00EB3617"/>
    <w:rsid w:val="00EB4708"/>
    <w:rsid w:val="00EC0054"/>
    <w:rsid w:val="00EC4F76"/>
    <w:rsid w:val="00EC5A81"/>
    <w:rsid w:val="00EC5ACE"/>
    <w:rsid w:val="00EC672D"/>
    <w:rsid w:val="00EC6AD7"/>
    <w:rsid w:val="00EC6F61"/>
    <w:rsid w:val="00EC7FBD"/>
    <w:rsid w:val="00ED2DA8"/>
    <w:rsid w:val="00ED5CBC"/>
    <w:rsid w:val="00ED6780"/>
    <w:rsid w:val="00EE53B6"/>
    <w:rsid w:val="00EF1117"/>
    <w:rsid w:val="00EF1FFE"/>
    <w:rsid w:val="00EF677D"/>
    <w:rsid w:val="00F0088D"/>
    <w:rsid w:val="00F014BF"/>
    <w:rsid w:val="00F021FF"/>
    <w:rsid w:val="00F04AA9"/>
    <w:rsid w:val="00F07118"/>
    <w:rsid w:val="00F074F7"/>
    <w:rsid w:val="00F11742"/>
    <w:rsid w:val="00F1183D"/>
    <w:rsid w:val="00F131D6"/>
    <w:rsid w:val="00F15597"/>
    <w:rsid w:val="00F213C4"/>
    <w:rsid w:val="00F2195A"/>
    <w:rsid w:val="00F24240"/>
    <w:rsid w:val="00F2789A"/>
    <w:rsid w:val="00F35EB5"/>
    <w:rsid w:val="00F37607"/>
    <w:rsid w:val="00F378AA"/>
    <w:rsid w:val="00F37F8C"/>
    <w:rsid w:val="00F42A85"/>
    <w:rsid w:val="00F44AA8"/>
    <w:rsid w:val="00F45B20"/>
    <w:rsid w:val="00F51769"/>
    <w:rsid w:val="00F52010"/>
    <w:rsid w:val="00F52AFB"/>
    <w:rsid w:val="00F53411"/>
    <w:rsid w:val="00F5526F"/>
    <w:rsid w:val="00F56D1D"/>
    <w:rsid w:val="00F6039A"/>
    <w:rsid w:val="00F61B8C"/>
    <w:rsid w:val="00F63BF8"/>
    <w:rsid w:val="00F67250"/>
    <w:rsid w:val="00F67F7C"/>
    <w:rsid w:val="00F70255"/>
    <w:rsid w:val="00F70703"/>
    <w:rsid w:val="00F731D6"/>
    <w:rsid w:val="00F75C56"/>
    <w:rsid w:val="00F76A3A"/>
    <w:rsid w:val="00F778B4"/>
    <w:rsid w:val="00F80240"/>
    <w:rsid w:val="00F80875"/>
    <w:rsid w:val="00F82E3E"/>
    <w:rsid w:val="00F84976"/>
    <w:rsid w:val="00F92975"/>
    <w:rsid w:val="00F930B9"/>
    <w:rsid w:val="00F94E3E"/>
    <w:rsid w:val="00F95E67"/>
    <w:rsid w:val="00F96296"/>
    <w:rsid w:val="00F97830"/>
    <w:rsid w:val="00FA005E"/>
    <w:rsid w:val="00FA009B"/>
    <w:rsid w:val="00FA0F7A"/>
    <w:rsid w:val="00FA187F"/>
    <w:rsid w:val="00FA3BDF"/>
    <w:rsid w:val="00FA6373"/>
    <w:rsid w:val="00FA720E"/>
    <w:rsid w:val="00FB7D62"/>
    <w:rsid w:val="00FB7DCF"/>
    <w:rsid w:val="00FC032A"/>
    <w:rsid w:val="00FC6B08"/>
    <w:rsid w:val="00FC6DC9"/>
    <w:rsid w:val="00FD007E"/>
    <w:rsid w:val="00FD2149"/>
    <w:rsid w:val="00FD231E"/>
    <w:rsid w:val="00FD35AC"/>
    <w:rsid w:val="00FE57AC"/>
    <w:rsid w:val="00FE5C70"/>
    <w:rsid w:val="00FF13F9"/>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58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sz w:val="22"/>
    </w:rPr>
  </w:style>
  <w:style w:type="paragraph" w:styleId="Heading1">
    <w:name w:val="heading 1"/>
    <w:aliases w:val="h1,Level 1 Topic Heading"/>
    <w:basedOn w:val="Headingbase"/>
    <w:next w:val="Normal"/>
    <w:qFormat/>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pPr>
      <w:numPr>
        <w:ilvl w:val="1"/>
        <w:numId w:val="5"/>
      </w:numPr>
      <w:outlineLvl w:val="1"/>
    </w:pPr>
    <w:rPr>
      <w:b/>
      <w:sz w:val="24"/>
    </w:rPr>
  </w:style>
  <w:style w:type="paragraph" w:styleId="Heading3">
    <w:name w:val="heading 3"/>
    <w:aliases w:val="h3,Level 3 Topic Heading"/>
    <w:basedOn w:val="Headingbase"/>
    <w:next w:val="Normal"/>
    <w:qFormat/>
    <w:pPr>
      <w:numPr>
        <w:ilvl w:val="2"/>
        <w:numId w:val="5"/>
      </w:numPr>
      <w:outlineLvl w:val="2"/>
    </w:pPr>
    <w:rPr>
      <w:b/>
    </w:rPr>
  </w:style>
  <w:style w:type="paragraph" w:styleId="Heading4">
    <w:name w:val="heading 4"/>
    <w:aliases w:val="h4,First Subheading"/>
    <w:basedOn w:val="Headingbase"/>
    <w:next w:val="Normal"/>
    <w:qFormat/>
    <w:pPr>
      <w:numPr>
        <w:ilvl w:val="3"/>
        <w:numId w:val="5"/>
      </w:numPr>
      <w:outlineLvl w:val="3"/>
    </w:pPr>
  </w:style>
  <w:style w:type="paragraph" w:styleId="Heading5">
    <w:name w:val="heading 5"/>
    <w:aliases w:val="h5,Second Subheading"/>
    <w:basedOn w:val="Headingbase"/>
    <w:next w:val="Normal"/>
    <w:qFormat/>
    <w:pPr>
      <w:numPr>
        <w:ilvl w:val="4"/>
        <w:numId w:val="5"/>
      </w:numPr>
      <w:outlineLvl w:val="4"/>
    </w:pPr>
  </w:style>
  <w:style w:type="paragraph" w:styleId="Heading6">
    <w:name w:val="heading 6"/>
    <w:aliases w:val="h6,Third Subheading"/>
    <w:basedOn w:val="Headingbase"/>
    <w:next w:val="Normal"/>
    <w:qFormat/>
    <w:pPr>
      <w:numPr>
        <w:ilvl w:val="5"/>
        <w:numId w:val="5"/>
      </w:numPr>
      <w:outlineLvl w:val="5"/>
    </w:pPr>
  </w:style>
  <w:style w:type="paragraph" w:styleId="Heading7">
    <w:name w:val="heading 7"/>
    <w:basedOn w:val="Headingbase"/>
    <w:next w:val="Normal"/>
    <w:qFormat/>
    <w:pPr>
      <w:numPr>
        <w:ilvl w:val="6"/>
        <w:numId w:val="5"/>
      </w:numPr>
      <w:outlineLvl w:val="6"/>
    </w:pPr>
  </w:style>
  <w:style w:type="paragraph" w:styleId="Heading8">
    <w:name w:val="heading 8"/>
    <w:basedOn w:val="Headingbase"/>
    <w:next w:val="Normal"/>
    <w:qFormat/>
    <w:pPr>
      <w:numPr>
        <w:ilvl w:val="7"/>
        <w:numId w:val="5"/>
      </w:numPr>
      <w:outlineLvl w:val="7"/>
    </w:pPr>
  </w:style>
  <w:style w:type="paragraph" w:styleId="Heading9">
    <w:name w:val="heading 9"/>
    <w:basedOn w:val="Headingbase"/>
    <w:next w:val="Normal"/>
    <w:qFormat/>
    <w:pPr>
      <w:numPr>
        <w:ilvl w:val="8"/>
        <w:numId w:val="5"/>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1"/>
    <w:qFormat/>
    <w:pPr>
      <w:keepLines/>
      <w:ind w:left="720"/>
    </w:pPr>
    <w:rPr>
      <w:rFonts w:ascii="Lucida Console" w:hAnsi="Lucida Console"/>
      <w:noProof/>
      <w:sz w:val="20"/>
    </w:rPr>
  </w:style>
  <w:style w:type="character" w:customStyle="1" w:styleId="CodeChar">
    <w:name w:val="Code Char"/>
    <w:aliases w:val="c Char"/>
    <w:basedOn w:val="DefaultParagraphFont"/>
    <w:rPr>
      <w:rFonts w:ascii="Lucida Console" w:hAnsi="Lucida Console"/>
      <w:noProof/>
      <w:lang w:val="en-US" w:eastAsia="en-US" w:bidi="ar-SA"/>
    </w:rPr>
  </w:style>
  <w:style w:type="paragraph" w:styleId="TOC1">
    <w:name w:val="toc 1"/>
    <w:basedOn w:val="Normal"/>
    <w:uiPriority w:val="39"/>
    <w:pPr>
      <w:tabs>
        <w:tab w:val="left" w:pos="400"/>
        <w:tab w:val="right" w:leader="dot" w:pos="9936"/>
      </w:tabs>
      <w:spacing w:before="120" w:after="60"/>
    </w:pPr>
    <w:rPr>
      <w:b/>
      <w:noProof/>
    </w:rPr>
  </w:style>
  <w:style w:type="paragraph" w:styleId="TOC2">
    <w:name w:val="toc 2"/>
    <w:basedOn w:val="Normal"/>
    <w:next w:val="Normal"/>
    <w:uiPriority w:val="39"/>
    <w:pPr>
      <w:tabs>
        <w:tab w:val="left" w:pos="800"/>
        <w:tab w:val="right" w:leader="dot" w:pos="9936"/>
      </w:tabs>
      <w:spacing w:after="0"/>
      <w:ind w:left="202"/>
    </w:pPr>
    <w:rPr>
      <w:noProof/>
    </w:rPr>
  </w:style>
  <w:style w:type="paragraph" w:styleId="Header">
    <w:name w:val="header"/>
    <w:basedOn w:val="Normal"/>
    <w:link w:val="HeaderChar"/>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pPr>
      <w:spacing w:after="0"/>
      <w:ind w:left="403"/>
    </w:pPr>
  </w:style>
  <w:style w:type="paragraph" w:styleId="TOC4">
    <w:name w:val="toc 4"/>
    <w:basedOn w:val="Normal"/>
    <w:next w:val="Normal"/>
    <w:autoRedefine/>
    <w:uiPriority w:val="39"/>
    <w:pPr>
      <w:spacing w:after="0"/>
      <w:ind w:left="605"/>
    </w:pPr>
  </w:style>
  <w:style w:type="paragraph" w:styleId="TOC5">
    <w:name w:val="toc 5"/>
    <w:basedOn w:val="Normal"/>
    <w:next w:val="Normal"/>
    <w:autoRedefine/>
    <w:uiPriority w:val="39"/>
    <w:pPr>
      <w:spacing w:after="0"/>
      <w:ind w:left="806"/>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customStyle="1" w:styleId="Codefragment">
    <w:name w:val="Code fragment"/>
    <w:qFormat/>
    <w:rPr>
      <w:rFonts w:ascii="Lucida Console" w:hAnsi="Lucida Console"/>
      <w:noProof/>
      <w:sz w:val="20"/>
    </w:rPr>
  </w:style>
  <w:style w:type="paragraph" w:customStyle="1" w:styleId="Issue">
    <w:name w:val="Issue"/>
    <w:basedOn w:val="Normal"/>
    <w:qFormat/>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Pr>
      <w:rFonts w:ascii="Times New Roman" w:hAnsi="Times New Roman"/>
      <w:i/>
      <w:noProof/>
      <w:sz w:val="22"/>
      <w:szCs w:val="22"/>
    </w:rPr>
  </w:style>
  <w:style w:type="paragraph" w:customStyle="1" w:styleId="Table">
    <w:name w:val="Table"/>
    <w:basedOn w:val="Normal"/>
    <w:pPr>
      <w:keepNext/>
      <w:keepLines/>
      <w:spacing w:before="60" w:after="60"/>
    </w:pPr>
  </w:style>
  <w:style w:type="character" w:customStyle="1" w:styleId="Term">
    <w:name w:val="Term"/>
    <w:basedOn w:val="DefaultParagraphFont"/>
    <w:rPr>
      <w:b/>
      <w:i/>
    </w:rPr>
  </w:style>
  <w:style w:type="paragraph" w:customStyle="1" w:styleId="Grammar">
    <w:name w:val="Grammar"/>
    <w:basedOn w:val="Normal"/>
    <w:link w:val="GrammarChar"/>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uiPriority w:val="99"/>
    <w:semiHidden/>
    <w:rPr>
      <w:sz w:val="16"/>
    </w:rPr>
  </w:style>
  <w:style w:type="paragraph" w:styleId="CommentText">
    <w:name w:val="annotation text"/>
    <w:aliases w:val="ct,Used by Word for text of author queries"/>
    <w:basedOn w:val="Normal"/>
    <w:link w:val="CommentTextChar"/>
    <w:uiPriority w:val="99"/>
    <w:semiHidden/>
    <w:rPr>
      <w:sz w:val="20"/>
    </w:rPr>
  </w:style>
  <w:style w:type="paragraph" w:styleId="ListNumber">
    <w:name w:val="List Number"/>
    <w:basedOn w:val="Normal"/>
    <w:pPr>
      <w:numPr>
        <w:numId w:val="4"/>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Pr>
      <w:i/>
      <w:color w:val="FF0000"/>
    </w:rPr>
  </w:style>
  <w:style w:type="paragraph" w:styleId="ListBullet">
    <w:name w:val="List Bullet"/>
    <w:basedOn w:val="Normal"/>
    <w:pPr>
      <w:numPr>
        <w:numId w:val="1"/>
      </w:numPr>
    </w:pPr>
  </w:style>
  <w:style w:type="paragraph" w:styleId="ListBullet2">
    <w:name w:val="List Bullet 2"/>
    <w:basedOn w:val="Normal"/>
    <w:link w:val="ListBullet2Char"/>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pPr>
      <w:spacing w:after="0" w:line="12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pPr>
      <w:numPr>
        <w:ilvl w:val="0"/>
        <w:numId w:val="0"/>
      </w:numPr>
      <w:ind w:left="864" w:hanging="864"/>
    </w:pPr>
  </w:style>
  <w:style w:type="paragraph" w:styleId="ListBullet5">
    <w:name w:val="List Bullet 5"/>
    <w:basedOn w:val="Normal"/>
    <w:pPr>
      <w:tabs>
        <w:tab w:val="num" w:pos="1800"/>
      </w:tabs>
      <w:ind w:left="1800" w:hanging="360"/>
    </w:p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CommentSubject">
    <w:name w:val="annotation subject"/>
    <w:basedOn w:val="CommentText"/>
    <w:next w:val="CommentText"/>
    <w:semiHidden/>
    <w:rPr>
      <w:b/>
      <w:bCs/>
    </w:rPr>
  </w:style>
  <w:style w:type="paragraph" w:customStyle="1" w:styleId="Special">
    <w:name w:val="Special"/>
    <w:basedOn w:val="Normal"/>
  </w:style>
  <w:style w:type="character" w:customStyle="1" w:styleId="GrammarText">
    <w:name w:val="Grammar Text"/>
    <w:basedOn w:val="DefaultParagraphFont"/>
    <w:rPr>
      <w:i/>
    </w:rPr>
  </w:style>
  <w:style w:type="character" w:customStyle="1" w:styleId="Code1">
    <w:name w:val="Code1"/>
    <w:aliases w:val="c Char1"/>
    <w:basedOn w:val="DefaultParagraphFont"/>
    <w:link w:val="Code"/>
    <w:rPr>
      <w:rFonts w:ascii="Lucida Console" w:hAnsi="Lucida Console"/>
      <w:noProof/>
      <w:lang w:val="en-US" w:eastAsia="en-US" w:bidi="ar-SA"/>
    </w:rPr>
  </w:style>
  <w:style w:type="character" w:customStyle="1" w:styleId="CodeChar2">
    <w:name w:val="Code Char2"/>
    <w:aliases w:val="c Char2"/>
    <w:basedOn w:val="DefaultParagraphFont"/>
    <w:rsid w:val="0081288D"/>
    <w:rPr>
      <w:rFonts w:ascii="Lucida Console" w:hAnsi="Lucida Console"/>
      <w:noProof/>
      <w:lang w:val="en-US" w:eastAsia="en-US" w:bidi="ar-SA"/>
    </w:rPr>
  </w:style>
  <w:style w:type="character" w:customStyle="1" w:styleId="GrammarChar">
    <w:name w:val="Grammar Char"/>
    <w:basedOn w:val="DefaultParagraphFont"/>
    <w:link w:val="Grammar"/>
    <w:rsid w:val="009C12D2"/>
    <w:rPr>
      <w:i/>
      <w:noProof/>
      <w:sz w:val="22"/>
      <w:lang w:val="en-US" w:eastAsia="en-US" w:bidi="ar-SA"/>
    </w:rPr>
  </w:style>
  <w:style w:type="character" w:customStyle="1" w:styleId="Keyboard">
    <w:name w:val="Keyboard"/>
    <w:basedOn w:val="DefaultParagraphFont"/>
    <w:rsid w:val="00BB72EA"/>
    <w:rPr>
      <w:sz w:val="18"/>
    </w:rPr>
  </w:style>
  <w:style w:type="character" w:styleId="Hyperlink">
    <w:name w:val="Hyperlink"/>
    <w:basedOn w:val="DefaultParagraphFont"/>
    <w:rsid w:val="00BB72EA"/>
    <w:rPr>
      <w:color w:val="0000FF"/>
      <w:u w:val="single"/>
    </w:rPr>
  </w:style>
  <w:style w:type="character" w:customStyle="1" w:styleId="Non-normativeBracket">
    <w:name w:val="Non-normative Bracket"/>
    <w:basedOn w:val="DefaultParagraphFont"/>
    <w:rsid w:val="0081288D"/>
    <w:rPr>
      <w:i/>
    </w:rPr>
  </w:style>
  <w:style w:type="character" w:customStyle="1" w:styleId="CodeCharChar">
    <w:name w:val="Code Char Char"/>
    <w:aliases w:val="c Char Char"/>
    <w:basedOn w:val="DefaultParagraphFont"/>
    <w:rsid w:val="00135E5F"/>
    <w:rPr>
      <w:rFonts w:ascii="Lucida Console" w:hAnsi="Lucida Console"/>
      <w:noProof/>
      <w:lang w:val="en-US" w:eastAsia="en-US" w:bidi="ar-SA"/>
    </w:rPr>
  </w:style>
  <w:style w:type="character" w:customStyle="1" w:styleId="ListBullet2Char">
    <w:name w:val="List Bullet 2 Char"/>
    <w:basedOn w:val="DefaultParagraphFont"/>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1,Used by Word for text of author queries Char1"/>
    <w:basedOn w:val="DefaultParagraphFont"/>
    <w:link w:val="CommentText"/>
    <w:uiPriority w:val="99"/>
    <w:semiHidden/>
    <w:locked/>
    <w:rsid w:val="00610D8F"/>
  </w:style>
  <w:style w:type="character" w:customStyle="1" w:styleId="Codeinline">
    <w:name w:val="Code inline"/>
    <w:basedOn w:val="DefaultParagraphFont"/>
    <w:rsid w:val="00911186"/>
    <w:rPr>
      <w:rFonts w:ascii="Courier New" w:hAnsi="Courier New"/>
      <w:sz w:val="22"/>
    </w:rPr>
  </w:style>
  <w:style w:type="character" w:customStyle="1" w:styleId="HeaderChar">
    <w:name w:val="Header Char"/>
    <w:basedOn w:val="DefaultParagraphFont"/>
    <w:link w:val="Header"/>
    <w:rsid w:val="008701B4"/>
    <w:rPr>
      <w:b/>
    </w:rPr>
  </w:style>
  <w:style w:type="paragraph" w:styleId="ListParagraph">
    <w:name w:val="List Paragraph"/>
    <w:basedOn w:val="Normal"/>
    <w:uiPriority w:val="34"/>
    <w:qFormat/>
    <w:rsid w:val="00F37F8C"/>
    <w:pPr>
      <w:spacing w:after="200" w:line="276" w:lineRule="auto"/>
      <w:ind w:left="720"/>
      <w:contextualSpacing/>
    </w:pPr>
    <w:rPr>
      <w:rFonts w:ascii="Calibri" w:eastAsia="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sz w:val="22"/>
    </w:rPr>
  </w:style>
  <w:style w:type="paragraph" w:styleId="Heading1">
    <w:name w:val="heading 1"/>
    <w:aliases w:val="h1,Level 1 Topic Heading"/>
    <w:basedOn w:val="Headingbase"/>
    <w:next w:val="Normal"/>
    <w:qFormat/>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pPr>
      <w:numPr>
        <w:ilvl w:val="1"/>
        <w:numId w:val="5"/>
      </w:numPr>
      <w:outlineLvl w:val="1"/>
    </w:pPr>
    <w:rPr>
      <w:b/>
      <w:sz w:val="24"/>
    </w:rPr>
  </w:style>
  <w:style w:type="paragraph" w:styleId="Heading3">
    <w:name w:val="heading 3"/>
    <w:aliases w:val="h3,Level 3 Topic Heading"/>
    <w:basedOn w:val="Headingbase"/>
    <w:next w:val="Normal"/>
    <w:qFormat/>
    <w:pPr>
      <w:numPr>
        <w:ilvl w:val="2"/>
        <w:numId w:val="5"/>
      </w:numPr>
      <w:outlineLvl w:val="2"/>
    </w:pPr>
    <w:rPr>
      <w:b/>
    </w:rPr>
  </w:style>
  <w:style w:type="paragraph" w:styleId="Heading4">
    <w:name w:val="heading 4"/>
    <w:aliases w:val="h4,First Subheading"/>
    <w:basedOn w:val="Headingbase"/>
    <w:next w:val="Normal"/>
    <w:qFormat/>
    <w:pPr>
      <w:numPr>
        <w:ilvl w:val="3"/>
        <w:numId w:val="5"/>
      </w:numPr>
      <w:outlineLvl w:val="3"/>
    </w:pPr>
  </w:style>
  <w:style w:type="paragraph" w:styleId="Heading5">
    <w:name w:val="heading 5"/>
    <w:aliases w:val="h5,Second Subheading"/>
    <w:basedOn w:val="Headingbase"/>
    <w:next w:val="Normal"/>
    <w:qFormat/>
    <w:pPr>
      <w:numPr>
        <w:ilvl w:val="4"/>
        <w:numId w:val="5"/>
      </w:numPr>
      <w:outlineLvl w:val="4"/>
    </w:pPr>
  </w:style>
  <w:style w:type="paragraph" w:styleId="Heading6">
    <w:name w:val="heading 6"/>
    <w:aliases w:val="h6,Third Subheading"/>
    <w:basedOn w:val="Headingbase"/>
    <w:next w:val="Normal"/>
    <w:qFormat/>
    <w:pPr>
      <w:numPr>
        <w:ilvl w:val="5"/>
        <w:numId w:val="5"/>
      </w:numPr>
      <w:outlineLvl w:val="5"/>
    </w:pPr>
  </w:style>
  <w:style w:type="paragraph" w:styleId="Heading7">
    <w:name w:val="heading 7"/>
    <w:basedOn w:val="Headingbase"/>
    <w:next w:val="Normal"/>
    <w:qFormat/>
    <w:pPr>
      <w:numPr>
        <w:ilvl w:val="6"/>
        <w:numId w:val="5"/>
      </w:numPr>
      <w:outlineLvl w:val="6"/>
    </w:pPr>
  </w:style>
  <w:style w:type="paragraph" w:styleId="Heading8">
    <w:name w:val="heading 8"/>
    <w:basedOn w:val="Headingbase"/>
    <w:next w:val="Normal"/>
    <w:qFormat/>
    <w:pPr>
      <w:numPr>
        <w:ilvl w:val="7"/>
        <w:numId w:val="5"/>
      </w:numPr>
      <w:outlineLvl w:val="7"/>
    </w:pPr>
  </w:style>
  <w:style w:type="paragraph" w:styleId="Heading9">
    <w:name w:val="heading 9"/>
    <w:basedOn w:val="Headingbase"/>
    <w:next w:val="Normal"/>
    <w:qFormat/>
    <w:pPr>
      <w:numPr>
        <w:ilvl w:val="8"/>
        <w:numId w:val="5"/>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1"/>
    <w:qFormat/>
    <w:pPr>
      <w:keepLines/>
      <w:ind w:left="720"/>
    </w:pPr>
    <w:rPr>
      <w:rFonts w:ascii="Lucida Console" w:hAnsi="Lucida Console"/>
      <w:noProof/>
      <w:sz w:val="20"/>
    </w:rPr>
  </w:style>
  <w:style w:type="character" w:customStyle="1" w:styleId="CodeChar">
    <w:name w:val="Code Char"/>
    <w:aliases w:val="c Char"/>
    <w:basedOn w:val="DefaultParagraphFont"/>
    <w:rPr>
      <w:rFonts w:ascii="Lucida Console" w:hAnsi="Lucida Console"/>
      <w:noProof/>
      <w:lang w:val="en-US" w:eastAsia="en-US" w:bidi="ar-SA"/>
    </w:rPr>
  </w:style>
  <w:style w:type="paragraph" w:styleId="TOC1">
    <w:name w:val="toc 1"/>
    <w:basedOn w:val="Normal"/>
    <w:uiPriority w:val="39"/>
    <w:pPr>
      <w:tabs>
        <w:tab w:val="left" w:pos="400"/>
        <w:tab w:val="right" w:leader="dot" w:pos="9936"/>
      </w:tabs>
      <w:spacing w:before="120" w:after="60"/>
    </w:pPr>
    <w:rPr>
      <w:b/>
      <w:noProof/>
    </w:rPr>
  </w:style>
  <w:style w:type="paragraph" w:styleId="TOC2">
    <w:name w:val="toc 2"/>
    <w:basedOn w:val="Normal"/>
    <w:next w:val="Normal"/>
    <w:uiPriority w:val="39"/>
    <w:pPr>
      <w:tabs>
        <w:tab w:val="left" w:pos="800"/>
        <w:tab w:val="right" w:leader="dot" w:pos="9936"/>
      </w:tabs>
      <w:spacing w:after="0"/>
      <w:ind w:left="202"/>
    </w:pPr>
    <w:rPr>
      <w:noProof/>
    </w:rPr>
  </w:style>
  <w:style w:type="paragraph" w:styleId="Header">
    <w:name w:val="header"/>
    <w:basedOn w:val="Normal"/>
    <w:link w:val="HeaderChar"/>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pPr>
      <w:spacing w:after="0"/>
      <w:ind w:left="403"/>
    </w:pPr>
  </w:style>
  <w:style w:type="paragraph" w:styleId="TOC4">
    <w:name w:val="toc 4"/>
    <w:basedOn w:val="Normal"/>
    <w:next w:val="Normal"/>
    <w:autoRedefine/>
    <w:uiPriority w:val="39"/>
    <w:pPr>
      <w:spacing w:after="0"/>
      <w:ind w:left="605"/>
    </w:pPr>
  </w:style>
  <w:style w:type="paragraph" w:styleId="TOC5">
    <w:name w:val="toc 5"/>
    <w:basedOn w:val="Normal"/>
    <w:next w:val="Normal"/>
    <w:autoRedefine/>
    <w:uiPriority w:val="39"/>
    <w:pPr>
      <w:spacing w:after="0"/>
      <w:ind w:left="806"/>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customStyle="1" w:styleId="Codefragment">
    <w:name w:val="Code fragment"/>
    <w:qFormat/>
    <w:rPr>
      <w:rFonts w:ascii="Lucida Console" w:hAnsi="Lucida Console"/>
      <w:noProof/>
      <w:sz w:val="20"/>
    </w:rPr>
  </w:style>
  <w:style w:type="paragraph" w:customStyle="1" w:styleId="Issue">
    <w:name w:val="Issue"/>
    <w:basedOn w:val="Normal"/>
    <w:qFormat/>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Pr>
      <w:rFonts w:ascii="Times New Roman" w:hAnsi="Times New Roman"/>
      <w:i/>
      <w:noProof/>
      <w:sz w:val="22"/>
      <w:szCs w:val="22"/>
    </w:rPr>
  </w:style>
  <w:style w:type="paragraph" w:customStyle="1" w:styleId="Table">
    <w:name w:val="Table"/>
    <w:basedOn w:val="Normal"/>
    <w:pPr>
      <w:keepNext/>
      <w:keepLines/>
      <w:spacing w:before="60" w:after="60"/>
    </w:pPr>
  </w:style>
  <w:style w:type="character" w:customStyle="1" w:styleId="Term">
    <w:name w:val="Term"/>
    <w:basedOn w:val="DefaultParagraphFont"/>
    <w:rPr>
      <w:b/>
      <w:i/>
    </w:rPr>
  </w:style>
  <w:style w:type="paragraph" w:customStyle="1" w:styleId="Grammar">
    <w:name w:val="Grammar"/>
    <w:basedOn w:val="Normal"/>
    <w:link w:val="GrammarChar"/>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uiPriority w:val="99"/>
    <w:semiHidden/>
    <w:rPr>
      <w:sz w:val="16"/>
    </w:rPr>
  </w:style>
  <w:style w:type="paragraph" w:styleId="CommentText">
    <w:name w:val="annotation text"/>
    <w:aliases w:val="ct,Used by Word for text of author queries"/>
    <w:basedOn w:val="Normal"/>
    <w:link w:val="CommentTextChar"/>
    <w:uiPriority w:val="99"/>
    <w:semiHidden/>
    <w:rPr>
      <w:sz w:val="20"/>
    </w:rPr>
  </w:style>
  <w:style w:type="paragraph" w:styleId="ListNumber">
    <w:name w:val="List Number"/>
    <w:basedOn w:val="Normal"/>
    <w:pPr>
      <w:numPr>
        <w:numId w:val="4"/>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Pr>
      <w:i/>
      <w:color w:val="FF0000"/>
    </w:rPr>
  </w:style>
  <w:style w:type="paragraph" w:styleId="ListBullet">
    <w:name w:val="List Bullet"/>
    <w:basedOn w:val="Normal"/>
    <w:pPr>
      <w:numPr>
        <w:numId w:val="1"/>
      </w:numPr>
    </w:pPr>
  </w:style>
  <w:style w:type="paragraph" w:styleId="ListBullet2">
    <w:name w:val="List Bullet 2"/>
    <w:basedOn w:val="Normal"/>
    <w:link w:val="ListBullet2Char"/>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pPr>
      <w:spacing w:after="0" w:line="12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pPr>
      <w:numPr>
        <w:ilvl w:val="0"/>
        <w:numId w:val="0"/>
      </w:numPr>
      <w:ind w:left="864" w:hanging="864"/>
    </w:pPr>
  </w:style>
  <w:style w:type="paragraph" w:styleId="ListBullet5">
    <w:name w:val="List Bullet 5"/>
    <w:basedOn w:val="Normal"/>
    <w:pPr>
      <w:tabs>
        <w:tab w:val="num" w:pos="1800"/>
      </w:tabs>
      <w:ind w:left="1800" w:hanging="360"/>
    </w:p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CommentSubject">
    <w:name w:val="annotation subject"/>
    <w:basedOn w:val="CommentText"/>
    <w:next w:val="CommentText"/>
    <w:semiHidden/>
    <w:rPr>
      <w:b/>
      <w:bCs/>
    </w:rPr>
  </w:style>
  <w:style w:type="paragraph" w:customStyle="1" w:styleId="Special">
    <w:name w:val="Special"/>
    <w:basedOn w:val="Normal"/>
  </w:style>
  <w:style w:type="character" w:customStyle="1" w:styleId="GrammarText">
    <w:name w:val="Grammar Text"/>
    <w:basedOn w:val="DefaultParagraphFont"/>
    <w:rPr>
      <w:i/>
    </w:rPr>
  </w:style>
  <w:style w:type="character" w:customStyle="1" w:styleId="Code1">
    <w:name w:val="Code1"/>
    <w:aliases w:val="c Char1"/>
    <w:basedOn w:val="DefaultParagraphFont"/>
    <w:link w:val="Code"/>
    <w:rPr>
      <w:rFonts w:ascii="Lucida Console" w:hAnsi="Lucida Console"/>
      <w:noProof/>
      <w:lang w:val="en-US" w:eastAsia="en-US" w:bidi="ar-SA"/>
    </w:rPr>
  </w:style>
  <w:style w:type="character" w:customStyle="1" w:styleId="CodeChar2">
    <w:name w:val="Code Char2"/>
    <w:aliases w:val="c Char2"/>
    <w:basedOn w:val="DefaultParagraphFont"/>
    <w:rsid w:val="0081288D"/>
    <w:rPr>
      <w:rFonts w:ascii="Lucida Console" w:hAnsi="Lucida Console"/>
      <w:noProof/>
      <w:lang w:val="en-US" w:eastAsia="en-US" w:bidi="ar-SA"/>
    </w:rPr>
  </w:style>
  <w:style w:type="character" w:customStyle="1" w:styleId="GrammarChar">
    <w:name w:val="Grammar Char"/>
    <w:basedOn w:val="DefaultParagraphFont"/>
    <w:link w:val="Grammar"/>
    <w:rsid w:val="009C12D2"/>
    <w:rPr>
      <w:i/>
      <w:noProof/>
      <w:sz w:val="22"/>
      <w:lang w:val="en-US" w:eastAsia="en-US" w:bidi="ar-SA"/>
    </w:rPr>
  </w:style>
  <w:style w:type="character" w:customStyle="1" w:styleId="Keyboard">
    <w:name w:val="Keyboard"/>
    <w:basedOn w:val="DefaultParagraphFont"/>
    <w:rsid w:val="00BB72EA"/>
    <w:rPr>
      <w:sz w:val="18"/>
    </w:rPr>
  </w:style>
  <w:style w:type="character" w:styleId="Hyperlink">
    <w:name w:val="Hyperlink"/>
    <w:basedOn w:val="DefaultParagraphFont"/>
    <w:rsid w:val="00BB72EA"/>
    <w:rPr>
      <w:color w:val="0000FF"/>
      <w:u w:val="single"/>
    </w:rPr>
  </w:style>
  <w:style w:type="character" w:customStyle="1" w:styleId="Non-normativeBracket">
    <w:name w:val="Non-normative Bracket"/>
    <w:basedOn w:val="DefaultParagraphFont"/>
    <w:rsid w:val="0081288D"/>
    <w:rPr>
      <w:i/>
    </w:rPr>
  </w:style>
  <w:style w:type="character" w:customStyle="1" w:styleId="CodeCharChar">
    <w:name w:val="Code Char Char"/>
    <w:aliases w:val="c Char Char"/>
    <w:basedOn w:val="DefaultParagraphFont"/>
    <w:rsid w:val="00135E5F"/>
    <w:rPr>
      <w:rFonts w:ascii="Lucida Console" w:hAnsi="Lucida Console"/>
      <w:noProof/>
      <w:lang w:val="en-US" w:eastAsia="en-US" w:bidi="ar-SA"/>
    </w:rPr>
  </w:style>
  <w:style w:type="character" w:customStyle="1" w:styleId="ListBullet2Char">
    <w:name w:val="List Bullet 2 Char"/>
    <w:basedOn w:val="DefaultParagraphFont"/>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1,Used by Word for text of author queries Char1"/>
    <w:basedOn w:val="DefaultParagraphFont"/>
    <w:link w:val="CommentText"/>
    <w:uiPriority w:val="99"/>
    <w:semiHidden/>
    <w:locked/>
    <w:rsid w:val="00610D8F"/>
  </w:style>
  <w:style w:type="character" w:customStyle="1" w:styleId="Codeinline">
    <w:name w:val="Code inline"/>
    <w:basedOn w:val="DefaultParagraphFont"/>
    <w:rsid w:val="00911186"/>
    <w:rPr>
      <w:rFonts w:ascii="Courier New" w:hAnsi="Courier New"/>
      <w:sz w:val="22"/>
    </w:rPr>
  </w:style>
  <w:style w:type="character" w:customStyle="1" w:styleId="HeaderChar">
    <w:name w:val="Header Char"/>
    <w:basedOn w:val="DefaultParagraphFont"/>
    <w:link w:val="Header"/>
    <w:rsid w:val="008701B4"/>
    <w:rPr>
      <w:b/>
    </w:rPr>
  </w:style>
  <w:style w:type="paragraph" w:styleId="ListParagraph">
    <w:name w:val="List Paragraph"/>
    <w:basedOn w:val="Normal"/>
    <w:uiPriority w:val="34"/>
    <w:qFormat/>
    <w:rsid w:val="00F37F8C"/>
    <w:pPr>
      <w:spacing w:after="200" w:line="276" w:lineRule="auto"/>
      <w:ind w:left="720"/>
      <w:contextualSpacing/>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712958">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993415880">
      <w:bodyDiv w:val="1"/>
      <w:marLeft w:val="0"/>
      <w:marRight w:val="0"/>
      <w:marTop w:val="0"/>
      <w:marBottom w:val="0"/>
      <w:divBdr>
        <w:top w:val="none" w:sz="0" w:space="0" w:color="auto"/>
        <w:left w:val="none" w:sz="0" w:space="0" w:color="auto"/>
        <w:bottom w:val="none" w:sz="0" w:space="0" w:color="auto"/>
        <w:right w:val="none" w:sz="0" w:space="0" w:color="auto"/>
      </w:divBdr>
    </w:div>
    <w:div w:id="1028529588">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49773640">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footer" Target="foot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3.xml><?xml version="1.0" encoding="utf-8"?>
<ds:datastoreItem xmlns:ds="http://schemas.openxmlformats.org/officeDocument/2006/customXml" ds:itemID="{9BB8F7D8-DF89-40F6-81EC-FA138DB31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F50115D-6766-433C-9708-87E6EED1D7A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C3CE7E-ED73-4C08-9B4E-C321F732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7729</Words>
  <Characters>44059</Characters>
  <Application>Microsoft Office Word</Application>
  <DocSecurity>4</DocSecurity>
  <Lines>367</Lines>
  <Paragraphs>103</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51685</CharactersWithSpaces>
  <SharedDoc>false</SharedDoc>
  <HLinks>
    <vt:vector size="6" baseType="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2000-10-12T21:29:00Z</cp:lastPrinted>
  <dcterms:created xsi:type="dcterms:W3CDTF">2010-02-03T15:33:00Z</dcterms:created>
  <dcterms:modified xsi:type="dcterms:W3CDTF">2010-02-03T15:33:00Z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ies>
</file>