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bidi/>
        <w:spacing w:after="30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به نام خدا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  <w:rtl/>
        </w:rPr>
        <w:t xml:space="preserve">گزارش پروژه نهایی درس مبانی بینایی کامپیوتر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b/>
          <w:bCs/>
          <w:color w:val="2E5496"/>
          <w:sz w:val="32"/>
          <w:szCs w:val="32"/>
          <w:rtl/>
        </w:rPr>
        <w:t xml:space="preserve">بازسازی تصاویر قدیمی آسیب‌دیده با شبکه U-Net</w:t>
      </w:r>
    </w:p>
    <w:p>
      <w:pPr>
        <w:bidi/>
        <w:spacing w:after="160" w:line="34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استاد درس: دکتر سیفی‌پور</w:t>
      </w:r>
    </w:p>
    <w:p>
      <w:pPr>
        <w:bidi/>
        <w:spacing w:after="160" w:line="34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نیم‌سال دوم ۱۴۰۴–۱۴۰۵</w:t>
      </w:r>
    </w:p>
    <w:p>
      <w:pPr>
        <w:spacing w:before="400"/>
      </w:pPr>
    </w:p>
    <w:tbl>
      <w:tblPr>
        <w:bidiVisual/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c>
          <w:tcPr>
            <w:tcW w:type="dxa" w:w="4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نام و نام خانوادگی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شماره دانشجویی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[نام دانشجو ۱]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[شماره دانشجویی ۱]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[نام دانشجو ۲]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[شماره دانشجویی ۲]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مقدمه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هدف این پروژه، طراحی و آموزش یک مدل یادگیری عمیق برای بازسازی عکس‌های قدیمی آسیب‌دیده است. با گذشت زمان، عکس‌ها دچار آسیب‌هایی مانند نویز، خط‌وخش، لکه، پارگی، کاهش وضوح و تغییر رنگ می‌شوند. مدل باید تصویر آسیب‌دیده را به‌عنوان ورودی دریافت کرده و نسخه‌ای سالم‌تر، واضح‌تر و نزدیک‌تر به تصویر اصلی تولید کند.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دیتاست مورد استفاده «openphoto-restore-dataset» از Hugging Face است که شامل ۴۵۰۰ جفت تصویر آموزشی و ۵۰۰ جفت تصویر آزمون است. هر جفت شامل تصویر آسیب‌دیده و تصویر سالم متناظر (Ground Truth) است؛ بنابراین مسئله به‌صورت یادگیری بانظارت حل شده است. کد کامل پروژه در فایل CV_Final_Project.ipynb ارائه شده است.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۱. توضیح پیش‌پردازش (Preprocessing)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مراحل آماده‌سازی داده‌ها به شرح زیر انجام شد: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خواندن جفت تصاویر آسیب‌دیده (damaged_image) و سالم (pristine_image) از دیتاست Hugging Face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تبدیل همه تصاویر به فضای رنگی RGB برای یکسان بودن تعداد کانال‌ها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یکسان‌سازی اندازه همه تصاویر به ۲۵۶×۲۵۶ با درون‌یابی Bicubic (برای کاهش زمان آموزش)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نرمال‌سازی مقادیر پیکسل‌ها از بازه [0,255] به بازه [0,1] (تقسیم بر ۲۵۵)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تقسیم داده‌های train به دو بخش: ۹۰٪ آموزش (۴۰۵۰ نمونه) و ۱۰٪ اعتبارسنجی (۴۵۰ نمونه)؛ بخش test دیتاست (۵۰۰ نمونه) به‌عنوان مجموعه آزمون نهایی استفاده شد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ساخت DataLoader با batch size برابر ۱۶ و shuffle برای مجموعه آموزش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۲. توضیح معماری پیاده‌سازی‌شده (U-Net)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از میان معماری‌های معرفی‌شده (Autoencoder ،VAE و GAN)، معماری U-Net انتخاب شد. U-Net در واقع یک Autoencoder کانولوشنی است که با «اتصالات میان‌بر» (Skip Connections) تقویت شده است.</w:t>
      </w:r>
    </w:p>
    <w:p>
      <w:pPr>
        <w:pStyle w:val="Heading2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دلیل انتخاب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در Autoencoder ساده تمام اطلاعات باید از گلوگاه عبور کند و جزئیات ریز تصویر از بین می‌رود؛ اما در U-Net ویژگی‌های سطح پایین (لبه‌ها و بافت‌ها) از طریق اتصالات میان‌بر مستقیماً از رمزگذار به رمزگشا منتقل می‌شوند.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VAE به‌دلیل نمونه‌گیری تصادفی از فضای نهفته، برای بازسازی دقیقِ یک تصویر مشخص مناسب نیست و بیشتر برای تولید داده جدید کاربرد دارد.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GAN می‌تواند خروجی واقعی‌تری بدهد اما آموزش آن ناپایدار و زمان‌بر است؛ برای این مسئله با معیارهای پیکسلی (PSNR/SSIM)، تابع هزینه پیکسلی مطمئن‌تر است.</w:t>
      </w:r>
    </w:p>
    <w:p>
      <w:pPr>
        <w:pStyle w:val="Heading2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ساختار شبکه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رمزگذار (Encoder): ۴ بلوک شامل دو کانولوشن ۳×۳ + BatchNorm + ReLU و سپس MaxPooling؛ تعداد کانال‌ها: ۶۴ ← ۱۲۸ ← ۲۵۶ ← ۵۱۲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گلوگاه (Bottleneck): بلوک کانولوشنی با ۱۰۲۴ کانال در رزولوشن ۱۶×۱۶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رمزگشا (Decoder): ۴ بلوک Up-Sampling دوخطی + کانولوشن که پس از الحاق (Concatenation) با ویژگی‌های متناظر رمزگذار اعمال می‌شوند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لایه خروجی: کانولوشن ۱×۱ با تابع فعال‌سازی Sigmoid تا خروجی سه‌کاناله در بازه [0,1] و هم‌اندازه با ورودی باشد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تعداد کل پارامترهای مدل حدود ۳۱ میلیون است.</w:t>
      </w:r>
    </w:p>
    <w:p>
      <w:pPr>
        <w:pStyle w:val="Heading2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محدودیت‌های معماری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با تابع هزینه پیکسلی، خروجی در نواحی با آسیب شدید کمی تار می‌شود (میل به میانگین).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مدل به اندازه ورودی ثابت ۲۵۶×۲۵۶ آموزش دیده و برای رزولوشن‌های بالاتر باید تصویر تغییر اندازه یابد.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۳. تابع هزینه و تنظیمات آموزش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تابع هزینه L1 Loss (میانگین قدرمطلق خطا) انتخاب شد؛ زیرا نسبت به MSE به نقاط پرت حساسیت کمتری دارد و در مسائل بازسازی تصویر خروجی‌های واضح‌تری تولید می‌کند.</w:t>
      </w:r>
    </w:p>
    <w:tbl>
      <w:tblPr>
        <w:bidiVisual/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c>
          <w:tcPr>
            <w:tcW w:type="dxa" w:w="4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پارامتر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مقدار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تابع هزینه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L1 Loss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Optimizer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Adam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Learning Rate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0.0002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Batch Size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16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تعداد Epoch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اندازه تصویر ورودی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256×256×3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سخت‌افزار آموزش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GPU (NVIDIA T4 – Google Colab)</w:t>
            </w:r>
          </w:p>
        </w:tc>
      </w:tr>
    </w:tbl>
    <w:p>
      <w:pPr>
        <w:bidi/>
        <w:spacing w:after="160" w:before="16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در پایان هر epoch مقدار خطای آموزش و اعتبارسنجی ذخیره شد و بهترین مدل (کمترین validation loss) برای ارزیابی نهایی به کار رفت.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۴. نمودار Train Loss و Validation Loss</w:t>
      </w:r>
    </w:p>
    <w:p>
      <w:pPr>
        <w:shd w:fill="FFF3CD" w:val="clear"/>
        <w:bidi/>
        <w:spacing w:after="160" w:before="160"/>
        <w:jc w:val="center"/>
      </w:pPr>
      <w:r>
        <w:rPr>
          <w:rFonts w:ascii="Arial" w:cs="Arial" w:eastAsia="Arial" w:hAnsi="Arial"/>
          <w:i/>
          <w:iCs/>
          <w:color w:val="8A6D00"/>
          <w:sz w:val="24"/>
          <w:szCs w:val="24"/>
          <w:rtl/>
        </w:rPr>
        <w:t xml:space="preserve">[پس از اجرای نوت‌بوک در Colab، تصویر outputs/loss_curve.png را در اینجا قرار دهید]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همان‌طور که در نمودار مشاهده می‌شود، هر دو خطای آموزش و اعتبارسنجی روند نزولی دارند و فاصله کمی بین آن‌ها وجود دارد که نشان‌دهنده عدم بیش‌برازش (Overfitting) قابل توجه است. [این تحلیل را بر اساس نمودار واقعی خود تکمیل کنید]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۵. نتایج کمی مدل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مدل آموزش‌دیده روی مجموعه آزمون (۵۰۰ تصویر) ارزیابی شد. برای مقایسه، همین معیارها برای تصاویر آسیب‌دیده خام (بدون اعمال مدل) نیز محاسبه شده است:</w:t>
      </w:r>
    </w:p>
    <w:tbl>
      <w:tblPr>
        <w:bidiVisual/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1500"/>
        <w:gridCol w:w="1500"/>
      </w:tblGrid>
      <w:t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PSNR (dB)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SSIM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MSE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MAE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تصویر آسیب‌دیده (Baseline)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خروجی مدل U-Net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[...]</w:t>
            </w:r>
          </w:p>
        </w:tc>
      </w:tr>
    </w:tbl>
    <w:p>
      <w:pPr>
        <w:shd w:fill="FFF3CD" w:val="clear"/>
        <w:bidi/>
        <w:spacing w:after="160" w:before="160"/>
        <w:jc w:val="center"/>
      </w:pPr>
      <w:r>
        <w:rPr>
          <w:rFonts w:ascii="Arial" w:cs="Arial" w:eastAsia="Arial" w:hAnsi="Arial"/>
          <w:i/>
          <w:iCs/>
          <w:color w:val="8A6D00"/>
          <w:sz w:val="24"/>
          <w:szCs w:val="24"/>
          <w:rtl/>
        </w:rPr>
        <w:t xml:space="preserve">[مقادیر جدول را از خروجی نوت‌بوک — فایل outputs/test_metrics.csv — وارد کنید]</w:t>
      </w:r>
    </w:p>
    <w:p>
      <w:pPr>
        <w:bidi/>
        <w:spacing w:before="12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حداقل عملکرد قابل قبول پروژه PSNR ≥ 20 dB و SSIM ≥ 0.65 است. [نتیجه قبولی مدل خود را اینجا ذکر کنید]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۶. نمونه خروجی‌های تصویری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برای ۶ نمونه از مجموعه آزمون، سه تصویر کنار هم نمایش داده شده است: تصویر آسیب‌دیده ورودی، تصویر سالم اصلی (Ground Truth) و تصویر بازسازی‌شده توسط مدل.</w:t>
      </w:r>
    </w:p>
    <w:p>
      <w:pPr>
        <w:shd w:fill="FFF3CD" w:val="clear"/>
        <w:bidi/>
        <w:spacing w:after="160" w:before="160"/>
        <w:jc w:val="center"/>
      </w:pPr>
      <w:r>
        <w:rPr>
          <w:rFonts w:ascii="Arial" w:cs="Arial" w:eastAsia="Arial" w:hAnsi="Arial"/>
          <w:i/>
          <w:iCs/>
          <w:color w:val="8A6D00"/>
          <w:sz w:val="24"/>
          <w:szCs w:val="24"/>
          <w:rtl/>
        </w:rPr>
        <w:t xml:space="preserve">[تصویر outputs/samples.png تولیدشده توسط نوت‌بوک را در اینجا قرار دهید]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۷. تحلیل نتایج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تحلیل کمی: مدل نسبت به Baseline در هر چهار معیار بهبود قابل توجهی ایجاد کرده است؛ این یعنی شبکه توانسته بخش عمده‌ای از آسیب‌ها را حذف و ساختار و رنگ تصویر اصلی را بازیابی کند.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تحلیل کیفی: مدل در حذف نویز، لکه‌ها و خط‌وخش و بازگرداندن رنگ و کنتراست عملکرد خوبی دارد. در نواحی با آسیب بسیار شدید (مانند پارگی‌های بزرگ) که اطلاعات اصلی از بین رفته، مدل ناچار به حدس زدن است و خروجی در آن نواحی نرم‌تر و تارتر می‌شود که رفتاری شناخته‌شده برای توابع هزینه پیکسلی است.</w:t>
      </w:r>
    </w:p>
    <w:p>
      <w:pPr>
        <w:shd w:fill="FFF3CD" w:val="clear"/>
        <w:bidi/>
        <w:spacing w:after="160" w:before="160"/>
        <w:jc w:val="center"/>
      </w:pPr>
      <w:r>
        <w:rPr>
          <w:rFonts w:ascii="Arial" w:cs="Arial" w:eastAsia="Arial" w:hAnsi="Arial"/>
          <w:i/>
          <w:iCs/>
          <w:color w:val="8A6D00"/>
          <w:sz w:val="24"/>
          <w:szCs w:val="24"/>
          <w:rtl/>
        </w:rPr>
        <w:t xml:space="preserve">[این بخش را بر اساس نتایج واقعی اجرای خود تکمیل و شخصی‌سازی کنید]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۸. مشکلات، محدودیت‌ها و پیشنهادهایی برای بهبود</w:t>
      </w:r>
    </w:p>
    <w:p>
      <w:pPr>
        <w:pStyle w:val="Heading2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محدودیت‌ها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آموزش در رزولوشن ثابت ۲۵۶×۲۵۶ باعث از دست رفتن جزئیات تصاویر با رزولوشن بالا می‌شود.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آسیب‌های دیتاست به‌صورت مصنوعی تولید شده‌اند و تعمیم مدل به آسیب‌های واقعی عکس‌های قدیمی ممکن است ضعیف‌تر باشد.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تابع هزینه L1 ادراک انسانی از کیفیت تصویر را به‌طور کامل مدل نمی‌کند و خروجی در بافت‌های ریز کمی تار است.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محدودیت حافظه و زمان GPU رایگان Colab اجازه آموزش طولانی‌تر یا مدل بزرگ‌تر را نمی‌داد.</w:t>
      </w:r>
    </w:p>
    <w:p>
      <w:pPr>
        <w:pStyle w:val="Heading2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پیشنهادها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افزودن Perceptual Loss (مبتنی بر ویژگی‌های شبکه VGG) برای خروجی‌های واضح‌تر و طبیعی‌تر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آموزش به‌صورت GAN شرطی (Pix2Pix) با ترکیب L1 و Adversarial Loss برای بازسازی بافت‌های واقعی‌تر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استفاده از Data Augmentation مانند برش تصادفی، چرخش و Flip افقی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افزایش رزولوشن آموزش به ۵۱۲×۵۱۲ یا آموزش روی Patchهای تصویر</w:t>
      </w:r>
    </w:p>
    <w:p>
      <w:pPr>
        <w:pStyle w:val="ListParagraph"/>
        <w:numPr>
          <w:ilvl w:val="0"/>
          <w:numId w:val="2"/>
        </w:numPr>
        <w:bidi/>
        <w:spacing w:after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استفاده از معماری‌های جدیدتر مانند Attention U-Net یا Restormer</w:t>
      </w:r>
    </w:p>
    <w:p>
      <w:pPr>
        <w:pStyle w:val="Heading2"/>
        <w:bidi/>
        <w:spacing w:after="160" w:before="280"/>
      </w:pPr>
      <w:r>
        <w:rPr>
          <w:rFonts w:ascii="Arial" w:cs="Arial" w:eastAsia="Arial" w:hAnsi="Arial"/>
          <w:b/>
          <w:bCs/>
          <w:rtl/>
        </w:rPr>
        <w:t xml:space="preserve">بخش امتیازی: رابط کاربری</w:t>
      </w:r>
    </w:p>
    <w:p>
      <w:pPr>
        <w:bidi/>
        <w:spacing w:after="160" w:line="34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در انتهای نوت‌بوک، یک رابط کاربری ساده با Gradio پیاده‌سازی شده است که کاربر می‌تواند تصویر آسیب‌دیده خود را آپلود کرده و خروجی بازسازی‌شده مدل را مشاهده کند.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2026-07-06T19:04:33.993Z</dcterms:created>
  <dcterms:modified xsi:type="dcterms:W3CDTF">2026-07-06T19:04:33.998Z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