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6F" w:rsidRDefault="00470C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preview" style="width:24pt;height:24pt"/>
        </w:pict>
      </w:r>
    </w:p>
    <w:p w:rsidR="00470C82" w:rsidRDefault="00470C82">
      <w:r>
        <w:pict>
          <v:shape id="_x0000_i1026" type="#_x0000_t75" alt="Image preview" style="width:24pt;height:24pt"/>
        </w:pict>
      </w:r>
      <w:r>
        <w:rPr>
          <w:noProof/>
        </w:rPr>
        <w:drawing>
          <wp:inline distT="0" distB="0" distL="0" distR="0">
            <wp:extent cx="5800725" cy="5162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5800725" cy="5162550"/>
                    </a:xfrm>
                    <a:prstGeom prst="rect">
                      <a:avLst/>
                    </a:prstGeom>
                    <a:noFill/>
                    <a:ln w="9525">
                      <a:noFill/>
                      <a:miter lim="800000"/>
                      <a:headEnd/>
                      <a:tailEnd/>
                    </a:ln>
                  </pic:spPr>
                </pic:pic>
              </a:graphicData>
            </a:graphic>
          </wp:inline>
        </w:drawing>
      </w:r>
    </w:p>
    <w:p w:rsidR="00470C82" w:rsidRDefault="00470C82">
      <w:pPr>
        <w:rPr>
          <w:noProof/>
        </w:rPr>
      </w:pPr>
      <w:r>
        <w:rPr>
          <w:noProof/>
        </w:rPr>
        <w:lastRenderedPageBreak/>
        <w:drawing>
          <wp:inline distT="0" distB="0" distL="0" distR="0">
            <wp:extent cx="5943600" cy="367821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943600" cy="3678211"/>
                    </a:xfrm>
                    <a:prstGeom prst="rect">
                      <a:avLst/>
                    </a:prstGeom>
                    <a:noFill/>
                    <a:ln w="9525">
                      <a:noFill/>
                      <a:miter lim="800000"/>
                      <a:headEnd/>
                      <a:tailEnd/>
                    </a:ln>
                  </pic:spPr>
                </pic:pic>
              </a:graphicData>
            </a:graphic>
          </wp:inline>
        </w:drawing>
      </w:r>
    </w:p>
    <w:p w:rsidR="00470C82" w:rsidRDefault="00470C82">
      <w:pPr>
        <w:rPr>
          <w:noProof/>
        </w:rPr>
      </w:pPr>
    </w:p>
    <w:p w:rsidR="00470C82" w:rsidRDefault="00470C82">
      <w:r>
        <w:rPr>
          <w:noProof/>
        </w:rPr>
        <w:drawing>
          <wp:inline distT="0" distB="0" distL="0" distR="0">
            <wp:extent cx="5943600" cy="316948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943600" cy="3169488"/>
                    </a:xfrm>
                    <a:prstGeom prst="rect">
                      <a:avLst/>
                    </a:prstGeom>
                    <a:noFill/>
                    <a:ln w="9525">
                      <a:noFill/>
                      <a:miter lim="800000"/>
                      <a:headEnd/>
                      <a:tailEnd/>
                    </a:ln>
                  </pic:spPr>
                </pic:pic>
              </a:graphicData>
            </a:graphic>
          </wp:inline>
        </w:drawing>
      </w:r>
    </w:p>
    <w:p w:rsidR="00470C82" w:rsidRDefault="00470C82"/>
    <w:p w:rsidR="00470C82" w:rsidRDefault="00470C82">
      <w:r>
        <w:rPr>
          <w:rFonts w:ascii="Segoe UI" w:hAnsi="Segoe UI" w:cs="Segoe UI"/>
          <w:sz w:val="21"/>
          <w:szCs w:val="21"/>
          <w:shd w:val="clear" w:color="auto" w:fill="FFFFFF"/>
        </w:rPr>
        <w:t>Top 5 common ways to improve API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Result Pagination: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method is used to optimize large result sets by streaming them back to the client, enhancing service responsiveness and user experience.</w:t>
      </w:r>
      <w:r>
        <w:rPr>
          <w:rFonts w:ascii="Segoe UI" w:hAnsi="Segoe UI" w:cs="Segoe UI"/>
          <w:sz w:val="21"/>
          <w:szCs w:val="21"/>
          <w:shd w:val="clear" w:color="auto" w:fill="FFFFFF"/>
        </w:rPr>
        <w:br/>
      </w:r>
      <w:r>
        <w:rPr>
          <w:rFonts w:ascii="Segoe UI" w:hAnsi="Segoe UI" w:cs="Segoe UI"/>
          <w:sz w:val="21"/>
          <w:szCs w:val="21"/>
          <w:shd w:val="clear" w:color="auto" w:fill="FFFFFF"/>
        </w:rPr>
        <w:br/>
        <w:t>Asynchronous Logging:</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approach involves sending logs to a lock-free buffer and returning immediately, rather than dealing with the disk on every call. Logs are periodically flushed to the disk, significantly reducing I/O overhead.</w:t>
      </w:r>
      <w:r>
        <w:rPr>
          <w:rFonts w:ascii="Segoe UI" w:hAnsi="Segoe UI" w:cs="Segoe UI"/>
          <w:sz w:val="21"/>
          <w:szCs w:val="21"/>
          <w:shd w:val="clear" w:color="auto" w:fill="FFFFFF"/>
        </w:rPr>
        <w:br/>
      </w:r>
      <w:r>
        <w:rPr>
          <w:rFonts w:ascii="Segoe UI" w:hAnsi="Segoe UI" w:cs="Segoe UI"/>
          <w:sz w:val="21"/>
          <w:szCs w:val="21"/>
          <w:shd w:val="clear" w:color="auto" w:fill="FFFFFF"/>
        </w:rPr>
        <w:br/>
        <w:t>Data Caching:</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Frequently accessed data can be stored in a cache to speed up retrieval. Clients check the cache before querying the database, with data storage solutions like </w:t>
      </w:r>
      <w:proofErr w:type="spellStart"/>
      <w:r>
        <w:rPr>
          <w:rFonts w:ascii="Segoe UI" w:hAnsi="Segoe UI" w:cs="Segoe UI"/>
          <w:sz w:val="21"/>
          <w:szCs w:val="21"/>
          <w:shd w:val="clear" w:color="auto" w:fill="FFFFFF"/>
        </w:rPr>
        <w:t>Redis</w:t>
      </w:r>
      <w:proofErr w:type="spellEnd"/>
      <w:r>
        <w:rPr>
          <w:rFonts w:ascii="Segoe UI" w:hAnsi="Segoe UI" w:cs="Segoe UI"/>
          <w:sz w:val="21"/>
          <w:szCs w:val="21"/>
          <w:shd w:val="clear" w:color="auto" w:fill="FFFFFF"/>
        </w:rPr>
        <w:t xml:space="preserve"> offering faster access due to in-memory storage.</w:t>
      </w:r>
      <w:r>
        <w:rPr>
          <w:rFonts w:ascii="Segoe UI" w:hAnsi="Segoe UI" w:cs="Segoe UI"/>
          <w:sz w:val="21"/>
          <w:szCs w:val="21"/>
          <w:shd w:val="clear" w:color="auto" w:fill="FFFFFF"/>
        </w:rPr>
        <w:br/>
      </w:r>
      <w:r>
        <w:rPr>
          <w:rFonts w:ascii="Segoe UI" w:hAnsi="Segoe UI" w:cs="Segoe UI"/>
          <w:sz w:val="21"/>
          <w:szCs w:val="21"/>
          <w:shd w:val="clear" w:color="auto" w:fill="FFFFFF"/>
        </w:rPr>
        <w:br/>
        <w:t>Payload Compression: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To reduce data transmission time, requests and responses can be compressed (e.g., using </w:t>
      </w:r>
      <w:proofErr w:type="spellStart"/>
      <w:r>
        <w:rPr>
          <w:rFonts w:ascii="Segoe UI" w:hAnsi="Segoe UI" w:cs="Segoe UI"/>
          <w:sz w:val="21"/>
          <w:szCs w:val="21"/>
          <w:shd w:val="clear" w:color="auto" w:fill="FFFFFF"/>
        </w:rPr>
        <w:t>gzip</w:t>
      </w:r>
      <w:proofErr w:type="spellEnd"/>
      <w:r>
        <w:rPr>
          <w:rFonts w:ascii="Segoe UI" w:hAnsi="Segoe UI" w:cs="Segoe UI"/>
          <w:sz w:val="21"/>
          <w:szCs w:val="21"/>
          <w:shd w:val="clear" w:color="auto" w:fill="FFFFFF"/>
        </w:rPr>
        <w:t>), making the upload and download processes quicker.</w:t>
      </w:r>
      <w:r>
        <w:rPr>
          <w:rFonts w:ascii="Segoe UI" w:hAnsi="Segoe UI" w:cs="Segoe UI"/>
          <w:sz w:val="21"/>
          <w:szCs w:val="21"/>
          <w:shd w:val="clear" w:color="auto" w:fill="FFFFFF"/>
        </w:rPr>
        <w:br/>
      </w:r>
      <w:r>
        <w:rPr>
          <w:rFonts w:ascii="Segoe UI" w:hAnsi="Segoe UI" w:cs="Segoe UI"/>
          <w:sz w:val="21"/>
          <w:szCs w:val="21"/>
          <w:shd w:val="clear" w:color="auto" w:fill="FFFFFF"/>
        </w:rPr>
        <w:br/>
        <w:t>Connection Pooling:</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technique involves using a pool of open connections to manage database interaction, which reduces the overhead associated with opening and closing connections each time data needs to be loaded. The pool manages the lifecycle of connections for efficient resource use.</w:t>
      </w:r>
      <w:r>
        <w:rPr>
          <w:rFonts w:ascii="Segoe UI" w:hAnsi="Segoe UI" w:cs="Segoe UI"/>
          <w:sz w:val="21"/>
          <w:szCs w:val="21"/>
          <w:shd w:val="clear" w:color="auto" w:fill="FFFFFF"/>
        </w:rPr>
        <w:br/>
      </w:r>
      <w:r>
        <w:rPr>
          <w:rFonts w:ascii="Segoe UI" w:hAnsi="Segoe UI" w:cs="Segoe UI"/>
          <w:sz w:val="21"/>
          <w:szCs w:val="21"/>
          <w:shd w:val="clear" w:color="auto" w:fill="FFFFFF"/>
        </w:rPr>
        <w:br/>
      </w:r>
      <w:r w:rsidR="006343CD">
        <w:t xml:space="preserve"> </w:t>
      </w:r>
    </w:p>
    <w:sectPr w:rsidR="00470C82" w:rsidSect="003C01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0C82"/>
    <w:rsid w:val="003C016F"/>
    <w:rsid w:val="00470C82"/>
    <w:rsid w:val="004D74C4"/>
    <w:rsid w:val="00564450"/>
    <w:rsid w:val="00634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C82"/>
    <w:rPr>
      <w:rFonts w:ascii="Tahoma" w:hAnsi="Tahoma" w:cs="Tahoma"/>
      <w:sz w:val="16"/>
      <w:szCs w:val="16"/>
    </w:rPr>
  </w:style>
  <w:style w:type="character" w:customStyle="1" w:styleId="white-space-pre">
    <w:name w:val="white-space-pre"/>
    <w:basedOn w:val="DefaultParagraphFont"/>
    <w:rsid w:val="00470C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Ranjesh</dc:creator>
  <cp:lastModifiedBy>Ranjesh</cp:lastModifiedBy>
  <cp:revision>2</cp:revision>
  <dcterms:created xsi:type="dcterms:W3CDTF">2024-08-30T05:02:00Z</dcterms:created>
  <dcterms:modified xsi:type="dcterms:W3CDTF">2024-08-30T05:02:00Z</dcterms:modified>
</cp:coreProperties>
</file>