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Буллер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создание-пользователе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пользователей</w:t>
      </w:r>
    </w:p>
    <w:p>
      <w:pPr>
        <w:pStyle w:val="FirstParagraph"/>
      </w:pPr>
      <w:r>
        <w:t xml:space="preserve">Для создания пользоваталей используем команду useradd с опцией -m, чтобы вместе с пользователем создать его домашнюю директорию и в дальнейшем иметь возможность зайти на рабочий стол под этой учетной записью.</w:t>
      </w:r>
    </w:p>
    <w:p>
      <w:pPr>
        <w:pStyle w:val="CaptionedFigure"/>
      </w:pPr>
      <w:bookmarkStart w:id="22" w:name="fig:001"/>
      <w:r>
        <w:drawing>
          <wp:inline>
            <wp:extent cx="2271562" cy="510138"/>
            <wp:effectExtent b="0" l="0" r="0" t="0"/>
            <wp:docPr descr="Рис. 1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пользователя</w:t>
      </w:r>
    </w:p>
    <w:p>
      <w:pPr>
        <w:pStyle w:val="BodyText"/>
      </w:pPr>
      <w:r>
        <w:t xml:space="preserve">Далее задаем пароль для пользователя, который необходимо подтвердить, введя повторно.</w:t>
      </w:r>
    </w:p>
    <w:p>
      <w:pPr>
        <w:pStyle w:val="CaptionedFigure"/>
      </w:pPr>
      <w:bookmarkStart w:id="24" w:name="fig:002"/>
      <w:r>
        <w:drawing>
          <wp:inline>
            <wp:extent cx="3012707" cy="972151"/>
            <wp:effectExtent b="0" l="0" r="0" t="0"/>
            <wp:docPr descr="Рис. 2: Пароль дл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Пароль для пользователя</w:t>
      </w:r>
    </w:p>
    <w:bookmarkEnd w:id="25"/>
    <w:bookmarkStart w:id="30" w:name="X9887c656d44a742d8e6f214e480b4cdbdc0717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Вход в систему от имени созданного пользователя</w:t>
      </w:r>
    </w:p>
    <w:p>
      <w:pPr>
        <w:pStyle w:val="FirstParagraph"/>
      </w:pPr>
      <w:r>
        <w:t xml:space="preserve">С помощью команды su guest получаем неинтерактивную оболочку пользователя и переводим ее в интерактивную: в таком виде с ней удобнее работать. Команда pwd помогает определить, что в данный момент мы находимся в домашней директории созданного ранее пользователя.</w:t>
      </w:r>
    </w:p>
    <w:p>
      <w:pPr>
        <w:pStyle w:val="CaptionedFigure"/>
      </w:pPr>
      <w:bookmarkStart w:id="27" w:name="fig:003"/>
      <w:r>
        <w:drawing>
          <wp:inline>
            <wp:extent cx="3686475" cy="664143"/>
            <wp:effectExtent b="0" l="0" r="0" t="0"/>
            <wp:docPr descr="Рис. 3: Вход в систему и рабочая директор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Вход в систему и рабочая директория</w:t>
      </w:r>
    </w:p>
    <w:p>
      <w:pPr>
        <w:pStyle w:val="BodyText"/>
      </w:pPr>
      <w:r>
        <w:t xml:space="preserve">Команда whoami выводит в терминал имя пользователя, от имени которого она была запущена. В нашем случае - guest.</w:t>
      </w:r>
    </w:p>
    <w:p>
      <w:pPr>
        <w:pStyle w:val="CaptionedFigure"/>
      </w:pPr>
      <w:bookmarkStart w:id="29" w:name="fig:004"/>
      <w:r>
        <w:drawing>
          <wp:inline>
            <wp:extent cx="1819174" cy="490888"/>
            <wp:effectExtent b="0" l="0" r="0" t="0"/>
            <wp:docPr descr="Рис. 4: whoami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whoami</w:t>
      </w:r>
    </w:p>
    <w:bookmarkEnd w:id="30"/>
    <w:bookmarkStart w:id="39" w:name="пользователь-в-систем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Пользователь в системе</w:t>
      </w:r>
    </w:p>
    <w:p>
      <w:pPr>
        <w:pStyle w:val="FirstParagraph"/>
      </w:pPr>
      <w:r>
        <w:t xml:space="preserve">Узнать, в каких группах состоит пользователь, можно двумя способами: командой id (выводит idпользователя и его имя, id группы пользователя и ее названия, а также id и названия прочих групп, куда входит данный пользователь) либо командой groups. Последняя, в отличие от первой, выводит на экран только названия групп.</w:t>
      </w:r>
    </w:p>
    <w:p>
      <w:pPr>
        <w:pStyle w:val="CaptionedFigure"/>
      </w:pPr>
      <w:bookmarkStart w:id="32" w:name="fig:005"/>
      <w:r>
        <w:drawing>
          <wp:inline>
            <wp:extent cx="3792353" cy="1174282"/>
            <wp:effectExtent b="0" l="0" r="0" t="0"/>
            <wp:docPr descr="Рис. 5: Группы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Группы пользователя</w:t>
      </w:r>
    </w:p>
    <w:p>
      <w:pPr>
        <w:pStyle w:val="BodyText"/>
      </w:pPr>
      <w:r>
        <w:t xml:space="preserve">Запросив содержимое файла /etc/passwd командой cat, мы можем видеть всех пользователей машины, их uid и gid. Для созданного пользователя uid и gid совпадают: 1002.</w:t>
      </w:r>
    </w:p>
    <w:p>
      <w:pPr>
        <w:pStyle w:val="CaptionedFigure"/>
      </w:pPr>
      <w:bookmarkStart w:id="34" w:name="fig:006"/>
      <w:r>
        <w:drawing>
          <wp:inline>
            <wp:extent cx="3840479" cy="529389"/>
            <wp:effectExtent b="0" l="0" r="0" t="0"/>
            <wp:docPr descr="Рис. 6: Сод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Содержимое файла /etc/passwd</w:t>
      </w:r>
    </w:p>
    <w:p>
      <w:pPr>
        <w:pStyle w:val="BodyText"/>
      </w:pPr>
      <w:r>
        <w:t xml:space="preserve">Командой ls -l /home/ определим существующие в системе домашние директории пользователей. Видим, что их три: guest, созданный по ходу выполнения лабораторной работы, tabuller - основной пользователь для выполнения лабораторных работ и jordi. Кто он и зачем существует - дело десятое. jordi.</w:t>
      </w:r>
      <w:r>
        <w:t xml:space="preserve"> </w:t>
      </w:r>
      <w:r>
        <w:t xml:space="preserve">В каждой из директорий владелец имеет право на чтение, запись и исполнение. В директориях tabuller и jordi право на чтение и исполнение файлов также имеют участники группы и остальные пользователи машины.</w:t>
      </w:r>
    </w:p>
    <w:p>
      <w:pPr>
        <w:pStyle w:val="CaptionedFigure"/>
      </w:pPr>
      <w:bookmarkStart w:id="36" w:name="fig:007"/>
      <w:r>
        <w:drawing>
          <wp:inline>
            <wp:extent cx="4466122" cy="962526"/>
            <wp:effectExtent b="0" l="0" r="0" t="0"/>
            <wp:docPr descr="Рис. 7: Домашние директори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Домашние директории пользователей</w:t>
      </w:r>
    </w:p>
    <w:p>
      <w:pPr>
        <w:pStyle w:val="BodyText"/>
      </w:pPr>
      <w:r>
        <w:t xml:space="preserve">С помощью lsattr можем увидеть, что у каждой из домашних директорий установлен атрибут е.</w:t>
      </w:r>
    </w:p>
    <w:p>
      <w:pPr>
        <w:pStyle w:val="CaptionedFigure"/>
      </w:pPr>
      <w:bookmarkStart w:id="38" w:name="fig:008"/>
      <w:r>
        <w:drawing>
          <wp:inline>
            <wp:extent cx="2849077" cy="866273"/>
            <wp:effectExtent b="0" l="0" r="0" t="0"/>
            <wp:docPr descr="Рис. 8: Атрибуты директорий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Атрибуты директорий</w:t>
      </w:r>
    </w:p>
    <w:bookmarkEnd w:id="39"/>
    <w:bookmarkStart w:id="51" w:name="права-директорий-и-файлов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Права директорий и файлов</w:t>
      </w:r>
    </w:p>
    <w:p>
      <w:pPr>
        <w:pStyle w:val="FirstParagraph"/>
      </w:pPr>
      <w:r>
        <w:t xml:space="preserve">В домашней директории пользователя guest создадим директорию dir1. Можно увидеть, что сразу после создания директория выдает все права владельцу и права на чтение и исполнение членам группы и прочим пользователям.</w:t>
      </w:r>
    </w:p>
    <w:p>
      <w:pPr>
        <w:pStyle w:val="CaptionedFigure"/>
      </w:pPr>
      <w:bookmarkStart w:id="41" w:name="fig:009"/>
      <w:r>
        <w:drawing>
          <wp:inline>
            <wp:extent cx="3936732" cy="3493970"/>
            <wp:effectExtent b="0" l="0" r="0" t="0"/>
            <wp:docPr descr="Рис. 9: Создание директории и права на не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Создание директории и права на нее</w:t>
      </w:r>
    </w:p>
    <w:p>
      <w:pPr>
        <w:pStyle w:val="BodyText"/>
      </w:pPr>
      <w:r>
        <w:t xml:space="preserve">По умолчанию также у всех директорий внутри домашней установлен атрибут е: то же самое, что мы видели и в директории /home</w:t>
      </w:r>
    </w:p>
    <w:p>
      <w:pPr>
        <w:pStyle w:val="CaptionedFigure"/>
      </w:pPr>
      <w:bookmarkStart w:id="43" w:name="fig:010"/>
      <w:r>
        <w:drawing>
          <wp:inline>
            <wp:extent cx="2820202" cy="1222408"/>
            <wp:effectExtent b="0" l="0" r="0" t="0"/>
            <wp:docPr descr="Рис. 10: Атрибуты директорий внутри домашнего каталога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10: Атрибуты директорий внутри домашнего каталога пользователя</w:t>
      </w:r>
    </w:p>
    <w:p>
      <w:pPr>
        <w:pStyle w:val="BodyText"/>
      </w:pPr>
      <w:r>
        <w:t xml:space="preserve">Снимем все права с созданной нами директории. Можем видеть, что вывод команды ls -l теперь показывает только то, что перед нами директория. Никто не имеет права ни на чтение, ни на запись, ни на исполнение файлов. Владелец в том числе.</w:t>
      </w:r>
    </w:p>
    <w:p>
      <w:pPr>
        <w:pStyle w:val="CaptionedFigure"/>
      </w:pPr>
      <w:bookmarkStart w:id="45" w:name="fig:011"/>
      <w:r>
        <w:drawing>
          <wp:inline>
            <wp:extent cx="3936732" cy="1251284"/>
            <wp:effectExtent b="0" l="0" r="0" t="0"/>
            <wp:docPr descr="Рис. 11: У гостей нет пра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11: У гостей нет прав</w:t>
      </w:r>
    </w:p>
    <w:p>
      <w:pPr>
        <w:pStyle w:val="BodyText"/>
      </w:pPr>
      <w:r>
        <w:t xml:space="preserve">При попытке создать файл внутри директории и перенаправить в него вывод команды эхо сталкиваемся с ошибкой: на эту директорию у пользователя больше нет прав.</w:t>
      </w:r>
    </w:p>
    <w:p>
      <w:pPr>
        <w:pStyle w:val="CaptionedFigure"/>
      </w:pPr>
      <w:bookmarkStart w:id="47" w:name="fig:012"/>
      <w:r>
        <w:drawing>
          <wp:inline>
            <wp:extent cx="2685448" cy="558265"/>
            <wp:effectExtent b="0" l="0" r="0" t="0"/>
            <wp:docPr descr="Рис. 12: У гостей нет прав создать файл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48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12: У гостей нет прав создать файл</w:t>
      </w:r>
    </w:p>
    <w:p>
      <w:pPr>
        <w:pStyle w:val="BodyText"/>
      </w:pPr>
      <w:r>
        <w:t xml:space="preserve">При попытке прочитать содержимое директории тоже ничего не увидим: права на чтение сняты вместе со всеми остальными.</w:t>
      </w:r>
    </w:p>
    <w:p>
      <w:pPr>
        <w:pStyle w:val="CaptionedFigure"/>
      </w:pPr>
      <w:bookmarkStart w:id="49" w:name="fig:013"/>
      <w:r>
        <w:drawing>
          <wp:inline>
            <wp:extent cx="4032985" cy="558265"/>
            <wp:effectExtent b="0" l="0" r="0" t="0"/>
            <wp:docPr descr="Рис. 13: У гостей нет прав читать директорию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13: У гостей нет прав читать директорию</w:t>
      </w:r>
    </w:p>
    <w:p>
      <w:pPr>
        <w:pStyle w:val="BodyText"/>
      </w:pPr>
      <w:r>
        <w:t xml:space="preserve">Заполним таблицу о правах доступа владельца на основе полученной информации:</w:t>
      </w:r>
    </w:p>
    <w:bookmarkStart w:id="50" w:name="tbl:std-dir"/>
    <w:p>
      <w:pPr>
        <w:pStyle w:val="TableCaption"/>
      </w:pPr>
      <w:r>
        <w:t xml:space="preserve">Таблица 1: Права на каталог и файл в нем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Права на каталог и файл в нем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50"/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Татьяна Александровна Буллер</dc:creator>
  <dc:language>ru-RU</dc:language>
  <cp:keywords/>
  <dcterms:created xsi:type="dcterms:W3CDTF">2025-02-14T17:00:29Z</dcterms:created>
  <dcterms:modified xsi:type="dcterms:W3CDTF">2025-02-14T17:00:29Z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Основные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