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Буллер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 Apache.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Войдем в систему с полученными учётными данными и убедимся, что SELinux работает в режиме enforcing политики targeted с помощью команд getenforce и sestatus.</w:t>
      </w:r>
    </w:p>
    <w:p>
      <w:pPr>
        <w:pStyle w:val="CaptionedFigure"/>
      </w:pPr>
      <w:bookmarkStart w:id="22" w:name="fig:001"/>
      <w:r>
        <w:drawing>
          <wp:inline>
            <wp:extent cx="4032985" cy="1963553"/>
            <wp:effectExtent b="0" l="0" r="0" t="0"/>
            <wp:docPr descr="Рис. 1: sestatu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196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sestatus</w:t>
      </w:r>
    </w:p>
    <w:p>
      <w:pPr>
        <w:pStyle w:val="BodyText"/>
      </w:pPr>
      <w:r>
        <w:t xml:space="preserve">Предварительно запустив сервис apache2, проверим, работает ли httpd.</w:t>
      </w:r>
    </w:p>
    <w:p>
      <w:pPr>
        <w:pStyle w:val="CaptionedFigure"/>
      </w:pPr>
      <w:bookmarkStart w:id="24" w:name="fig:002"/>
      <w:r>
        <w:drawing>
          <wp:inline>
            <wp:extent cx="5334000" cy="512468"/>
            <wp:effectExtent b="0" l="0" r="0" t="0"/>
            <wp:docPr descr="Рис. 2: httpd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httpd</w:t>
      </w:r>
    </w:p>
    <w:p>
      <w:pPr>
        <w:pStyle w:val="BodyText"/>
      </w:pPr>
      <w:r>
        <w:t xml:space="preserve">Далее с помощью команды</w:t>
      </w:r>
      <w:r>
        <w:t xml:space="preserve"> </w:t>
      </w:r>
      <w:r>
        <w:t xml:space="preserve">‘</w:t>
      </w:r>
      <w:r>
        <w:t xml:space="preserve">ps auxZ | grep httpd</w:t>
      </w:r>
      <w:r>
        <w:t xml:space="preserve">’</w:t>
      </w:r>
      <w:r>
        <w:t xml:space="preserve"> </w:t>
      </w:r>
      <w:r>
        <w:t xml:space="preserve">определим контекст безопасности веб-сервера Apache. Строка unconfined говорит о том, что никакие дополнительные ограничения не установлены.</w:t>
      </w:r>
    </w:p>
    <w:p>
      <w:pPr>
        <w:pStyle w:val="CaptionedFigure"/>
      </w:pPr>
      <w:bookmarkStart w:id="26" w:name="fig:003"/>
      <w:r>
        <w:drawing>
          <wp:inline>
            <wp:extent cx="5334000" cy="1860697"/>
            <wp:effectExtent b="0" l="0" r="0" t="0"/>
            <wp:docPr descr="Рис. 3: Контекст безопасности веб-сервера Apache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Контекст безопасности веб-сервера Apache</w:t>
      </w:r>
    </w:p>
    <w:p>
      <w:pPr>
        <w:pStyle w:val="BodyText"/>
      </w:pPr>
      <w:r>
        <w:t xml:space="preserve">Посмотрим текущее состояние переключателей SELinux для Apache с помощью команды sestatus</w:t>
      </w:r>
      <w:r>
        <w:t xml:space="preserve"> </w:t>
      </w:r>
      <w:r>
        <w:t xml:space="preserve">‘</w:t>
      </w:r>
      <w:r>
        <w:t xml:space="preserve">-b | grep httpd</w:t>
      </w:r>
      <w:r>
        <w:t xml:space="preserve">’</w:t>
      </w:r>
      <w:r>
        <w:t xml:space="preserve">. Видим настройки по умолчанию: все переключатели разрешений для httpd в режиме off.</w:t>
      </w:r>
    </w:p>
    <w:p>
      <w:pPr>
        <w:pStyle w:val="CaptionedFigure"/>
      </w:pPr>
      <w:bookmarkStart w:id="28" w:name="fig:004"/>
      <w:r>
        <w:drawing>
          <wp:inline>
            <wp:extent cx="3955983" cy="2858703"/>
            <wp:effectExtent b="0" l="0" r="0" t="0"/>
            <wp:docPr descr="Рис. 4: sestatus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28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sestatus</w:t>
      </w:r>
    </w:p>
    <w:p>
      <w:pPr>
        <w:pStyle w:val="BodyText"/>
      </w:pPr>
      <w:r>
        <w:t xml:space="preserve">Команда seinfo позволяет просмотреть статистику по политике. Видим 3983 типа, 9 пользователей и 15 ролей.</w:t>
      </w:r>
    </w:p>
    <w:p>
      <w:pPr>
        <w:pStyle w:val="CaptionedFigure"/>
      </w:pPr>
      <w:bookmarkStart w:id="30" w:name="fig:005"/>
      <w:r>
        <w:drawing>
          <wp:inline>
            <wp:extent cx="4437246" cy="2993456"/>
            <wp:effectExtent b="0" l="0" r="0" t="0"/>
            <wp:docPr descr="Рис. 5: seinfo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99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seinfo</w:t>
      </w:r>
    </w:p>
    <w:p>
      <w:pPr>
        <w:pStyle w:val="BodyText"/>
      </w:pPr>
      <w:r>
        <w:t xml:space="preserve">Командой ls -lZ определим типы файлов, находящихся в директории /var/www и то же самое для /var/www/html. Видим, что для всех файлов и поддиректорий установлены права, позволяющие только владельцу (суперпользователю) осуществлять запись в них, потому дальнейшую работу необходимо будет вести через sudo.</w:t>
      </w:r>
    </w:p>
    <w:p>
      <w:pPr>
        <w:pStyle w:val="CaptionedFigure"/>
      </w:pPr>
      <w:bookmarkStart w:id="32" w:name="fig:006"/>
      <w:r>
        <w:drawing>
          <wp:inline>
            <wp:extent cx="5334000" cy="578995"/>
            <wp:effectExtent b="0" l="0" r="0" t="0"/>
            <wp:docPr descr="Рис. 6: Типы файлов, находящихся в директории /var/www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Типы файлов, находящихся в директории /var/www</w:t>
      </w:r>
    </w:p>
    <w:p>
      <w:pPr>
        <w:pStyle w:val="BodyText"/>
      </w:pPr>
      <w:r>
        <w:t xml:space="preserve">От имени суперпользователя пишем в директории /var/www/html короткий файл test.html, при компиляции которого на экран будет выведено только слово test. Этот файл должен быть доступен по адресу 127.0.0.1/test.html, так как на машине запущен сервис apache. Перейдя по адресу и не указывая имя файла мы встретим приветственную страницу apache (it works!), далее, уточнив имя файла test.html, увидим вывод созданного нами файла.</w:t>
      </w:r>
    </w:p>
    <w:p>
      <w:pPr>
        <w:pStyle w:val="CaptionedFigure"/>
      </w:pPr>
      <w:bookmarkStart w:id="34" w:name="fig:007"/>
      <w:r>
        <w:drawing>
          <wp:inline>
            <wp:extent cx="4369869" cy="1164656"/>
            <wp:effectExtent b="0" l="0" r="0" t="0"/>
            <wp:docPr descr="Рис. 7: test.html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116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test.html</w:t>
      </w:r>
    </w:p>
    <w:p>
      <w:pPr>
        <w:pStyle w:val="BodyText"/>
      </w:pPr>
      <w:r>
        <w:t xml:space="preserve">В контексте созданного файла, который проверим снова командой ls -lZ, встречаем строку unconfined_u - свободный пользователь, роль object_r используемая по умолчанию для файлов на «постоянных» носителях и на сетевых файловых системах, и тип httpd_sys_content_t, позволяющий процессу httpd получить доступ к этому файлу.</w:t>
      </w:r>
    </w:p>
    <w:p>
      <w:pPr>
        <w:pStyle w:val="CaptionedFigure"/>
      </w:pPr>
      <w:bookmarkStart w:id="36" w:name="fig:008"/>
      <w:r>
        <w:drawing>
          <wp:inline>
            <wp:extent cx="5334000" cy="473579"/>
            <wp:effectExtent b="0" l="0" r="0" t="0"/>
            <wp:docPr descr="Рис. 8: Контекст test.html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Контекст test.html</w:t>
      </w:r>
    </w:p>
    <w:p>
      <w:pPr>
        <w:pStyle w:val="BodyText"/>
      </w:pPr>
      <w:r>
        <w:t xml:space="preserve">Теперь командой chcon -t samba_share_t /var/www/html/test.html изменим контекст файла. Теперь процесс samba может получить доступ к файлу, а httpd - нет, поэтому при повторной попытке получить файл через браузер мы столкнемся с ошибкой. Соответствующее предупреждение можем видеть и в системных логах.</w:t>
      </w:r>
    </w:p>
    <w:p>
      <w:pPr>
        <w:pStyle w:val="CaptionedFigure"/>
      </w:pPr>
      <w:bookmarkStart w:id="38" w:name="fig:009"/>
      <w:r>
        <w:drawing>
          <wp:inline>
            <wp:extent cx="5334000" cy="711200"/>
            <wp:effectExtent b="0" l="0" r="0" t="0"/>
            <wp:docPr descr="Рис. 9: Изменение контекста файл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Изменение контекста файла</w:t>
      </w:r>
    </w:p>
    <w:p>
      <w:pPr>
        <w:pStyle w:val="CaptionedFigure"/>
      </w:pPr>
      <w:bookmarkStart w:id="40" w:name="fig:010"/>
      <w:r>
        <w:drawing>
          <wp:inline>
            <wp:extent cx="5334000" cy="359734"/>
            <wp:effectExtent b="0" l="0" r="0" t="0"/>
            <wp:docPr descr="Рис. 10: Сообщение об ошибке из системного лог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Сообщение об ошибке из системного лога</w:t>
      </w:r>
    </w:p>
    <w:p>
      <w:pPr>
        <w:pStyle w:val="BodyText"/>
      </w:pPr>
      <w:r>
        <w:t xml:space="preserve">Перезапустим веб-сервер на прослушивание TCP порта 81 вместо 80, стоящего по умолчанию. Для этого в файле /etc/apache/port.conf заменим строчку Listen 80 на Listen 81. При попытке перезапустить сервер после внесенных изменений, однако, снова столкнемся с ошибкой, потому что в конфигурацию SELinux соответствующие разрешения и изменения внесены не были.</w:t>
      </w:r>
    </w:p>
    <w:p>
      <w:pPr>
        <w:pStyle w:val="CaptionedFigure"/>
      </w:pPr>
      <w:bookmarkStart w:id="42" w:name="fig:011"/>
      <w:r>
        <w:drawing>
          <wp:inline>
            <wp:extent cx="2002054" cy="1626669"/>
            <wp:effectExtent b="0" l="0" r="0" t="0"/>
            <wp:docPr descr="Рис. 11: Перевод сервера на прослушивание другого порт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54" cy="162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Перевод сервера на прослушивание другого порта</w:t>
      </w:r>
    </w:p>
    <w:p>
      <w:pPr>
        <w:pStyle w:val="BodyText"/>
      </w:pPr>
      <w:r>
        <w:t xml:space="preserve">Следующим шагом выполним semanage port -a -t http_port_t -р tcp 81. Эта команда внесет порт 81 в список доступных для сервиса httpd, в чем далее мы можем убедиться командой semanage port -l | grep 81. При попытке теперь запустить веб-сервер ошибок не возникнет.</w:t>
      </w:r>
    </w:p>
    <w:p>
      <w:pPr>
        <w:pStyle w:val="CaptionedFigure"/>
      </w:pPr>
      <w:bookmarkStart w:id="44" w:name="fig:012"/>
      <w:r>
        <w:drawing>
          <wp:inline>
            <wp:extent cx="5334000" cy="2363718"/>
            <wp:effectExtent b="0" l="0" r="0" t="0"/>
            <wp:docPr descr="Рис. 12: Добавленный в конфигурацию порт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Добавленный в конфигурацию порт</w:t>
      </w:r>
    </w:p>
    <w:p>
      <w:pPr>
        <w:pStyle w:val="BodyText"/>
      </w:pPr>
      <w:r>
        <w:t xml:space="preserve">В завершение работы вернем систему к настройкам по умолчанию: удалим созданный файл и добавленные контексты, а также выключим сервис apache.</w:t>
      </w:r>
    </w:p>
    <w:p>
      <w:pPr>
        <w:pStyle w:val="CaptionedFigure"/>
      </w:pPr>
      <w:bookmarkStart w:id="46" w:name="fig:013"/>
      <w:r>
        <w:drawing>
          <wp:inline>
            <wp:extent cx="5334000" cy="2498360"/>
            <wp:effectExtent b="0" l="0" r="0" t="0"/>
            <wp:docPr descr="Рис. 13: Завершение работы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Завершение работы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Получено первое практическое знакомство с технологией SELinux. Проверена работу SELinx на практике совместно с веб-сервером Apache.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Татьяна Александровна Буллер</dc:creator>
  <dc:language>ru-RU</dc:language>
  <cp:keywords/>
  <dcterms:created xsi:type="dcterms:W3CDTF">2025-02-15T17:21:16Z</dcterms:created>
  <dcterms:modified xsi:type="dcterms:W3CDTF">2025-02-15T17:21:16Z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False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Мандатное разграничение прав в Linux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