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nikto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Знакомство со сканером уязвимостей nikto и тестирование его возможностей на примере DVWA.</w:t>
      </w:r>
    </w:p>
    <w:bookmarkEnd w:id="20"/>
    <w:bookmarkStart w:id="37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nikto — базовый сканер безопасности веб-сервера. Он сканирует и обнаруживает уязвимости в веб-приложениях, обычно вызванные неправильной конфигурацией на самом сервере, файлами, установленными по умолчанию, и небезопасными файлами, а также устаревшими серверными приложениями.</w:t>
      </w:r>
    </w:p>
    <w:p>
      <w:pPr>
        <w:pStyle w:val="CaptionedFigure"/>
      </w:pPr>
      <w:bookmarkStart w:id="22" w:name="fig:001"/>
      <w:r>
        <w:drawing>
          <wp:inline>
            <wp:extent cx="5334000" cy="5341832"/>
            <wp:effectExtent b="0" l="0" r="0" t="0"/>
            <wp:docPr descr="Рис. 1: Справка nikt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Справка nikto</w:t>
      </w:r>
    </w:p>
    <w:p>
      <w:pPr>
        <w:pStyle w:val="BodyText"/>
      </w:pPr>
      <w:r>
        <w:t xml:space="preserve">Основной параметр, который необходимо задать для nikto - -host, который принимает на вход адрес конкретной страницы либо машины. Для начала передадим адрес основной страницы DVWA и попробуем проанализировать вывод.</w:t>
      </w:r>
    </w:p>
    <w:p>
      <w:pPr>
        <w:pStyle w:val="CaptionedFigure"/>
      </w:pPr>
      <w:bookmarkStart w:id="24" w:name="fig:002"/>
      <w:r>
        <w:drawing>
          <wp:inline>
            <wp:extent cx="5334000" cy="4719405"/>
            <wp:effectExtent b="0" l="0" r="0" t="0"/>
            <wp:docPr descr="Рис. 2: Анализ основной страницы DVWA с помощью nikto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Анализ основной страницы DVWA с помощью nikto</w:t>
      </w:r>
    </w:p>
    <w:p>
      <w:pPr>
        <w:pStyle w:val="BodyText"/>
      </w:pPr>
      <w:r>
        <w:t xml:space="preserve">Видим, что nikto сразу определил версию веб-сервера Apache, на котором запущена страница, используемую версию php и отсутствующие заголовки в теле запроса, отсутствие которых позволяет так или иначе манипулировать страницей. Далее по отчету видим список HTTP-методов, которые принимает страница. Сканер обнаружил также файлы конфигурации php, страницу входа, лог изменений.</w:t>
      </w:r>
      <w:r>
        <w:t xml:space="preserve"> </w:t>
      </w:r>
      <w:r>
        <w:t xml:space="preserve">Всегда следует обращать внимание на устаревшие версии тех или иных сервисов, так как нередки случаи того, что в них присутствуют доступные для эксплуатации уязвимости. Так, здесь nikto обращает внимание на устаревшую версию Apache и данные из лога изменений, из которых следует, что страница уязвима к SQLi.</w:t>
      </w:r>
      <w:r>
        <w:t xml:space="preserve"> </w:t>
      </w:r>
      <w:r>
        <w:t xml:space="preserve">Кроме этого, сканер обнаруживает директории, ссылок на которые нет на главной странице DVWA. Это, например, директория /config, содержание которой, судя по названию, может представлять интерес для исследователя.</w:t>
      </w:r>
    </w:p>
    <w:p>
      <w:pPr>
        <w:pStyle w:val="CaptionedFigure"/>
      </w:pPr>
      <w:bookmarkStart w:id="26" w:name="fig:003"/>
      <w:r>
        <w:drawing>
          <wp:inline>
            <wp:extent cx="5188016" cy="3137835"/>
            <wp:effectExtent b="0" l="0" r="0" t="0"/>
            <wp:docPr descr="Рис. 3: Директория /config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Директория /config</w:t>
      </w:r>
    </w:p>
    <w:p>
      <w:pPr>
        <w:pStyle w:val="BodyText"/>
      </w:pPr>
      <w:r>
        <w:t xml:space="preserve">Эта директория содержит единственный файл и перенаправление в корень - страницу, на которой мы были до этого. Открыв файл, лежащий в этой директории, мы не увидим никакого вывода, пока не добавим в конец адреса знак тильды. Действительно, этот файл хранит некоторые детали конфигурации базы данных:</w:t>
      </w:r>
    </w:p>
    <w:p>
      <w:pPr>
        <w:pStyle w:val="CaptionedFigure"/>
      </w:pPr>
      <w:bookmarkStart w:id="28" w:name="fig:004"/>
      <w:r>
        <w:drawing>
          <wp:inline>
            <wp:extent cx="5334000" cy="3390604"/>
            <wp:effectExtent b="0" l="0" r="0" t="0"/>
            <wp:docPr descr="Рис. 4: config.inc.php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config.inc.php</w:t>
      </w:r>
    </w:p>
    <w:p>
      <w:pPr>
        <w:pStyle w:val="BodyText"/>
      </w:pPr>
      <w:r>
        <w:t xml:space="preserve">Кроме файла конфигурации nikto нашел еще и директорию /docs, где, судя по названию, хранится некоторая документация. И действительно - внутри находим .pdf файл с документацией DVWA.</w:t>
      </w:r>
    </w:p>
    <w:p>
      <w:pPr>
        <w:pStyle w:val="CaptionedFigure"/>
      </w:pPr>
      <w:bookmarkStart w:id="30" w:name="fig:005"/>
      <w:r>
        <w:drawing>
          <wp:inline>
            <wp:extent cx="5334000" cy="3222433"/>
            <wp:effectExtent b="0" l="0" r="0" t="0"/>
            <wp:docPr descr="Рис. 5: Директория /doc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Директория /docs</w:t>
      </w:r>
    </w:p>
    <w:p>
      <w:pPr>
        <w:pStyle w:val="CaptionedFigure"/>
      </w:pPr>
      <w:bookmarkStart w:id="32" w:name="fig:006"/>
      <w:r>
        <w:drawing>
          <wp:inline>
            <wp:extent cx="5334000" cy="3835009"/>
            <wp:effectExtent b="0" l="0" r="0" t="0"/>
            <wp:docPr descr="Рис. 6: Файл документаци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Файл документации</w:t>
      </w:r>
    </w:p>
    <w:p>
      <w:pPr>
        <w:pStyle w:val="BodyText"/>
      </w:pPr>
      <w:r>
        <w:t xml:space="preserve">Сканер также обращает внимание исследователя на то, что страница отвечает на запрос с параметром ?-s, возвращая исходный код. Это может быть крайне полезно в дальнейшем исследовании уязвимостей.</w:t>
      </w:r>
    </w:p>
    <w:p>
      <w:pPr>
        <w:pStyle w:val="CaptionedFigure"/>
      </w:pPr>
      <w:bookmarkStart w:id="34" w:name="fig:007"/>
      <w:r>
        <w:drawing>
          <wp:inline>
            <wp:extent cx="5274644" cy="4032985"/>
            <wp:effectExtent b="0" l="0" r="0" t="0"/>
            <wp:docPr descr="Рис. 7: Возвращение исходного кода страниц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0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Возвращение исходного кода страницы</w:t>
      </w:r>
    </w:p>
    <w:p>
      <w:pPr>
        <w:pStyle w:val="BodyText"/>
      </w:pPr>
      <w:r>
        <w:t xml:space="preserve">Теперь попробуем просканировать страницу одной из уязвимостей. Кроме информации, аналогичной прошлому выводу, nikto обнаружил отдельные страницы с исходным кодом и помощью, которые, по его мнению, не должны быть доступны.</w:t>
      </w:r>
    </w:p>
    <w:p>
      <w:pPr>
        <w:pStyle w:val="CaptionedFigure"/>
      </w:pPr>
      <w:bookmarkStart w:id="36" w:name="fig:008"/>
      <w:r>
        <w:drawing>
          <wp:inline>
            <wp:extent cx="5334000" cy="5554527"/>
            <wp:effectExtent b="0" l="0" r="0" t="0"/>
            <wp:docPr descr="Рис. 8: Отчет по сканированию страницы уязвимост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4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Отчет по сканированию страницы уязвимости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Было освноено применение сканера уязвимостей nikto и протестированы его возможности на примере заведомо уязвимой страницы DVWA.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4</dc:title>
  <dc:creator>Татьяна Александровна Буллер</dc:creator>
  <dc:language>ru-RU</dc:language>
  <cp:keywords/>
  <dcterms:created xsi:type="dcterms:W3CDTF">2025-02-17T18:52:20Z</dcterms:created>
  <dcterms:modified xsi:type="dcterms:W3CDTF">2025-02-17T18:52:20Z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False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Использование nikto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