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168BD"/>
          <w:sz w:val="34"/>
          <w:szCs w:val="34"/>
        </w:rPr>
        <w:t xml:space="preserve">AI PR Security Review Agent — Implementation Plan</w:t>
      </w:r>
    </w:p>
    <w:p>
      <w:pPr>
        <w:spacing w:after="140"/>
      </w:pPr>
      <w:r>
        <w:rPr>
          <w:i/>
          <w:iCs/>
          <w:color w:val="595959"/>
          <w:sz w:val="18"/>
          <w:szCs w:val="18"/>
        </w:rPr>
        <w:t xml:space="preserve">~14-week, single-squad delivery · Azure DevOps first · pragmatic hybrid (mapped to AI-200)</w:t>
      </w:r>
    </w:p>
    <w:p>
      <w:pPr>
        <w:spacing w:after="80"/>
      </w:pPr>
      <w:r>
        <w:rPr>
          <w:b/>
          <w:bCs/>
        </w:rPr>
        <w:t xml:space="preserve">Approach: </w:t>
      </w:r>
      <w:r>
        <w:t xml:space="preserve">Build the thinnest end-to-end slice first (MVP walking skeleton), run it advisory-only, then add depth, policy and rollout. Ship value every 2 weeks. Keep analysis logic in portable OCI containers; use Azure PaaS for plumbing.</w:t>
      </w:r>
    </w:p>
    <w:p>
      <w:pPr>
        <w:pStyle w:val="Heading1"/>
      </w:pPr>
      <w:r>
        <w:t xml:space="preserve">Phased plan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900"/>
        <w:gridCol w:w="2050"/>
        <w:gridCol w:w="3550"/>
        <w:gridCol w:w="2860"/>
      </w:tblGrid>
      <w:tr>
        <w:trPr>
          <w:tblHeader/>
        </w:trPr>
        <w:tc>
          <w:tcPr>
            <w:tcW w:type="dxa" w:w="900"/>
            <w:shd w:fill="1168BD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2050"/>
            <w:shd w:fill="1168BD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Timeline</w:t>
            </w:r>
          </w:p>
        </w:tc>
        <w:tc>
          <w:tcPr>
            <w:tcW w:type="dxa" w:w="3550"/>
            <w:shd w:fill="1168BD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Key work</w:t>
            </w:r>
          </w:p>
        </w:tc>
        <w:tc>
          <w:tcPr>
            <w:tcW w:type="dxa" w:w="2860"/>
            <w:shd w:fill="1168BD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Outcome / exit criteria</w:t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P0 Foundation</w:t>
            </w:r>
          </w:p>
        </w:tc>
        <w:tc>
          <w:tcPr>
            <w:tcW w:type="dxa" w:w="20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Wk 1–2</w:t>
            </w:r>
          </w:p>
        </w:tc>
        <w:tc>
          <w:tcPr>
            <w:tcW w:type="dxa" w:w="35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Azure subscription, resource groups, IaC (Bicep), ACR, Key Vault, Entra managed identity, Azure OpenAI access approved, repo + CI skeleton.</w:t>
            </w:r>
          </w:p>
        </w:tc>
        <w:tc>
          <w:tcPr>
            <w:tcW w:type="dxa" w:w="28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Environments reproducible; OpenAI reachable via managed identity.</w:t>
            </w:r>
          </w:p>
        </w:tc>
      </w:tr>
      <w:tr>
        <w:tc>
          <w:tcPr>
            <w:tcW w:type="dxa" w:w="900"/>
            <w:shd w:fill="C6E0B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P1 MVP</w:t>
            </w:r>
          </w:p>
        </w:tc>
        <w:tc>
          <w:tcPr>
            <w:tcW w:type="dxa" w:w="2050"/>
            <w:shd w:fill="C6E0B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Wk 3–6</w:t>
            </w:r>
          </w:p>
        </w:tc>
        <w:tc>
          <w:tcPr>
            <w:tcW w:type="dxa" w:w="3550"/>
            <w:shd w:fill="C6E0B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Functions webhook receiver → Service Bus → Container Apps orchestrator. Semgrep + secret scan. LLM triage (Azure OpenAI). Post summary + inline comments (advisory, non-blocking).</w:t>
            </w:r>
          </w:p>
        </w:tc>
        <w:tc>
          <w:tcPr>
            <w:tcW w:type="dxa" w:w="2860"/>
            <w:shd w:fill="C6E0B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 opened → comments appear automatically on a pilot repo.</w:t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P2 Depth</w:t>
            </w:r>
          </w:p>
        </w:tc>
        <w:tc>
          <w:tcPr>
            <w:tcW w:type="dxa" w:w="20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Wk 7–10</w:t>
            </w:r>
          </w:p>
        </w:tc>
        <w:tc>
          <w:tcPr>
            <w:tcW w:type="dxa" w:w="35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Add CodeQL + Trivy (SCA) + basic IaC scan. RAG over OWASP/Bosch baseline (PostgreSQL + pgvector). Findings store (Cosmos DB), Redis cache, dedupe + severity scoring.</w:t>
            </w:r>
          </w:p>
        </w:tc>
        <w:tc>
          <w:tcPr>
            <w:tcW w:type="dxa" w:w="28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Lower false positives; richer, grounded findings; results persisted.</w:t>
            </w:r>
          </w:p>
        </w:tc>
      </w:tr>
      <w:tr>
        <w:tc>
          <w:tcPr>
            <w:tcW w:type="dxa" w:w="900"/>
            <w:shd w:fill="EEF3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P3 Policy &amp; rollout</w:t>
            </w:r>
          </w:p>
        </w:tc>
        <w:tc>
          <w:tcPr>
            <w:tcW w:type="dxa" w:w="2050"/>
            <w:shd w:fill="EEF3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Wk 11–14</w:t>
            </w:r>
          </w:p>
        </w:tc>
        <w:tc>
          <w:tcPr>
            <w:tcW w:type="dxa" w:w="3550"/>
            <w:shd w:fill="EEF3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Per-service gating policy (App Configuration), waiver/override workflow, KQL dashboard, CD-09000 evidence feed, onboard 3–5 teams, enforce gate for sensitive services.</w:t>
            </w:r>
          </w:p>
        </w:tc>
        <w:tc>
          <w:tcPr>
            <w:tcW w:type="dxa" w:w="2860"/>
            <w:shd w:fill="EEF3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Configurable gate live; pilot teams onboarded; audit evidence flowing.</w:t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P4 Scale (next)</w:t>
            </w:r>
          </w:p>
        </w:tc>
        <w:tc>
          <w:tcPr>
            <w:tcW w:type="dxa" w:w="20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Wk 15+</w:t>
            </w:r>
          </w:p>
        </w:tc>
        <w:tc>
          <w:tcPr>
            <w:tcW w:type="dxa" w:w="35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GitHub adapter, auto fix-suggestions, custom Bosch rule packs, false-positive feedback loop, broader rollout.</w:t>
            </w:r>
          </w:p>
        </w:tc>
        <w:tc>
          <w:tcPr>
            <w:tcW w:type="dxa" w:w="28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Multi-platform; continuous tuning; org-wide adoption.</w:t>
            </w:r>
          </w:p>
        </w:tc>
      </w:tr>
    </w:tbl>
    <w:p>
      <w:pPr>
        <w:pStyle w:val="Heading1"/>
      </w:pPr>
      <w:r>
        <w:t xml:space="preserve">Tech stack (hybrid)</w:t>
      </w:r>
    </w:p>
    <w:p>
      <w:pPr>
        <w:spacing w:after="80"/>
      </w:pPr>
      <w:r>
        <w:rPr>
          <w:b/>
          <w:bCs/>
        </w:rPr>
        <w:t xml:space="preserve">Azure (managed): </w:t>
      </w:r>
      <w:r>
        <w:t xml:space="preserve">Functions, Service Bus, Container Apps + KEDA, Cosmos DB (vector), PostgreSQL/pgvector, Managed Redis, Key Vault, App Configuration, Entra ID, App Insights/Log Analytics, ACR, Azure OpenAI.</w:t>
      </w:r>
    </w:p>
    <w:p>
      <w:pPr>
        <w:spacing w:after="80"/>
      </w:pPr>
      <w:r>
        <w:rPr>
          <w:b/>
          <w:bCs/>
        </w:rPr>
        <w:t xml:space="preserve">Portable (containers): </w:t>
      </w:r>
      <w:r>
        <w:t xml:space="preserve">Semgrep, CodeQL, Trivy, orchestration &amp; LLM-reasoning logic (OCI images, runnable on self-hosted runners too). LLM kept behind a thin interface.</w:t>
      </w:r>
    </w:p>
    <w:p>
      <w:pPr>
        <w:pStyle w:val="Heading1"/>
      </w:pPr>
      <w:r>
        <w:t xml:space="preserve">Team &amp; milestones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168BD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Roles (small squad, ~3–4 people)</w:t>
            </w:r>
          </w:p>
        </w:tc>
        <w:tc>
          <w:tcPr>
            <w:tcW w:type="dxa" w:w="4680"/>
            <w:shd w:fill="1168BD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Milestones (demo every 2 weeks)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 Backend/Azure dev (AI-200 skills)</w:t>
            </w:r>
          </w:p>
        </w:tc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M1 (Wk2): infra up, OpenAI hello-world</w:t>
            </w:r>
          </w:p>
        </w:tc>
      </w:tr>
      <w:tr>
        <w:tc>
          <w:tcPr>
            <w:tcW w:type="dxa" w:w="4680"/>
            <w:shd w:fill="EEF3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 DevSecOps / pipelines</w:t>
            </w:r>
          </w:p>
        </w:tc>
        <w:tc>
          <w:tcPr>
            <w:tcW w:type="dxa" w:w="4680"/>
            <w:shd w:fill="EEF3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M2 (Wk6): MVP advisory review on pilot repo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 AppSec (rules, triage, validation)</w:t>
            </w:r>
          </w:p>
        </w:tc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M3 (Wk10): RAG + multi-scanner + dashboard</w:t>
            </w:r>
          </w:p>
        </w:tc>
      </w:tr>
      <w:tr>
        <w:tc>
          <w:tcPr>
            <w:tcW w:type="dxa" w:w="4680"/>
            <w:shd w:fill="EEF3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0.5 Product/PM (scope, rollout, CD-09000)</w:t>
            </w:r>
          </w:p>
        </w:tc>
        <w:tc>
          <w:tcPr>
            <w:tcW w:type="dxa" w:w="4680"/>
            <w:shd w:fill="EEF3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M4 (Wk14): gating + 3–5 teams onboarded</w:t>
            </w:r>
          </w:p>
        </w:tc>
      </w:tr>
    </w:tbl>
    <w:p>
      <w:pPr>
        <w:pStyle w:val="Heading1"/>
      </w:pPr>
      <w:r>
        <w:t xml:space="preserve">First-week quick start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Provision RG + Key Vault + ACR + Container Apps env via Bicep; wire Entra managed identity.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Request/confirm Azure OpenAI deployment in an approved region; store keys in Key Vault.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Stand up the Functions webhook receiver and an Azure DevOps service hook on one pilot repo.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Run Semgrep in a container on a sample diff; post a hard-coded comment back to prove the loop.</w:t>
      </w:r>
    </w:p>
    <w:p>
      <w:pPr>
        <w:spacing w:after="80"/>
      </w:pPr>
      <w:r>
        <w:rPr>
          <w:b/>
          <w:bCs/>
        </w:rPr>
        <w:t xml:space="preserve">Top risks to watch: </w:t>
      </w:r>
      <w:r>
        <w:t xml:space="preserve">false positives (keep advisory until tuned), LLM cost (cache + scope to diff), and IP/data residency (in-tenant Azure OpenAI only). Position the agent as a complement to annual pentest, not a replacement.</w:t>
      </w:r>
    </w:p>
    <w:p>
      <w:r>
        <w:br w:type="page"/>
      </w:r>
    </w:p>
    <w:p>
      <w:pPr>
        <w:pStyle w:val="Heading1"/>
      </w:pPr>
      <w:r>
        <w:t xml:space="preserve">Detailed plan to MVP (P0–P1, Weeks 1–6)</w:t>
      </w:r>
    </w:p>
    <w:p>
      <w:pPr>
        <w:spacing w:after="80"/>
      </w:pPr>
      <w:r>
        <w:t xml:space="preserve">Three 2-week sprints. Estimates use story points (SP); 1 SP ≈ half a day. 'US' = user story. Goal of the MVP: a PR on a pilot repo automatically gets security comments — advisory only.</w:t>
      </w:r>
    </w:p>
    <w:p>
      <w:pPr>
        <w:pStyle w:val="Heading2"/>
      </w:pPr>
      <w:r>
        <w:t xml:space="preserve">Sprint 0 — Foundation (Weeks 1–2)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950"/>
        <w:gridCol w:w="3650"/>
        <w:gridCol w:w="3900"/>
        <w:gridCol w:w="860"/>
      </w:tblGrid>
      <w:tr>
        <w:trPr>
          <w:tblHeader/>
        </w:trPr>
        <w:tc>
          <w:tcPr>
            <w:tcW w:type="dxa" w:w="950"/>
            <w:shd w:fill="1168BD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</w:t>
            </w:r>
          </w:p>
        </w:tc>
        <w:tc>
          <w:tcPr>
            <w:tcW w:type="dxa" w:w="3650"/>
            <w:shd w:fill="1168BD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User story</w:t>
            </w:r>
          </w:p>
        </w:tc>
        <w:tc>
          <w:tcPr>
            <w:tcW w:type="dxa" w:w="3900"/>
            <w:shd w:fill="1168BD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  <w:tc>
          <w:tcPr>
            <w:tcW w:type="dxa" w:w="860"/>
            <w:shd w:fill="1168BD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SP</w:t>
            </w:r>
          </w:p>
        </w:tc>
      </w:tr>
      <w:tr>
        <w:tc>
          <w:tcPr>
            <w:tcW w:type="dxa" w:w="9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US-01</w:t>
            </w:r>
          </w:p>
        </w:tc>
        <w:tc>
          <w:tcPr>
            <w:tcW w:type="dxa" w:w="36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 a platform engineer, I want the Azure environment provisioned via IaC so it is reproducible.</w:t>
            </w:r>
          </w:p>
        </w:tc>
        <w:tc>
          <w:tcPr>
            <w:tcW w:type="dxa" w:w="3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One Bicep deploy creates RG, ACR, Container Apps env, Service Bus, Key Vault, Entra managed identity; re-run is idempotent.</w:t>
            </w:r>
          </w:p>
        </w:tc>
        <w:tc>
          <w:tcPr>
            <w:tcW w:type="dxa" w:w="8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950"/>
            <w:shd w:fill="EEF3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US-02</w:t>
            </w:r>
          </w:p>
        </w:tc>
        <w:tc>
          <w:tcPr>
            <w:tcW w:type="dxa" w:w="3650"/>
            <w:shd w:fill="EEF3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 a platform engineer, I want Azure OpenAI reachable via managed identity so there are no static keys.</w:t>
            </w:r>
          </w:p>
        </w:tc>
        <w:tc>
          <w:tcPr>
            <w:tcW w:type="dxa" w:w="3900"/>
            <w:shd w:fill="EEF3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Model deployment in an approved region; a test call succeeds via managed identity; secrets only in Key Vault.</w:t>
            </w:r>
          </w:p>
        </w:tc>
        <w:tc>
          <w:tcPr>
            <w:tcW w:type="dxa" w:w="860"/>
            <w:shd w:fill="EEF3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9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US-03</w:t>
            </w:r>
          </w:p>
        </w:tc>
        <w:tc>
          <w:tcPr>
            <w:tcW w:type="dxa" w:w="36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 a developer, I want a CI skeleton that builds and pushes the container image to ACR.</w:t>
            </w:r>
          </w:p>
        </w:tc>
        <w:tc>
          <w:tcPr>
            <w:tcW w:type="dxa" w:w="3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Push to main builds the image, tags it, pushes to ACR; pipeline green.</w:t>
            </w:r>
          </w:p>
        </w:tc>
        <w:tc>
          <w:tcPr>
            <w:tcW w:type="dxa" w:w="8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950"/>
            <w:shd w:fill="C6E0B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M1 - Wk 2</w:t>
            </w:r>
          </w:p>
        </w:tc>
        <w:tc>
          <w:tcPr>
            <w:tcW w:type="dxa" w:w="3650"/>
            <w:shd w:fill="C6E0B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Infra up; Azure OpenAI hello-world works.</w:t>
            </w:r>
          </w:p>
        </w:tc>
        <w:tc>
          <w:tcPr>
            <w:tcW w:type="dxa" w:w="3900"/>
            <w:shd w:fill="C6E0B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Demo: deploy from scratch + a successful model call.</w:t>
            </w:r>
          </w:p>
        </w:tc>
        <w:tc>
          <w:tcPr>
            <w:tcW w:type="dxa" w:w="860"/>
            <w:shd w:fill="C6E0B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11</w:t>
            </w:r>
          </w:p>
        </w:tc>
      </w:tr>
    </w:tbl>
    <w:p>
      <w:pPr>
        <w:pStyle w:val="Heading2"/>
      </w:pPr>
      <w:r>
        <w:t xml:space="preserve">Sprint 1 - Ingest &amp; analyze (Weeks 3-4)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950"/>
        <w:gridCol w:w="3650"/>
        <w:gridCol w:w="3900"/>
        <w:gridCol w:w="860"/>
      </w:tblGrid>
      <w:tr>
        <w:trPr>
          <w:tblHeader/>
        </w:trPr>
        <w:tc>
          <w:tcPr>
            <w:tcW w:type="dxa" w:w="950"/>
            <w:shd w:fill="1168BD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</w:t>
            </w:r>
          </w:p>
        </w:tc>
        <w:tc>
          <w:tcPr>
            <w:tcW w:type="dxa" w:w="3650"/>
            <w:shd w:fill="1168BD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User story</w:t>
            </w:r>
          </w:p>
        </w:tc>
        <w:tc>
          <w:tcPr>
            <w:tcW w:type="dxa" w:w="3900"/>
            <w:shd w:fill="1168BD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  <w:tc>
          <w:tcPr>
            <w:tcW w:type="dxa" w:w="860"/>
            <w:shd w:fill="1168BD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SP</w:t>
            </w:r>
          </w:p>
        </w:tc>
      </w:tr>
      <w:tr>
        <w:tc>
          <w:tcPr>
            <w:tcW w:type="dxa" w:w="9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US-04</w:t>
            </w:r>
          </w:p>
        </w:tc>
        <w:tc>
          <w:tcPr>
            <w:tcW w:type="dxa" w:w="36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 the agent, I receive Azure DevOps PR events via webhook so review starts automatically.</w:t>
            </w:r>
          </w:p>
        </w:tc>
        <w:tc>
          <w:tcPr>
            <w:tcW w:type="dxa" w:w="3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Service hook -&gt; Functions receiver validates signature, enqueues a job on Service Bus; invalid signatures rejected.</w:t>
            </w:r>
          </w:p>
        </w:tc>
        <w:tc>
          <w:tcPr>
            <w:tcW w:type="dxa" w:w="8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950"/>
            <w:shd w:fill="EEF3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US-05</w:t>
            </w:r>
          </w:p>
        </w:tc>
        <w:tc>
          <w:tcPr>
            <w:tcW w:type="dxa" w:w="3650"/>
            <w:shd w:fill="EEF3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 the agent, I fetch the PR diff and changed files so I know what to scan.</w:t>
            </w:r>
          </w:p>
        </w:tc>
        <w:tc>
          <w:tcPr>
            <w:tcW w:type="dxa" w:w="3900"/>
            <w:shd w:fill="EEF3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Orchestrator (Container Apps) pulls the job, calls the Azure DevOps API, retrieves diff + file list; handles large diffs.</w:t>
            </w:r>
          </w:p>
        </w:tc>
        <w:tc>
          <w:tcPr>
            <w:tcW w:type="dxa" w:w="860"/>
            <w:shd w:fill="EEF3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9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US-06</w:t>
            </w:r>
          </w:p>
        </w:tc>
        <w:tc>
          <w:tcPr>
            <w:tcW w:type="dxa" w:w="36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 a developer, I want Semgrep and secret scanning run on the diff so known issues are flagged.</w:t>
            </w:r>
          </w:p>
        </w:tc>
        <w:tc>
          <w:tcPr>
            <w:tcW w:type="dxa" w:w="3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Scanner container runs on changed files; emits normalized findings (rule, file, line, severity) mapped to OWASP.</w:t>
            </w:r>
          </w:p>
        </w:tc>
        <w:tc>
          <w:tcPr>
            <w:tcW w:type="dxa" w:w="8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</w:tbl>
    <w:p>
      <w:pPr>
        <w:pStyle w:val="Heading2"/>
      </w:pPr>
      <w:r>
        <w:t xml:space="preserve">Sprint 2 - Reason &amp; report (Weeks 5-6)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950"/>
        <w:gridCol w:w="3650"/>
        <w:gridCol w:w="3900"/>
        <w:gridCol w:w="860"/>
      </w:tblGrid>
      <w:tr>
        <w:trPr>
          <w:tblHeader/>
        </w:trPr>
        <w:tc>
          <w:tcPr>
            <w:tcW w:type="dxa" w:w="950"/>
            <w:shd w:fill="1168BD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</w:t>
            </w:r>
          </w:p>
        </w:tc>
        <w:tc>
          <w:tcPr>
            <w:tcW w:type="dxa" w:w="3650"/>
            <w:shd w:fill="1168BD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User story</w:t>
            </w:r>
          </w:p>
        </w:tc>
        <w:tc>
          <w:tcPr>
            <w:tcW w:type="dxa" w:w="3900"/>
            <w:shd w:fill="1168BD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  <w:tc>
          <w:tcPr>
            <w:tcW w:type="dxa" w:w="860"/>
            <w:shd w:fill="1168BD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SP</w:t>
            </w:r>
          </w:p>
        </w:tc>
      </w:tr>
      <w:tr>
        <w:tc>
          <w:tcPr>
            <w:tcW w:type="dxa" w:w="9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US-07</w:t>
            </w:r>
          </w:p>
        </w:tc>
        <w:tc>
          <w:tcPr>
            <w:tcW w:type="dxa" w:w="36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 a security engineer, I want LLM triage of findings so noise is reduced.</w:t>
            </w:r>
          </w:p>
        </w:tc>
        <w:tc>
          <w:tcPr>
            <w:tcW w:type="dxa" w:w="3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LLM (Azure OpenAI) takes diff + findings and returns structured output: explanation, priority, likely-false-positive flag; it never overrides deterministic findings.</w:t>
            </w:r>
          </w:p>
        </w:tc>
        <w:tc>
          <w:tcPr>
            <w:tcW w:type="dxa" w:w="8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950"/>
            <w:shd w:fill="EEF3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US-08</w:t>
            </w:r>
          </w:p>
        </w:tc>
        <w:tc>
          <w:tcPr>
            <w:tcW w:type="dxa" w:w="3650"/>
            <w:shd w:fill="EEF3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 a developer, I want a summary plus inline comments on my PR so I can fix issues early.</w:t>
            </w:r>
          </w:p>
        </w:tc>
        <w:tc>
          <w:tcPr>
            <w:tcW w:type="dxa" w:w="3900"/>
            <w:shd w:fill="EEF3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Summary comment + inline comments (file/line, severity, fix hint) posted; an advisory (non-blocking) status check is set.</w:t>
            </w:r>
          </w:p>
        </w:tc>
        <w:tc>
          <w:tcPr>
            <w:tcW w:type="dxa" w:w="860"/>
            <w:shd w:fill="EEF3F8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9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US-09</w:t>
            </w:r>
          </w:p>
        </w:tc>
        <w:tc>
          <w:tcPr>
            <w:tcW w:type="dxa" w:w="36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 DevOps, I want basic run logs and metrics so I can see it working.</w:t>
            </w:r>
          </w:p>
        </w:tc>
        <w:tc>
          <w:tcPr>
            <w:tcW w:type="dxa" w:w="3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 Insights trace per run; success/failure and duration visible; failures raise an alert.</w:t>
            </w:r>
          </w:p>
        </w:tc>
        <w:tc>
          <w:tcPr>
            <w:tcW w:type="dxa" w:w="86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950"/>
            <w:shd w:fill="C6E0B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M2 - Wk 6</w:t>
            </w:r>
          </w:p>
        </w:tc>
        <w:tc>
          <w:tcPr>
            <w:tcW w:type="dxa" w:w="3650"/>
            <w:shd w:fill="C6E0B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MVP: advisory review live on a pilot repo.</w:t>
            </w:r>
          </w:p>
        </w:tc>
        <w:tc>
          <w:tcPr>
            <w:tcW w:type="dxa" w:w="3900"/>
            <w:shd w:fill="C6E0B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Demo: open a PR, comments appear automatically.</w:t>
            </w:r>
          </w:p>
        </w:tc>
        <w:tc>
          <w:tcPr>
            <w:tcW w:type="dxa" w:w="860"/>
            <w:shd w:fill="C6E0B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13</w:t>
            </w:r>
          </w:p>
        </w:tc>
      </w:tr>
    </w:tbl>
    <w:p>
      <w:pPr>
        <w:pStyle w:val="Heading2"/>
      </w:pPr>
      <w:r>
        <w:t xml:space="preserve">Definition of Done (every US)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Code reviewed and merged; runs in the deployed environment, not just locally.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Secrets via Key Vault / managed identity - no hard-coded credentials.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A basic test or a demonstrable end-to-end run; trace visible in App Insights.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A short note in the README / runbook on how to operate or re-run it.</w:t>
      </w:r>
    </w:p>
    <w:p>
      <w:pPr>
        <w:pStyle w:val="Heading2"/>
      </w:pPr>
      <w:r>
        <w:t xml:space="preserve">Sequence &amp; dependencies</w:t>
      </w:r>
    </w:p>
    <w:p>
      <w:pPr>
        <w:spacing w:after="80"/>
      </w:pPr>
      <w:r>
        <w:t xml:space="preserve">US-01 -&gt; US-02 / US-03 (infra first). US-04 -&gt; US-05 -&gt; US-06 (event before diff before scan). US-06 -&gt; US-07 -&gt; US-08 (findings before reasoning before posting). From Sprint 1 on, keep one pilot repo and one test PR as the constant feedback loop. Total to MVP: 37 SP across 3 sprints.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5"/>
        <w:szCs w:val="15"/>
      </w:rPr>
      <w:t xml:space="preserve">AI PR Security Review Agent - Implementation Plan - Page </w:t>
    </w:r>
    <w:r>
      <w:rPr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08427B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60" w:before="120"/>
      <w:outlineLvl w:val="1"/>
    </w:pPr>
    <w:rPr>
      <w:rFonts w:ascii="Arial" w:cs="Arial" w:eastAsia="Arial" w:hAnsi="Arial"/>
      <w:b/>
      <w:bCs/>
      <w:color w:val="3333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2026-06-02T16:18:01.223Z</dcterms:created>
  <dcterms:modified xsi:type="dcterms:W3CDTF">2026-06-02T16:18:01.223Z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