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41718" w14:textId="077C98CA" w:rsidR="00F61F50" w:rsidRPr="00F61F50" w:rsidRDefault="00F61F50" w:rsidP="00DB0C32">
      <w:pPr>
        <w:rPr>
          <w:sz w:val="32"/>
          <w:szCs w:val="32"/>
        </w:rPr>
      </w:pPr>
      <w:r w:rsidRPr="00876527">
        <w:rPr>
          <w:sz w:val="32"/>
          <w:szCs w:val="32"/>
        </w:rPr>
        <w:t>Outline:</w:t>
      </w:r>
    </w:p>
    <w:p w14:paraId="23050A2B" w14:textId="525438B1" w:rsidR="00F61F50" w:rsidRPr="00876527" w:rsidRDefault="00F61F50">
      <w:pPr>
        <w:rPr>
          <w:sz w:val="32"/>
          <w:szCs w:val="32"/>
        </w:rPr>
      </w:pPr>
    </w:p>
    <w:p w14:paraId="11D96FD9" w14:textId="62E4902D" w:rsidR="00F61F50" w:rsidRPr="00876527" w:rsidRDefault="00F61F50" w:rsidP="00F61F50">
      <w:pPr>
        <w:ind w:left="720"/>
        <w:rPr>
          <w:sz w:val="32"/>
          <w:szCs w:val="32"/>
        </w:rPr>
      </w:pPr>
      <w:r w:rsidRPr="00F61F50">
        <w:rPr>
          <w:sz w:val="32"/>
          <w:szCs w:val="32"/>
        </w:rPr>
        <w:t>Consumer Surplus and Producer Surplus</w:t>
      </w:r>
    </w:p>
    <w:p w14:paraId="757BFD3D" w14:textId="77777777" w:rsidR="00F61F50" w:rsidRPr="00F61F50" w:rsidRDefault="00F61F50" w:rsidP="00F61F50">
      <w:pPr>
        <w:ind w:left="720"/>
        <w:rPr>
          <w:sz w:val="32"/>
          <w:szCs w:val="32"/>
        </w:rPr>
      </w:pPr>
    </w:p>
    <w:p w14:paraId="5DA480E4" w14:textId="30AF06C5" w:rsidR="00F61F50" w:rsidRPr="00876527" w:rsidRDefault="00F61F50" w:rsidP="00F61F50">
      <w:pPr>
        <w:ind w:firstLine="720"/>
        <w:rPr>
          <w:sz w:val="32"/>
          <w:szCs w:val="32"/>
        </w:rPr>
      </w:pPr>
      <w:r w:rsidRPr="00F61F50">
        <w:rPr>
          <w:sz w:val="32"/>
          <w:szCs w:val="32"/>
        </w:rPr>
        <w:t>The Efficiency of Competitive Markets</w:t>
      </w:r>
    </w:p>
    <w:p w14:paraId="45A385EA" w14:textId="77777777" w:rsidR="00F61F50" w:rsidRPr="00F61F50" w:rsidRDefault="00F61F50" w:rsidP="00F61F50">
      <w:pPr>
        <w:ind w:firstLine="720"/>
        <w:rPr>
          <w:sz w:val="32"/>
          <w:szCs w:val="32"/>
        </w:rPr>
      </w:pPr>
    </w:p>
    <w:p w14:paraId="0AF1995A" w14:textId="77777777" w:rsidR="00F61F50" w:rsidRPr="00F61F50" w:rsidRDefault="00F61F50" w:rsidP="00F61F50">
      <w:pPr>
        <w:ind w:firstLine="720"/>
        <w:rPr>
          <w:sz w:val="32"/>
          <w:szCs w:val="32"/>
        </w:rPr>
      </w:pPr>
      <w:r w:rsidRPr="00F61F50">
        <w:rPr>
          <w:sz w:val="32"/>
          <w:szCs w:val="32"/>
        </w:rPr>
        <w:t xml:space="preserve">Government Intervention on the Market: </w:t>
      </w:r>
    </w:p>
    <w:p w14:paraId="7CDE71EA" w14:textId="1E920453" w:rsidR="00DB0C32" w:rsidRPr="00DB0C32" w:rsidRDefault="00F61F50" w:rsidP="00DB0C3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76527">
        <w:rPr>
          <w:rFonts w:eastAsia="Lato"/>
          <w:sz w:val="32"/>
          <w:szCs w:val="32"/>
        </w:rPr>
        <w:t>Price Floors</w:t>
      </w:r>
      <w:r w:rsidR="00DB0C32">
        <w:rPr>
          <w:rFonts w:eastAsia="Lato"/>
          <w:sz w:val="32"/>
          <w:szCs w:val="32"/>
        </w:rPr>
        <w:t xml:space="preserve"> - </w:t>
      </w:r>
      <w:r w:rsidR="00DB0C32" w:rsidRPr="00DB0C32">
        <w:rPr>
          <w:rFonts w:eastAsia="Lato"/>
          <w:sz w:val="32"/>
          <w:szCs w:val="32"/>
        </w:rPr>
        <w:t>A legally established minimum price a seller can be paid</w:t>
      </w:r>
      <w:r w:rsidR="00DB0C32">
        <w:rPr>
          <w:rFonts w:eastAsia="Lato"/>
          <w:sz w:val="32"/>
          <w:szCs w:val="32"/>
        </w:rPr>
        <w:t>.</w:t>
      </w:r>
    </w:p>
    <w:p w14:paraId="62BC97B4" w14:textId="77777777" w:rsidR="00DB0C32" w:rsidRPr="00DB0C32" w:rsidRDefault="00DB0C32" w:rsidP="00DB0C32">
      <w:pPr>
        <w:pStyle w:val="ListParagraph"/>
        <w:ind w:left="1440"/>
        <w:rPr>
          <w:sz w:val="32"/>
          <w:szCs w:val="32"/>
        </w:rPr>
      </w:pPr>
    </w:p>
    <w:p w14:paraId="4164B1D4" w14:textId="7814AD07" w:rsidR="00DB0C32" w:rsidRPr="00DB0C32" w:rsidRDefault="00F61F50" w:rsidP="00DB0C32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76527">
        <w:rPr>
          <w:rFonts w:eastAsia="Lato"/>
          <w:sz w:val="32"/>
          <w:szCs w:val="32"/>
        </w:rPr>
        <w:t>Price Ceilings</w:t>
      </w:r>
      <w:r w:rsidR="00DB0C32">
        <w:rPr>
          <w:rFonts w:eastAsia="Lato"/>
          <w:sz w:val="32"/>
          <w:szCs w:val="32"/>
        </w:rPr>
        <w:t xml:space="preserve"> - </w:t>
      </w:r>
      <w:r w:rsidR="00DB0C32" w:rsidRPr="00DB0C32">
        <w:rPr>
          <w:rFonts w:eastAsia="Lato"/>
          <w:sz w:val="32"/>
          <w:szCs w:val="32"/>
        </w:rPr>
        <w:t>A legally established maximum price a seller can charge</w:t>
      </w:r>
      <w:r w:rsidR="00DB0C32">
        <w:rPr>
          <w:rFonts w:eastAsia="Lato"/>
          <w:sz w:val="32"/>
          <w:szCs w:val="32"/>
        </w:rPr>
        <w:t>.</w:t>
      </w:r>
    </w:p>
    <w:p w14:paraId="4C3EE12D" w14:textId="77777777" w:rsidR="00DB0C32" w:rsidRPr="00DB0C32" w:rsidRDefault="00DB0C32" w:rsidP="00DB0C32">
      <w:pPr>
        <w:rPr>
          <w:sz w:val="32"/>
          <w:szCs w:val="32"/>
        </w:rPr>
      </w:pPr>
    </w:p>
    <w:p w14:paraId="27C1E2FB" w14:textId="10F2605C" w:rsidR="00F61F50" w:rsidRPr="00DB0C32" w:rsidRDefault="00F61F50" w:rsidP="00F61F5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76527">
        <w:rPr>
          <w:rFonts w:eastAsia="Lato"/>
          <w:sz w:val="32"/>
          <w:szCs w:val="32"/>
        </w:rPr>
        <w:t>Taxes &amp; Subsidies</w:t>
      </w:r>
    </w:p>
    <w:p w14:paraId="3D676BCF" w14:textId="79F2B2DA" w:rsidR="00DB0C32" w:rsidRPr="00DB0C32" w:rsidRDefault="00DB0C32" w:rsidP="00DB0C32">
      <w:pPr>
        <w:ind w:left="2160"/>
        <w:rPr>
          <w:rFonts w:ascii="Times New Roman" w:eastAsia="Lato" w:hAnsi="Times New Roman" w:cs="Times New Roman"/>
          <w:sz w:val="32"/>
          <w:szCs w:val="32"/>
        </w:rPr>
      </w:pPr>
      <w:r w:rsidRPr="00DB0C32">
        <w:rPr>
          <w:rFonts w:ascii="Times New Roman" w:eastAsia="Lato" w:hAnsi="Times New Roman" w:cs="Times New Roman"/>
          <w:sz w:val="32"/>
          <w:szCs w:val="32"/>
        </w:rPr>
        <w:t>specific tax: Tax of a certain amount of money per unit sold.</w:t>
      </w:r>
    </w:p>
    <w:p w14:paraId="6EC44A02" w14:textId="629F5943" w:rsidR="00DB0C32" w:rsidRDefault="00DB0C32" w:rsidP="00DB0C32">
      <w:pPr>
        <w:ind w:left="2160"/>
        <w:rPr>
          <w:rFonts w:ascii="Times New Roman" w:eastAsia="Lato" w:hAnsi="Times New Roman" w:cs="Times New Roman"/>
          <w:sz w:val="32"/>
          <w:szCs w:val="32"/>
        </w:rPr>
      </w:pPr>
      <w:r w:rsidRPr="00DB0C32">
        <w:rPr>
          <w:rFonts w:ascii="Times New Roman" w:eastAsia="Lato" w:hAnsi="Times New Roman" w:cs="Times New Roman"/>
          <w:sz w:val="32"/>
          <w:szCs w:val="32"/>
        </w:rPr>
        <w:t xml:space="preserve">subsidy    Payment reducing the buyer’s price below the seller’s </w:t>
      </w:r>
      <w:r w:rsidRPr="00DB0C32">
        <w:rPr>
          <w:rFonts w:ascii="Times New Roman" w:eastAsia="Lato" w:hAnsi="Times New Roman" w:cs="Times New Roman"/>
          <w:sz w:val="32"/>
          <w:szCs w:val="32"/>
        </w:rPr>
        <w:t>price,</w:t>
      </w:r>
      <w:r>
        <w:rPr>
          <w:rFonts w:ascii="Times New Roman" w:eastAsia="Lato" w:hAnsi="Times New Roman" w:cs="Times New Roman"/>
          <w:sz w:val="32"/>
          <w:szCs w:val="32"/>
        </w:rPr>
        <w:t xml:space="preserve"> </w:t>
      </w:r>
      <w:r w:rsidRPr="00DB0C32">
        <w:rPr>
          <w:rFonts w:ascii="Times New Roman" w:eastAsia="Lato" w:hAnsi="Times New Roman" w:cs="Times New Roman"/>
          <w:sz w:val="32"/>
          <w:szCs w:val="32"/>
        </w:rPr>
        <w:t>i.e., a negative tax.</w:t>
      </w:r>
    </w:p>
    <w:p w14:paraId="22399939" w14:textId="77777777" w:rsidR="00DB0C32" w:rsidRPr="00DB0C32" w:rsidRDefault="00DB0C32" w:rsidP="00DB0C32">
      <w:pPr>
        <w:ind w:left="2160"/>
        <w:rPr>
          <w:rFonts w:ascii="Times New Roman" w:eastAsia="Lato" w:hAnsi="Times New Roman" w:cs="Times New Roman"/>
          <w:sz w:val="32"/>
          <w:szCs w:val="32"/>
        </w:rPr>
      </w:pPr>
    </w:p>
    <w:p w14:paraId="542D7D17" w14:textId="77777777" w:rsidR="00F61F50" w:rsidRPr="00876527" w:rsidRDefault="00F61F50" w:rsidP="00F61F50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76527">
        <w:rPr>
          <w:rFonts w:eastAsia="Lato"/>
          <w:sz w:val="32"/>
          <w:szCs w:val="32"/>
        </w:rPr>
        <w:t>Tariffs &amp; Quotas</w:t>
      </w:r>
    </w:p>
    <w:p w14:paraId="3C2324BE" w14:textId="2B456F42" w:rsidR="00F61F50" w:rsidRPr="00876527" w:rsidRDefault="00F61F50" w:rsidP="00F61F50">
      <w:pPr>
        <w:rPr>
          <w:sz w:val="32"/>
          <w:szCs w:val="32"/>
        </w:rPr>
      </w:pPr>
    </w:p>
    <w:p w14:paraId="2D83BE8D" w14:textId="54558E5F" w:rsidR="00876527" w:rsidRDefault="00F61F50" w:rsidP="00DB0C32">
      <w:pPr>
        <w:rPr>
          <w:sz w:val="32"/>
          <w:szCs w:val="32"/>
        </w:rPr>
      </w:pPr>
      <w:r w:rsidRPr="00876527">
        <w:rPr>
          <w:sz w:val="32"/>
          <w:szCs w:val="32"/>
        </w:rPr>
        <w:t>Main:</w:t>
      </w:r>
    </w:p>
    <w:p w14:paraId="7143C73F" w14:textId="77777777" w:rsidR="00DB0C32" w:rsidRPr="00876527" w:rsidRDefault="00DB0C32" w:rsidP="00DB0C32">
      <w:pPr>
        <w:rPr>
          <w:sz w:val="32"/>
          <w:szCs w:val="32"/>
        </w:rPr>
      </w:pPr>
    </w:p>
    <w:p w14:paraId="08F0E309" w14:textId="51FE3700" w:rsidR="00F61F50" w:rsidRPr="00DB0C32" w:rsidRDefault="00F61F50" w:rsidP="00DB0C32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DB0C32">
        <w:rPr>
          <w:sz w:val="32"/>
          <w:szCs w:val="32"/>
        </w:rPr>
        <w:t>Consumer and Producer Surplus</w:t>
      </w:r>
    </w:p>
    <w:p w14:paraId="450B74AA" w14:textId="77777777" w:rsidR="00F61F50" w:rsidRPr="00F61F50" w:rsidRDefault="00F61F50" w:rsidP="00F61F50">
      <w:pPr>
        <w:ind w:left="720"/>
      </w:pPr>
    </w:p>
    <w:p w14:paraId="20A4556F" w14:textId="16305D86" w:rsidR="00DB0C32" w:rsidRDefault="00F61F50" w:rsidP="00DB0C32">
      <w:pPr>
        <w:ind w:firstLine="720"/>
      </w:pPr>
      <w:r>
        <w:rPr>
          <w:noProof/>
        </w:rPr>
        <w:drawing>
          <wp:inline distT="0" distB="0" distL="0" distR="0" wp14:anchorId="1CFE23A4" wp14:editId="042608B3">
            <wp:extent cx="3356043" cy="2184297"/>
            <wp:effectExtent l="0" t="0" r="0" b="635"/>
            <wp:docPr id="1" name="Picture 1" descr="A picture containing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ine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65" cy="22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E499" w14:textId="77E9E081" w:rsidR="00F61F50" w:rsidRPr="00876527" w:rsidRDefault="00F61F50" w:rsidP="00F61F50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876527">
        <w:rPr>
          <w:sz w:val="32"/>
          <w:szCs w:val="32"/>
        </w:rPr>
        <w:lastRenderedPageBreak/>
        <w:t>Effects of Government Intervention – Price Controls</w:t>
      </w:r>
    </w:p>
    <w:p w14:paraId="6256A4BB" w14:textId="30FA920B" w:rsidR="00F61F50" w:rsidRDefault="00F61F50" w:rsidP="00F61F50">
      <w:pPr>
        <w:pStyle w:val="ListParagraph"/>
        <w:ind w:left="1080"/>
      </w:pPr>
    </w:p>
    <w:p w14:paraId="17C1905B" w14:textId="77777777" w:rsidR="00F61F50" w:rsidRDefault="00F61F50" w:rsidP="00F61F50">
      <w:pPr>
        <w:pStyle w:val="ListParagraph"/>
        <w:ind w:left="1080"/>
      </w:pPr>
    </w:p>
    <w:p w14:paraId="1D672E00" w14:textId="77CBBD29" w:rsidR="00F61F50" w:rsidRPr="00876527" w:rsidRDefault="00F61F50" w:rsidP="00F61F5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76527">
        <w:rPr>
          <w:sz w:val="32"/>
          <w:szCs w:val="32"/>
        </w:rPr>
        <w:t>Price ceiling</w:t>
      </w:r>
    </w:p>
    <w:p w14:paraId="5E24C062" w14:textId="5A75DC3C" w:rsidR="00F61F50" w:rsidRDefault="00F61F50" w:rsidP="00F61F50">
      <w:pPr>
        <w:pStyle w:val="ListParagraph"/>
        <w:ind w:left="1800"/>
      </w:pPr>
    </w:p>
    <w:p w14:paraId="6E10B44D" w14:textId="6F6DE45E" w:rsidR="00876527" w:rsidRDefault="00DB0C32" w:rsidP="00DB0C32">
      <w:pPr>
        <w:pStyle w:val="ListParagraph"/>
        <w:ind w:left="1800"/>
      </w:pPr>
      <w:r>
        <w:rPr>
          <w:noProof/>
        </w:rPr>
        <w:drawing>
          <wp:inline distT="0" distB="0" distL="0" distR="0" wp14:anchorId="6BDC58EF" wp14:editId="38EF4CDA">
            <wp:extent cx="3966232" cy="290857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690" cy="29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96B2" w14:textId="25A1BEF6" w:rsidR="00F61F50" w:rsidRPr="00876527" w:rsidRDefault="00F61F50" w:rsidP="00F61F50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876527">
        <w:rPr>
          <w:sz w:val="32"/>
          <w:szCs w:val="32"/>
        </w:rPr>
        <w:t>Price floor</w:t>
      </w:r>
    </w:p>
    <w:p w14:paraId="4927A53B" w14:textId="77777777" w:rsidR="00F61F50" w:rsidRDefault="00F61F50" w:rsidP="00F61F50">
      <w:pPr>
        <w:pStyle w:val="ListParagraph"/>
        <w:ind w:left="1800"/>
      </w:pPr>
    </w:p>
    <w:p w14:paraId="20125B07" w14:textId="2327C3B9" w:rsidR="00F61F50" w:rsidRDefault="00F61F50" w:rsidP="00876527">
      <w:pPr>
        <w:ind w:left="1080" w:firstLine="720"/>
      </w:pPr>
    </w:p>
    <w:p w14:paraId="6032FC05" w14:textId="73ADB15A" w:rsidR="00DB0C32" w:rsidRDefault="00DB0C32" w:rsidP="00876527">
      <w:pPr>
        <w:ind w:left="1080" w:firstLine="720"/>
      </w:pPr>
      <w:r>
        <w:rPr>
          <w:noProof/>
        </w:rPr>
        <w:drawing>
          <wp:inline distT="0" distB="0" distL="0" distR="0" wp14:anchorId="6979AC99" wp14:editId="4909FCFF">
            <wp:extent cx="3929974" cy="2962595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49" cy="298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2DAC" w14:textId="7877E798" w:rsidR="00876527" w:rsidRDefault="00876527" w:rsidP="00876527">
      <w:r>
        <w:rPr>
          <w:noProof/>
        </w:rPr>
        <w:lastRenderedPageBreak/>
        <w:drawing>
          <wp:inline distT="0" distB="0" distL="0" distR="0" wp14:anchorId="4A157273" wp14:editId="7C78B692">
            <wp:extent cx="4312509" cy="2577830"/>
            <wp:effectExtent l="0" t="0" r="5715" b="63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8" cy="258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9E31" w14:textId="2008209B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t>Answer: (2000 - 1000) * (300 - 200) / 2 = 50,000</w:t>
      </w:r>
    </w:p>
    <w:p w14:paraId="72D7A1CA" w14:textId="3F251069" w:rsidR="00876527" w:rsidRDefault="00876527" w:rsidP="00876527">
      <w:pPr>
        <w:rPr>
          <w:sz w:val="32"/>
          <w:szCs w:val="32"/>
        </w:rPr>
      </w:pPr>
    </w:p>
    <w:p w14:paraId="0BF3665D" w14:textId="13AAA593" w:rsidR="00876527" w:rsidRDefault="00876527" w:rsidP="00876527">
      <w:pPr>
        <w:rPr>
          <w:sz w:val="32"/>
          <w:szCs w:val="32"/>
        </w:rPr>
      </w:pPr>
    </w:p>
    <w:p w14:paraId="149EBD31" w14:textId="77777777" w:rsidR="00876527" w:rsidRPr="00876527" w:rsidRDefault="00876527" w:rsidP="00876527">
      <w:pPr>
        <w:rPr>
          <w:sz w:val="32"/>
          <w:szCs w:val="32"/>
        </w:rPr>
      </w:pPr>
    </w:p>
    <w:p w14:paraId="5E27B592" w14:textId="6F8E97A1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t>The Impact of Tax</w:t>
      </w:r>
    </w:p>
    <w:p w14:paraId="4C5BE211" w14:textId="5441422C" w:rsidR="00876527" w:rsidRDefault="00876527" w:rsidP="00876527">
      <w:r>
        <w:rPr>
          <w:noProof/>
        </w:rPr>
        <w:drawing>
          <wp:inline distT="0" distB="0" distL="0" distR="0" wp14:anchorId="654CF014" wp14:editId="7034B18F">
            <wp:extent cx="4221804" cy="300172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902" cy="302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7FFA" w14:textId="39C48938" w:rsidR="00876527" w:rsidRDefault="00876527" w:rsidP="00876527"/>
    <w:p w14:paraId="43D1092D" w14:textId="4559E966" w:rsidR="00876527" w:rsidRDefault="00876527" w:rsidP="00876527"/>
    <w:p w14:paraId="255BD708" w14:textId="4F5513BD" w:rsidR="00876527" w:rsidRDefault="00876527" w:rsidP="00876527"/>
    <w:p w14:paraId="0DE31E98" w14:textId="5D195408" w:rsidR="00876527" w:rsidRDefault="00876527" w:rsidP="00876527"/>
    <w:p w14:paraId="5059E67A" w14:textId="3E00F07B" w:rsidR="00876527" w:rsidRDefault="00876527" w:rsidP="00876527"/>
    <w:p w14:paraId="451678D3" w14:textId="0A25FDD6" w:rsidR="00DB0C32" w:rsidRDefault="00DB0C32" w:rsidP="00876527"/>
    <w:p w14:paraId="6E87C3A5" w14:textId="77777777" w:rsidR="00DB0C32" w:rsidRDefault="00DB0C32" w:rsidP="00876527"/>
    <w:p w14:paraId="22CF3235" w14:textId="531B7F2D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lastRenderedPageBreak/>
        <w:t>The impact of a Subsidy</w:t>
      </w:r>
    </w:p>
    <w:p w14:paraId="1F25F940" w14:textId="28CCAA8A" w:rsidR="00876527" w:rsidRDefault="00876527" w:rsidP="00876527">
      <w:r>
        <w:rPr>
          <w:noProof/>
        </w:rPr>
        <w:drawing>
          <wp:inline distT="0" distB="0" distL="0" distR="0" wp14:anchorId="1C9915AB" wp14:editId="3C3BBF13">
            <wp:extent cx="4233631" cy="2957209"/>
            <wp:effectExtent l="0" t="0" r="0" b="190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891" cy="29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2A47" w14:textId="429704E6" w:rsidR="00876527" w:rsidRDefault="00876527" w:rsidP="00876527"/>
    <w:p w14:paraId="36A3BF1A" w14:textId="42E7103A" w:rsidR="00876527" w:rsidRDefault="00876527" w:rsidP="00876527"/>
    <w:p w14:paraId="35665B5C" w14:textId="77777777" w:rsidR="00876527" w:rsidRDefault="00876527" w:rsidP="00876527"/>
    <w:p w14:paraId="293B652E" w14:textId="2AB4A32A" w:rsidR="00876527" w:rsidRDefault="00876527" w:rsidP="00876527"/>
    <w:p w14:paraId="6EE43F3F" w14:textId="2D4FF34D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t>Grain from International Trade</w:t>
      </w:r>
    </w:p>
    <w:p w14:paraId="6F35ADBB" w14:textId="09D95287" w:rsidR="00876527" w:rsidRDefault="00876527" w:rsidP="00876527">
      <w:r>
        <w:rPr>
          <w:noProof/>
        </w:rPr>
        <w:drawing>
          <wp:inline distT="0" distB="0" distL="0" distR="0" wp14:anchorId="1E02C304" wp14:editId="49925A00">
            <wp:extent cx="5301574" cy="2532974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217" cy="25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6E29" w14:textId="77777777" w:rsidR="00876527" w:rsidRDefault="00876527" w:rsidP="00876527">
      <w:pPr>
        <w:rPr>
          <w:sz w:val="32"/>
          <w:szCs w:val="32"/>
        </w:rPr>
      </w:pPr>
    </w:p>
    <w:p w14:paraId="5708A6F1" w14:textId="77777777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 xml:space="preserve">Answer: </w:t>
      </w:r>
    </w:p>
    <w:p w14:paraId="541B7129" w14:textId="7C24970C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Without trade:</w:t>
      </w:r>
    </w:p>
    <w:p w14:paraId="38DD5223" w14:textId="2560BF86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CS = a</w:t>
      </w:r>
    </w:p>
    <w:p w14:paraId="0BA02E02" w14:textId="0DE7EDFE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PS = b + c</w:t>
      </w:r>
    </w:p>
    <w:p w14:paraId="15A1F494" w14:textId="01309A4D" w:rsidR="00876527" w:rsidRDefault="00876527" w:rsidP="00876527">
      <w:pPr>
        <w:rPr>
          <w:sz w:val="32"/>
          <w:szCs w:val="32"/>
        </w:rPr>
      </w:pPr>
    </w:p>
    <w:p w14:paraId="409C28DB" w14:textId="3AA78E89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lastRenderedPageBreak/>
        <w:t>With free trade:</w:t>
      </w:r>
    </w:p>
    <w:p w14:paraId="491403AC" w14:textId="06CE1118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Imports = d</w:t>
      </w:r>
    </w:p>
    <w:p w14:paraId="3FB00754" w14:textId="37113EDB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CS = a + b</w:t>
      </w:r>
    </w:p>
    <w:p w14:paraId="2BA5245D" w14:textId="5E2614D4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PS = c</w:t>
      </w:r>
    </w:p>
    <w:p w14:paraId="75F9E7CC" w14:textId="0F3E74B3" w:rsidR="00876527" w:rsidRDefault="00876527" w:rsidP="00876527">
      <w:pPr>
        <w:rPr>
          <w:sz w:val="32"/>
          <w:szCs w:val="32"/>
        </w:rPr>
      </w:pPr>
    </w:p>
    <w:p w14:paraId="6A0FA69B" w14:textId="4735B094" w:rsidR="00876527" w:rsidRDefault="00876527" w:rsidP="00876527">
      <w:pPr>
        <w:rPr>
          <w:sz w:val="32"/>
          <w:szCs w:val="32"/>
        </w:rPr>
      </w:pPr>
      <w:r>
        <w:rPr>
          <w:sz w:val="32"/>
          <w:szCs w:val="32"/>
        </w:rPr>
        <w:t>Net Gain from Trade = a + b + c + d</w:t>
      </w:r>
    </w:p>
    <w:p w14:paraId="681A907E" w14:textId="77777777" w:rsidR="00876527" w:rsidRDefault="00876527" w:rsidP="00876527">
      <w:pPr>
        <w:rPr>
          <w:sz w:val="32"/>
          <w:szCs w:val="32"/>
        </w:rPr>
      </w:pPr>
    </w:p>
    <w:p w14:paraId="713FB2F9" w14:textId="5941970E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t>Protective Tariffs</w:t>
      </w:r>
    </w:p>
    <w:p w14:paraId="62CF9AD1" w14:textId="77777777" w:rsidR="00876527" w:rsidRDefault="00876527" w:rsidP="00876527"/>
    <w:p w14:paraId="51EA53E0" w14:textId="402C8537" w:rsidR="00876527" w:rsidRDefault="00876527" w:rsidP="00876527">
      <w:r>
        <w:rPr>
          <w:noProof/>
        </w:rPr>
        <w:lastRenderedPageBreak/>
        <w:drawing>
          <wp:inline distT="0" distB="0" distL="0" distR="0" wp14:anchorId="766BEDDC" wp14:editId="2C5DD96B">
            <wp:extent cx="3920247" cy="2985833"/>
            <wp:effectExtent l="0" t="0" r="4445" b="0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371" cy="30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C32">
        <w:rPr>
          <w:noProof/>
        </w:rPr>
        <w:drawing>
          <wp:inline distT="0" distB="0" distL="0" distR="0" wp14:anchorId="06FF6E38" wp14:editId="2A81F2B6">
            <wp:extent cx="5943600" cy="3435985"/>
            <wp:effectExtent l="0" t="0" r="0" b="571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EFE0" w14:textId="77777777" w:rsidR="00DB0C32" w:rsidRDefault="00DB0C32" w:rsidP="00876527">
      <w:pPr>
        <w:rPr>
          <w:sz w:val="32"/>
          <w:szCs w:val="32"/>
        </w:rPr>
      </w:pPr>
    </w:p>
    <w:p w14:paraId="0E3F81F1" w14:textId="77777777" w:rsidR="00DB0C32" w:rsidRDefault="00DB0C32" w:rsidP="00876527">
      <w:pPr>
        <w:rPr>
          <w:sz w:val="32"/>
          <w:szCs w:val="32"/>
        </w:rPr>
      </w:pPr>
    </w:p>
    <w:p w14:paraId="0D05A76A" w14:textId="77777777" w:rsidR="00DB0C32" w:rsidRDefault="00DB0C32" w:rsidP="00876527">
      <w:pPr>
        <w:rPr>
          <w:sz w:val="32"/>
          <w:szCs w:val="32"/>
        </w:rPr>
      </w:pPr>
    </w:p>
    <w:p w14:paraId="33761DD0" w14:textId="77777777" w:rsidR="00DB0C32" w:rsidRDefault="00DB0C32" w:rsidP="00876527">
      <w:pPr>
        <w:rPr>
          <w:sz w:val="32"/>
          <w:szCs w:val="32"/>
        </w:rPr>
      </w:pPr>
    </w:p>
    <w:p w14:paraId="3E601539" w14:textId="77777777" w:rsidR="00DB0C32" w:rsidRDefault="00DB0C32" w:rsidP="00876527">
      <w:pPr>
        <w:rPr>
          <w:sz w:val="32"/>
          <w:szCs w:val="32"/>
        </w:rPr>
      </w:pPr>
    </w:p>
    <w:p w14:paraId="32CA7C5E" w14:textId="77777777" w:rsidR="00DB0C32" w:rsidRDefault="00DB0C32" w:rsidP="00876527">
      <w:pPr>
        <w:rPr>
          <w:sz w:val="32"/>
          <w:szCs w:val="32"/>
        </w:rPr>
      </w:pPr>
    </w:p>
    <w:p w14:paraId="561C8929" w14:textId="77777777" w:rsidR="00DB0C32" w:rsidRDefault="00DB0C32" w:rsidP="00876527">
      <w:pPr>
        <w:rPr>
          <w:sz w:val="32"/>
          <w:szCs w:val="32"/>
        </w:rPr>
      </w:pPr>
    </w:p>
    <w:p w14:paraId="50A3309C" w14:textId="1D11FCD0" w:rsidR="00876527" w:rsidRPr="00876527" w:rsidRDefault="00876527" w:rsidP="00876527">
      <w:pPr>
        <w:rPr>
          <w:sz w:val="32"/>
          <w:szCs w:val="32"/>
        </w:rPr>
      </w:pPr>
      <w:r w:rsidRPr="00876527">
        <w:rPr>
          <w:sz w:val="32"/>
          <w:szCs w:val="32"/>
        </w:rPr>
        <w:lastRenderedPageBreak/>
        <w:t>Protective Quotas</w:t>
      </w:r>
    </w:p>
    <w:p w14:paraId="21EF7003" w14:textId="1B6AEA33" w:rsidR="00876527" w:rsidRDefault="00876527" w:rsidP="00876527">
      <w:r>
        <w:rPr>
          <w:noProof/>
        </w:rPr>
        <w:drawing>
          <wp:inline distT="0" distB="0" distL="0" distR="0" wp14:anchorId="4DF44170" wp14:editId="187434F0">
            <wp:extent cx="4660544" cy="2782111"/>
            <wp:effectExtent l="0" t="0" r="635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79" cy="278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C32">
        <w:rPr>
          <w:noProof/>
        </w:rPr>
        <w:drawing>
          <wp:inline distT="0" distB="0" distL="0" distR="0" wp14:anchorId="6FA775A6" wp14:editId="3E984050">
            <wp:extent cx="5943600" cy="334327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527" w:rsidSect="007141D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Segoe UI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C2597"/>
    <w:multiLevelType w:val="hybridMultilevel"/>
    <w:tmpl w:val="A2168E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16C762A"/>
    <w:multiLevelType w:val="hybridMultilevel"/>
    <w:tmpl w:val="F0B25DB2"/>
    <w:lvl w:ilvl="0" w:tplc="E2D6C9A6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A46699C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E9D4FC4E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E9145322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968E699C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E9A4B7B4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EFA886F8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38FEBD38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B01EF698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2" w15:restartNumberingAfterBreak="0">
    <w:nsid w:val="4F0424F6"/>
    <w:multiLevelType w:val="hybridMultilevel"/>
    <w:tmpl w:val="DDEE701C"/>
    <w:lvl w:ilvl="0" w:tplc="8E085F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7A50BAA"/>
    <w:multiLevelType w:val="hybridMultilevel"/>
    <w:tmpl w:val="48A42E9A"/>
    <w:lvl w:ilvl="0" w:tplc="235873EE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100C20D2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92904548" w:tentative="1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27681FF2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E2C8C030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84BC8480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8C94B0A6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68840462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6618271E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4" w15:restartNumberingAfterBreak="0">
    <w:nsid w:val="5FAE6AF7"/>
    <w:multiLevelType w:val="hybridMultilevel"/>
    <w:tmpl w:val="873EC3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0DF280B"/>
    <w:multiLevelType w:val="hybridMultilevel"/>
    <w:tmpl w:val="E0F4B0F8"/>
    <w:lvl w:ilvl="0" w:tplc="D132FB7A">
      <w:start w:val="1"/>
      <w:numFmt w:val="bullet"/>
      <w:lvlText w:val="▷"/>
      <w:lvlJc w:val="left"/>
      <w:pPr>
        <w:tabs>
          <w:tab w:val="num" w:pos="1080"/>
        </w:tabs>
        <w:ind w:left="1080" w:hanging="360"/>
      </w:pPr>
      <w:rPr>
        <w:rFonts w:ascii="Segoe UI Symbol" w:hAnsi="Segoe UI Symbol" w:hint="default"/>
      </w:rPr>
    </w:lvl>
    <w:lvl w:ilvl="1" w:tplc="42ECCBBA" w:tentative="1">
      <w:start w:val="1"/>
      <w:numFmt w:val="bullet"/>
      <w:lvlText w:val="▷"/>
      <w:lvlJc w:val="left"/>
      <w:pPr>
        <w:tabs>
          <w:tab w:val="num" w:pos="1800"/>
        </w:tabs>
        <w:ind w:left="1800" w:hanging="360"/>
      </w:pPr>
      <w:rPr>
        <w:rFonts w:ascii="Segoe UI Symbol" w:hAnsi="Segoe UI Symbol" w:hint="default"/>
      </w:rPr>
    </w:lvl>
    <w:lvl w:ilvl="2" w:tplc="3A4824D6">
      <w:numFmt w:val="bullet"/>
      <w:lvlText w:val="▷"/>
      <w:lvlJc w:val="left"/>
      <w:pPr>
        <w:tabs>
          <w:tab w:val="num" w:pos="2520"/>
        </w:tabs>
        <w:ind w:left="2520" w:hanging="360"/>
      </w:pPr>
      <w:rPr>
        <w:rFonts w:ascii="Segoe UI Symbol" w:hAnsi="Segoe UI Symbol" w:hint="default"/>
      </w:rPr>
    </w:lvl>
    <w:lvl w:ilvl="3" w:tplc="97481D26" w:tentative="1">
      <w:start w:val="1"/>
      <w:numFmt w:val="bullet"/>
      <w:lvlText w:val="▷"/>
      <w:lvlJc w:val="left"/>
      <w:pPr>
        <w:tabs>
          <w:tab w:val="num" w:pos="3240"/>
        </w:tabs>
        <w:ind w:left="3240" w:hanging="360"/>
      </w:pPr>
      <w:rPr>
        <w:rFonts w:ascii="Segoe UI Symbol" w:hAnsi="Segoe UI Symbol" w:hint="default"/>
      </w:rPr>
    </w:lvl>
    <w:lvl w:ilvl="4" w:tplc="8E4EAED6" w:tentative="1">
      <w:start w:val="1"/>
      <w:numFmt w:val="bullet"/>
      <w:lvlText w:val="▷"/>
      <w:lvlJc w:val="left"/>
      <w:pPr>
        <w:tabs>
          <w:tab w:val="num" w:pos="3960"/>
        </w:tabs>
        <w:ind w:left="3960" w:hanging="360"/>
      </w:pPr>
      <w:rPr>
        <w:rFonts w:ascii="Segoe UI Symbol" w:hAnsi="Segoe UI Symbol" w:hint="default"/>
      </w:rPr>
    </w:lvl>
    <w:lvl w:ilvl="5" w:tplc="C5781786" w:tentative="1">
      <w:start w:val="1"/>
      <w:numFmt w:val="bullet"/>
      <w:lvlText w:val="▷"/>
      <w:lvlJc w:val="left"/>
      <w:pPr>
        <w:tabs>
          <w:tab w:val="num" w:pos="4680"/>
        </w:tabs>
        <w:ind w:left="4680" w:hanging="360"/>
      </w:pPr>
      <w:rPr>
        <w:rFonts w:ascii="Segoe UI Symbol" w:hAnsi="Segoe UI Symbol" w:hint="default"/>
      </w:rPr>
    </w:lvl>
    <w:lvl w:ilvl="6" w:tplc="EB2A4F34" w:tentative="1">
      <w:start w:val="1"/>
      <w:numFmt w:val="bullet"/>
      <w:lvlText w:val="▷"/>
      <w:lvlJc w:val="left"/>
      <w:pPr>
        <w:tabs>
          <w:tab w:val="num" w:pos="5400"/>
        </w:tabs>
        <w:ind w:left="5400" w:hanging="360"/>
      </w:pPr>
      <w:rPr>
        <w:rFonts w:ascii="Segoe UI Symbol" w:hAnsi="Segoe UI Symbol" w:hint="default"/>
      </w:rPr>
    </w:lvl>
    <w:lvl w:ilvl="7" w:tplc="D4F8D368" w:tentative="1">
      <w:start w:val="1"/>
      <w:numFmt w:val="bullet"/>
      <w:lvlText w:val="▷"/>
      <w:lvlJc w:val="left"/>
      <w:pPr>
        <w:tabs>
          <w:tab w:val="num" w:pos="6120"/>
        </w:tabs>
        <w:ind w:left="6120" w:hanging="360"/>
      </w:pPr>
      <w:rPr>
        <w:rFonts w:ascii="Segoe UI Symbol" w:hAnsi="Segoe UI Symbol" w:hint="default"/>
      </w:rPr>
    </w:lvl>
    <w:lvl w:ilvl="8" w:tplc="CDC6B33C" w:tentative="1">
      <w:start w:val="1"/>
      <w:numFmt w:val="bullet"/>
      <w:lvlText w:val="▷"/>
      <w:lvlJc w:val="left"/>
      <w:pPr>
        <w:tabs>
          <w:tab w:val="num" w:pos="6840"/>
        </w:tabs>
        <w:ind w:left="6840" w:hanging="360"/>
      </w:pPr>
      <w:rPr>
        <w:rFonts w:ascii="Segoe UI Symbol" w:hAnsi="Segoe UI Symbol" w:hint="default"/>
      </w:rPr>
    </w:lvl>
  </w:abstractNum>
  <w:abstractNum w:abstractNumId="6" w15:restartNumberingAfterBreak="0">
    <w:nsid w:val="69536DE6"/>
    <w:multiLevelType w:val="hybridMultilevel"/>
    <w:tmpl w:val="A1384D5E"/>
    <w:lvl w:ilvl="0" w:tplc="A8B49BAC">
      <w:start w:val="1"/>
      <w:numFmt w:val="bullet"/>
      <w:lvlText w:val="▷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8A045304" w:tentative="1">
      <w:start w:val="1"/>
      <w:numFmt w:val="bullet"/>
      <w:lvlText w:val="▷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4C3ADAEE">
      <w:start w:val="1"/>
      <w:numFmt w:val="bullet"/>
      <w:lvlText w:val="▷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72606AB2" w:tentative="1">
      <w:start w:val="1"/>
      <w:numFmt w:val="bullet"/>
      <w:lvlText w:val="▷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C862053A" w:tentative="1">
      <w:start w:val="1"/>
      <w:numFmt w:val="bullet"/>
      <w:lvlText w:val="▷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FBE4F680" w:tentative="1">
      <w:start w:val="1"/>
      <w:numFmt w:val="bullet"/>
      <w:lvlText w:val="▷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22BAB860" w:tentative="1">
      <w:start w:val="1"/>
      <w:numFmt w:val="bullet"/>
      <w:lvlText w:val="▷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EA462A46" w:tentative="1">
      <w:start w:val="1"/>
      <w:numFmt w:val="bullet"/>
      <w:lvlText w:val="▷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205E1A64" w:tentative="1">
      <w:start w:val="1"/>
      <w:numFmt w:val="bullet"/>
      <w:lvlText w:val="▷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239"/>
    <w:rsid w:val="003F0F8E"/>
    <w:rsid w:val="00543564"/>
    <w:rsid w:val="005A4AEE"/>
    <w:rsid w:val="007141D8"/>
    <w:rsid w:val="00876527"/>
    <w:rsid w:val="00DB0C32"/>
    <w:rsid w:val="00F61F50"/>
    <w:rsid w:val="00F70239"/>
    <w:rsid w:val="00FF1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78083D"/>
  <w14:defaultImageDpi w14:val="32767"/>
  <w15:chartTrackingRefBased/>
  <w15:docId w15:val="{598EAD12-FC8D-2B4A-ADD2-973105E2A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F50"/>
    <w:pPr>
      <w:ind w:left="720"/>
      <w:contextualSpacing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4731">
          <w:marLeft w:val="89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850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7124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2999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4103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9908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056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9067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033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23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290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Yuanqing Li</dc:creator>
  <cp:keywords/>
  <dc:description/>
  <cp:lastModifiedBy>Yuanqing Li</cp:lastModifiedBy>
  <cp:revision>3</cp:revision>
  <dcterms:created xsi:type="dcterms:W3CDTF">2020-11-06T14:23:00Z</dcterms:created>
  <dcterms:modified xsi:type="dcterms:W3CDTF">2020-11-11T17:40:00Z</dcterms:modified>
</cp:coreProperties>
</file>