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A2F26" w14:textId="19C5B9A4" w:rsidR="00174C68" w:rsidRDefault="00174C68">
      <w:pPr>
        <w:rPr>
          <w:sz w:val="32"/>
          <w:szCs w:val="32"/>
        </w:rPr>
      </w:pPr>
      <w:r w:rsidRPr="00CD50B5">
        <w:rPr>
          <w:sz w:val="32"/>
          <w:szCs w:val="32"/>
        </w:rPr>
        <w:t>Outline on 11/19</w:t>
      </w:r>
    </w:p>
    <w:p w14:paraId="516F7FE0" w14:textId="77777777" w:rsidR="00CD50B5" w:rsidRPr="00CD50B5" w:rsidRDefault="00CD50B5"/>
    <w:p w14:paraId="0FB0F0EB" w14:textId="36D0EBFF" w:rsidR="00174C68" w:rsidRDefault="00086DDA" w:rsidP="00CD50B5">
      <w:pPr>
        <w:pStyle w:val="ListParagraph"/>
        <w:numPr>
          <w:ilvl w:val="0"/>
          <w:numId w:val="7"/>
        </w:numPr>
      </w:pPr>
      <w:r>
        <w:t>The Practical Significance of The Average Marginal Distinction</w:t>
      </w:r>
    </w:p>
    <w:p w14:paraId="531FA506" w14:textId="42E0AB5D" w:rsidR="00086DDA" w:rsidRDefault="00086DDA" w:rsidP="00CD50B5">
      <w:pPr>
        <w:pStyle w:val="ListParagraph"/>
        <w:numPr>
          <w:ilvl w:val="0"/>
          <w:numId w:val="7"/>
        </w:numPr>
      </w:pPr>
      <w:r>
        <w:t>Measuring Cost</w:t>
      </w:r>
    </w:p>
    <w:p w14:paraId="401AE94D" w14:textId="66ED4A42" w:rsidR="00086DDA" w:rsidRDefault="00086DDA" w:rsidP="00CD50B5">
      <w:pPr>
        <w:pStyle w:val="ListParagraph"/>
        <w:numPr>
          <w:ilvl w:val="1"/>
          <w:numId w:val="7"/>
        </w:numPr>
      </w:pPr>
      <w:r>
        <w:t>Accounting Cost: actual expenses plus depreciation charges for capital equipment (Explicit cost)</w:t>
      </w:r>
    </w:p>
    <w:p w14:paraId="3FA66596" w14:textId="1ED4683D" w:rsidR="00086DDA" w:rsidRDefault="00086DDA" w:rsidP="00CD50B5">
      <w:pPr>
        <w:pStyle w:val="ListParagraph"/>
        <w:numPr>
          <w:ilvl w:val="1"/>
          <w:numId w:val="7"/>
        </w:numPr>
      </w:pPr>
      <w:r>
        <w:t>Economic Cost: cost to affirm of utilizing economic resources in production, opportunity cost (Explicit + Implicit cost)</w:t>
      </w:r>
    </w:p>
    <w:p w14:paraId="55AFB0CB" w14:textId="7D349D5F" w:rsidR="00086DDA" w:rsidRDefault="00086DDA" w:rsidP="00CD50B5">
      <w:pPr>
        <w:pStyle w:val="ListParagraph"/>
        <w:numPr>
          <w:ilvl w:val="1"/>
          <w:numId w:val="7"/>
        </w:numPr>
      </w:pPr>
      <w:r>
        <w:t>Sunk cost: Expenditure that has been made and cannot be recovered.</w:t>
      </w:r>
    </w:p>
    <w:p w14:paraId="51CCD60D" w14:textId="77777777" w:rsidR="00CD50B5" w:rsidRDefault="00086DDA" w:rsidP="00CD50B5">
      <w:pPr>
        <w:pStyle w:val="ListParagraph"/>
        <w:numPr>
          <w:ilvl w:val="2"/>
          <w:numId w:val="7"/>
        </w:numPr>
      </w:pPr>
      <w:r>
        <w:t>Because a sunk cost cannot be recovered, it should not influence the firm’s decisions</w:t>
      </w:r>
    </w:p>
    <w:p w14:paraId="6686494F" w14:textId="5DD865F8" w:rsidR="00086DDA" w:rsidRDefault="00086DDA" w:rsidP="00CD50B5">
      <w:pPr>
        <w:pStyle w:val="ListParagraph"/>
        <w:numPr>
          <w:ilvl w:val="0"/>
          <w:numId w:val="7"/>
        </w:numPr>
      </w:pPr>
      <w:r>
        <w:t xml:space="preserve">Fixed Costs and Variable Costs </w:t>
      </w:r>
    </w:p>
    <w:p w14:paraId="54A62DAD" w14:textId="3BA0C74C" w:rsidR="00086DDA" w:rsidRDefault="00086DDA" w:rsidP="00CD50B5">
      <w:pPr>
        <w:pStyle w:val="ListParagraph"/>
        <w:numPr>
          <w:ilvl w:val="1"/>
          <w:numId w:val="7"/>
        </w:numPr>
      </w:pPr>
      <w:r>
        <w:t>Total cost (TC or C): Total economic cost of production, consisting of fixed and variable costs</w:t>
      </w:r>
    </w:p>
    <w:p w14:paraId="220A8A2D" w14:textId="0CD616DD" w:rsidR="00086DDA" w:rsidRDefault="00086DDA" w:rsidP="00CD50B5">
      <w:pPr>
        <w:pStyle w:val="ListParagraph"/>
        <w:numPr>
          <w:ilvl w:val="1"/>
          <w:numId w:val="7"/>
        </w:numPr>
      </w:pPr>
      <w:r>
        <w:t>Fixed cost (FC):</w:t>
      </w:r>
    </w:p>
    <w:p w14:paraId="0C37DBE7" w14:textId="41086B3B" w:rsidR="00086DDA" w:rsidRDefault="00086DDA" w:rsidP="00CD50B5">
      <w:pPr>
        <w:pStyle w:val="ListParagraph"/>
        <w:numPr>
          <w:ilvl w:val="1"/>
          <w:numId w:val="7"/>
        </w:numPr>
      </w:pPr>
      <w:r>
        <w:t>Cost that does not vary with the level of output and that can be eliminated only by shutting down.</w:t>
      </w:r>
    </w:p>
    <w:p w14:paraId="533DA89A" w14:textId="76252110" w:rsidR="00CD50B5" w:rsidRDefault="00086DDA" w:rsidP="00CD50B5">
      <w:pPr>
        <w:pStyle w:val="ListParagraph"/>
        <w:numPr>
          <w:ilvl w:val="1"/>
          <w:numId w:val="7"/>
        </w:numPr>
      </w:pPr>
      <w:r>
        <w:t>Variable cost (VC):</w:t>
      </w:r>
      <w:r w:rsidRPr="00CD50B5">
        <w:rPr>
          <w:rFonts w:ascii="Lato" w:eastAsia="Lato" w:hAnsi="Lato" w:cs="Arial"/>
          <w:color w:val="000000" w:themeColor="dark1"/>
          <w:sz w:val="44"/>
          <w:szCs w:val="44"/>
        </w:rPr>
        <w:t xml:space="preserve"> </w:t>
      </w:r>
      <w:r w:rsidRPr="00086DDA">
        <w:t>Cost that varies as output varies.</w:t>
      </w:r>
    </w:p>
    <w:p w14:paraId="3697413C" w14:textId="0A49314F" w:rsidR="00086DDA" w:rsidRDefault="00086DDA" w:rsidP="00CD50B5">
      <w:pPr>
        <w:pStyle w:val="ListParagraph"/>
        <w:numPr>
          <w:ilvl w:val="0"/>
          <w:numId w:val="7"/>
        </w:numPr>
      </w:pPr>
      <w:r>
        <w:t>Marginal and Average Cost:</w:t>
      </w:r>
    </w:p>
    <w:p w14:paraId="6C556555" w14:textId="0E22EDEC" w:rsidR="00CD50B5" w:rsidRDefault="00086DDA" w:rsidP="00CD50B5">
      <w:pPr>
        <w:pStyle w:val="ListParagraph"/>
        <w:numPr>
          <w:ilvl w:val="1"/>
          <w:numId w:val="7"/>
        </w:numPr>
      </w:pPr>
      <w:r>
        <w:t>Marginal cost (MC): Increase in cost resulting from the production of one extra unit of output</w:t>
      </w:r>
      <w:r w:rsidR="00CD50B5">
        <w:t>.</w:t>
      </w:r>
    </w:p>
    <w:p w14:paraId="1C7A25D6" w14:textId="69DBA200" w:rsidR="00CD50B5" w:rsidRDefault="00CD50B5" w:rsidP="00CD50B5">
      <w:pPr>
        <w:pStyle w:val="ListParagraph"/>
        <w:numPr>
          <w:ilvl w:val="2"/>
          <w:numId w:val="7"/>
        </w:numPr>
      </w:pPr>
      <w:r w:rsidRPr="00CD50B5">
        <w:t xml:space="preserve">Because fixed cost does not change as the firm’s level of output changes, marginal cost is equal to the increase in variable cost or the increase in total cost that results from an extra unit of output. </w:t>
      </w:r>
    </w:p>
    <w:p w14:paraId="078081DF" w14:textId="3B56A306" w:rsidR="00CD50B5" w:rsidRPr="00CD50B5" w:rsidRDefault="00CD50B5" w:rsidP="00CD50B5">
      <w:pPr>
        <w:pStyle w:val="ListParagraph"/>
        <w:numPr>
          <w:ilvl w:val="1"/>
          <w:numId w:val="7"/>
        </w:numPr>
      </w:pPr>
      <w:r>
        <w:t xml:space="preserve">We can therefore write marginal cost as </w:t>
      </w:r>
      <w:r>
        <w:rPr>
          <w:noProof/>
        </w:rPr>
        <w:drawing>
          <wp:inline distT="0" distB="0" distL="0" distR="0" wp14:anchorId="2111737C" wp14:editId="2D2774A7">
            <wp:extent cx="2947481" cy="3852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3434768" cy="448921"/>
                    </a:xfrm>
                    <a:prstGeom prst="rect">
                      <a:avLst/>
                    </a:prstGeom>
                  </pic:spPr>
                </pic:pic>
              </a:graphicData>
            </a:graphic>
          </wp:inline>
        </w:drawing>
      </w:r>
    </w:p>
    <w:p w14:paraId="535C3957" w14:textId="4DB5F66D" w:rsidR="00CD50B5" w:rsidRDefault="00CD50B5" w:rsidP="00CD50B5">
      <w:pPr>
        <w:pStyle w:val="ListParagraph"/>
        <w:numPr>
          <w:ilvl w:val="1"/>
          <w:numId w:val="7"/>
        </w:numPr>
      </w:pPr>
      <w:r>
        <w:t>Average total cost (ATC): Firm’s total cost divided by its level of output</w:t>
      </w:r>
    </w:p>
    <w:p w14:paraId="4752D0AB" w14:textId="487FB3F7" w:rsidR="00CD50B5" w:rsidRDefault="00CD50B5" w:rsidP="00CD50B5">
      <w:pPr>
        <w:pStyle w:val="ListParagraph"/>
        <w:numPr>
          <w:ilvl w:val="1"/>
          <w:numId w:val="7"/>
        </w:numPr>
      </w:pPr>
      <w:r>
        <w:t>Average fixed cost (AFC): Fixed cost divided by the level of output</w:t>
      </w:r>
    </w:p>
    <w:p w14:paraId="43879A74" w14:textId="20E5564C" w:rsidR="00CD50B5" w:rsidRDefault="00CD50B5" w:rsidP="00CD50B5">
      <w:pPr>
        <w:pStyle w:val="ListParagraph"/>
        <w:numPr>
          <w:ilvl w:val="1"/>
          <w:numId w:val="7"/>
        </w:numPr>
      </w:pPr>
      <w:r>
        <w:t>Average variable cost (AVC): Variable divided by the level of output</w:t>
      </w:r>
    </w:p>
    <w:p w14:paraId="42ABCE32" w14:textId="3E2BA342" w:rsidR="00CD50B5" w:rsidRDefault="00CD50B5" w:rsidP="00CD50B5">
      <w:pPr>
        <w:pStyle w:val="ListParagraph"/>
        <w:numPr>
          <w:ilvl w:val="0"/>
          <w:numId w:val="7"/>
        </w:numPr>
      </w:pPr>
      <w:r>
        <w:t>Diminishing Marginal Returns and Marginal Cost</w:t>
      </w:r>
    </w:p>
    <w:p w14:paraId="3558355F" w14:textId="4DD63023" w:rsidR="00CD50B5" w:rsidRDefault="00CD50B5" w:rsidP="00CD50B5">
      <w:pPr>
        <w:pStyle w:val="ListParagraph"/>
        <w:numPr>
          <w:ilvl w:val="1"/>
          <w:numId w:val="7"/>
        </w:numPr>
      </w:pPr>
      <w:r w:rsidRPr="00CD50B5">
        <w:t xml:space="preserve">Diminishing marginal returns means that the marginal product of labor declines as the quantity of labor employed increases. </w:t>
      </w:r>
    </w:p>
    <w:p w14:paraId="1F89D676" w14:textId="77777777" w:rsidR="00CD50B5" w:rsidRPr="00CD50B5" w:rsidRDefault="00CD50B5" w:rsidP="00CD50B5">
      <w:pPr>
        <w:pStyle w:val="ListParagraph"/>
        <w:numPr>
          <w:ilvl w:val="1"/>
          <w:numId w:val="7"/>
        </w:numPr>
      </w:pPr>
      <w:r w:rsidRPr="00CD50B5">
        <w:t>As a result, when there are diminishing marginal returns, marginal cost will increase as output increases.</w:t>
      </w:r>
    </w:p>
    <w:p w14:paraId="2D0187A8" w14:textId="3150CBF1" w:rsidR="00CD50B5" w:rsidRDefault="00CD50B5" w:rsidP="00CD50B5">
      <w:pPr>
        <w:pStyle w:val="ListParagraph"/>
        <w:numPr>
          <w:ilvl w:val="1"/>
          <w:numId w:val="7"/>
        </w:numPr>
      </w:pPr>
      <w:r>
        <w:rPr>
          <w:noProof/>
        </w:rPr>
        <w:drawing>
          <wp:inline distT="0" distB="0" distL="0" distR="0" wp14:anchorId="7F298601" wp14:editId="28752673">
            <wp:extent cx="1585609" cy="38462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extLst>
                        <a:ext uri="{28A0092B-C50C-407E-A947-70E740481C1C}">
                          <a14:useLocalDpi xmlns:a14="http://schemas.microsoft.com/office/drawing/2010/main" val="0"/>
                        </a:ext>
                      </a:extLst>
                    </a:blip>
                    <a:stretch>
                      <a:fillRect/>
                    </a:stretch>
                  </pic:blipFill>
                  <pic:spPr>
                    <a:xfrm>
                      <a:off x="0" y="0"/>
                      <a:ext cx="1654242" cy="401277"/>
                    </a:xfrm>
                    <a:prstGeom prst="rect">
                      <a:avLst/>
                    </a:prstGeom>
                  </pic:spPr>
                </pic:pic>
              </a:graphicData>
            </a:graphic>
          </wp:inline>
        </w:drawing>
      </w:r>
    </w:p>
    <w:p w14:paraId="03AC9EF1" w14:textId="77E8F2D2" w:rsidR="00CD50B5" w:rsidRDefault="00CD50B5" w:rsidP="00CD50B5">
      <w:pPr>
        <w:pStyle w:val="ListParagraph"/>
        <w:numPr>
          <w:ilvl w:val="0"/>
          <w:numId w:val="7"/>
        </w:numPr>
      </w:pPr>
      <w:r>
        <w:t>Economies and Diseconomies of Scale</w:t>
      </w:r>
    </w:p>
    <w:p w14:paraId="3EB85EAC" w14:textId="43A07B68" w:rsidR="00CD50B5" w:rsidRDefault="00CD50B5" w:rsidP="00CD50B5">
      <w:pPr>
        <w:pStyle w:val="ListParagraph"/>
        <w:numPr>
          <w:ilvl w:val="1"/>
          <w:numId w:val="7"/>
        </w:numPr>
      </w:pPr>
      <w:r>
        <w:t>Economies of scale: Situation in which output can be doubled for less than a doubling of cost.</w:t>
      </w:r>
    </w:p>
    <w:p w14:paraId="10F4CBED" w14:textId="2CD369C4" w:rsidR="00CD50B5" w:rsidRPr="00CD50B5" w:rsidRDefault="00CD50B5" w:rsidP="00CD50B5">
      <w:pPr>
        <w:pStyle w:val="ListParagraph"/>
        <w:numPr>
          <w:ilvl w:val="1"/>
          <w:numId w:val="7"/>
        </w:numPr>
      </w:pPr>
      <w:r w:rsidRPr="00CD50B5">
        <w:t>diseconomies of scale:    Situation in which a doubling of output requires more than a doubling of cost.</w:t>
      </w:r>
    </w:p>
    <w:p w14:paraId="56A13FF9" w14:textId="1A400137" w:rsidR="00CD50B5" w:rsidRPr="00CD50B5" w:rsidRDefault="00CD50B5" w:rsidP="00CD50B5"/>
    <w:p w14:paraId="2B22DEF0" w14:textId="1404515C" w:rsidR="00CD50B5" w:rsidRDefault="00CD50B5" w:rsidP="00086DDA"/>
    <w:p w14:paraId="126FA5A6" w14:textId="77777777" w:rsidR="00086DDA" w:rsidRDefault="00086DDA" w:rsidP="00086DDA"/>
    <w:p w14:paraId="7FC91495" w14:textId="77777777" w:rsidR="00086DDA" w:rsidRDefault="00086DDA"/>
    <w:p w14:paraId="6527761B" w14:textId="7A6611EA" w:rsidR="00E14C69" w:rsidRDefault="00F76F44">
      <w:r>
        <w:rPr>
          <w:noProof/>
        </w:rPr>
        <w:drawing>
          <wp:inline distT="0" distB="0" distL="0" distR="0" wp14:anchorId="35A9B8FC" wp14:editId="08BAF1EE">
            <wp:extent cx="5943600" cy="3361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6729B56C" w14:textId="0C76E7CB" w:rsidR="00F229AC" w:rsidRDefault="00F229AC">
      <w:r>
        <w:rPr>
          <w:noProof/>
        </w:rPr>
        <w:drawing>
          <wp:inline distT="0" distB="0" distL="0" distR="0" wp14:anchorId="4F55DEBC" wp14:editId="4E256A96">
            <wp:extent cx="5943600" cy="3336290"/>
            <wp:effectExtent l="0" t="0" r="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AD011DE" w14:textId="66899737" w:rsidR="00F229AC" w:rsidRDefault="00F229AC">
      <w:r>
        <w:rPr>
          <w:noProof/>
        </w:rPr>
        <w:lastRenderedPageBreak/>
        <w:drawing>
          <wp:inline distT="0" distB="0" distL="0" distR="0" wp14:anchorId="0452D90A" wp14:editId="27827F9D">
            <wp:extent cx="5943600" cy="3361690"/>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477AFFDB" w14:textId="41A787F5" w:rsidR="003C2E7E" w:rsidRDefault="003C2E7E">
      <w:r>
        <w:t>Answer:</w:t>
      </w:r>
    </w:p>
    <w:p w14:paraId="36809703" w14:textId="5317867D" w:rsidR="00F229AC" w:rsidRDefault="003C2E7E">
      <w:r>
        <w:rPr>
          <w:noProof/>
        </w:rPr>
        <w:drawing>
          <wp:inline distT="0" distB="0" distL="0" distR="0" wp14:anchorId="7BDE0509" wp14:editId="5E9A750F">
            <wp:extent cx="4309280" cy="2412460"/>
            <wp:effectExtent l="0" t="0" r="0"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32211" cy="2425298"/>
                    </a:xfrm>
                    <a:prstGeom prst="rect">
                      <a:avLst/>
                    </a:prstGeom>
                  </pic:spPr>
                </pic:pic>
              </a:graphicData>
            </a:graphic>
          </wp:inline>
        </w:drawing>
      </w:r>
    </w:p>
    <w:p w14:paraId="488F4400" w14:textId="3437DDC2" w:rsidR="003C2E7E" w:rsidRDefault="003C2E7E">
      <w:r>
        <w:rPr>
          <w:noProof/>
        </w:rPr>
        <w:lastRenderedPageBreak/>
        <w:drawing>
          <wp:inline distT="0" distB="0" distL="0" distR="0" wp14:anchorId="08DED453" wp14:editId="02216C35">
            <wp:extent cx="5068111" cy="227740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87588" cy="2286153"/>
                    </a:xfrm>
                    <a:prstGeom prst="rect">
                      <a:avLst/>
                    </a:prstGeom>
                  </pic:spPr>
                </pic:pic>
              </a:graphicData>
            </a:graphic>
          </wp:inline>
        </w:drawing>
      </w:r>
    </w:p>
    <w:p w14:paraId="5E43353D" w14:textId="5025304B" w:rsidR="003C2E7E" w:rsidRDefault="00174C68">
      <w:r>
        <w:rPr>
          <w:noProof/>
        </w:rPr>
        <w:drawing>
          <wp:inline distT="0" distB="0" distL="0" distR="0" wp14:anchorId="5C072D22" wp14:editId="501F2C34">
            <wp:extent cx="5284737" cy="301557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97093" cy="3022625"/>
                    </a:xfrm>
                    <a:prstGeom prst="rect">
                      <a:avLst/>
                    </a:prstGeom>
                  </pic:spPr>
                </pic:pic>
              </a:graphicData>
            </a:graphic>
          </wp:inline>
        </w:drawing>
      </w:r>
    </w:p>
    <w:p w14:paraId="3DBA9ACB" w14:textId="712F0579" w:rsidR="00174C68" w:rsidRDefault="00174C68">
      <w:r>
        <w:rPr>
          <w:noProof/>
        </w:rPr>
        <w:drawing>
          <wp:inline distT="0" distB="0" distL="0" distR="0" wp14:anchorId="4641E8C4" wp14:editId="6C440AD4">
            <wp:extent cx="4756757" cy="2821021"/>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2918" cy="2854328"/>
                    </a:xfrm>
                    <a:prstGeom prst="rect">
                      <a:avLst/>
                    </a:prstGeom>
                  </pic:spPr>
                </pic:pic>
              </a:graphicData>
            </a:graphic>
          </wp:inline>
        </w:drawing>
      </w:r>
    </w:p>
    <w:p w14:paraId="33F1E5F9" w14:textId="2FD5AA2C" w:rsidR="00174C68" w:rsidRDefault="00174C68">
      <w:r>
        <w:rPr>
          <w:noProof/>
        </w:rPr>
        <w:lastRenderedPageBreak/>
        <w:drawing>
          <wp:inline distT="0" distB="0" distL="0" distR="0" wp14:anchorId="49D1F9CA" wp14:editId="589F9345">
            <wp:extent cx="4815191" cy="278313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23887" cy="2788165"/>
                    </a:xfrm>
                    <a:prstGeom prst="rect">
                      <a:avLst/>
                    </a:prstGeom>
                  </pic:spPr>
                </pic:pic>
              </a:graphicData>
            </a:graphic>
          </wp:inline>
        </w:drawing>
      </w:r>
    </w:p>
    <w:p w14:paraId="32EE1DF2" w14:textId="607B3E23" w:rsidR="00174C68" w:rsidRDefault="00174C68">
      <w:r>
        <w:rPr>
          <w:noProof/>
        </w:rPr>
        <w:drawing>
          <wp:inline distT="0" distB="0" distL="0" distR="0" wp14:anchorId="015E8A11" wp14:editId="6100E85B">
            <wp:extent cx="4484451" cy="251675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6347" cy="2529043"/>
                    </a:xfrm>
                    <a:prstGeom prst="rect">
                      <a:avLst/>
                    </a:prstGeom>
                  </pic:spPr>
                </pic:pic>
              </a:graphicData>
            </a:graphic>
          </wp:inline>
        </w:drawing>
      </w:r>
    </w:p>
    <w:p w14:paraId="730BB5C7" w14:textId="2F1DBAC1" w:rsidR="00174C68" w:rsidRDefault="00174C68">
      <w:r>
        <w:rPr>
          <w:noProof/>
        </w:rPr>
        <w:drawing>
          <wp:inline distT="0" distB="0" distL="0" distR="0" wp14:anchorId="6B49E155" wp14:editId="2B24CF89">
            <wp:extent cx="4591455" cy="2702876"/>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9739" cy="2707753"/>
                    </a:xfrm>
                    <a:prstGeom prst="rect">
                      <a:avLst/>
                    </a:prstGeom>
                  </pic:spPr>
                </pic:pic>
              </a:graphicData>
            </a:graphic>
          </wp:inline>
        </w:drawing>
      </w:r>
    </w:p>
    <w:p w14:paraId="22924778" w14:textId="41FD43F9" w:rsidR="00174C68" w:rsidRDefault="00174C68">
      <w:r>
        <w:rPr>
          <w:noProof/>
        </w:rPr>
        <w:lastRenderedPageBreak/>
        <w:drawing>
          <wp:inline distT="0" distB="0" distL="0" distR="0" wp14:anchorId="5994C98E" wp14:editId="5F135F56">
            <wp:extent cx="4334765" cy="334631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3737" cy="3360961"/>
                    </a:xfrm>
                    <a:prstGeom prst="rect">
                      <a:avLst/>
                    </a:prstGeom>
                  </pic:spPr>
                </pic:pic>
              </a:graphicData>
            </a:graphic>
          </wp:inline>
        </w:drawing>
      </w:r>
    </w:p>
    <w:p w14:paraId="2C257815" w14:textId="6567FC99" w:rsidR="00174C68" w:rsidRDefault="00174C68">
      <w:r>
        <w:rPr>
          <w:noProof/>
        </w:rPr>
        <w:drawing>
          <wp:inline distT="0" distB="0" distL="0" distR="0" wp14:anchorId="4CF54462" wp14:editId="7EACA191">
            <wp:extent cx="5176225" cy="3180945"/>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93464" cy="3191539"/>
                    </a:xfrm>
                    <a:prstGeom prst="rect">
                      <a:avLst/>
                    </a:prstGeom>
                  </pic:spPr>
                </pic:pic>
              </a:graphicData>
            </a:graphic>
          </wp:inline>
        </w:drawing>
      </w:r>
    </w:p>
    <w:p w14:paraId="61526ACC" w14:textId="430A26A5" w:rsidR="00174C68" w:rsidRDefault="00174C68">
      <w:r>
        <w:rPr>
          <w:noProof/>
        </w:rPr>
        <w:lastRenderedPageBreak/>
        <w:drawing>
          <wp:inline distT="0" distB="0" distL="0" distR="0" wp14:anchorId="5EF86C44" wp14:editId="7455E132">
            <wp:extent cx="4795736" cy="317563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801311" cy="3179330"/>
                    </a:xfrm>
                    <a:prstGeom prst="rect">
                      <a:avLst/>
                    </a:prstGeom>
                  </pic:spPr>
                </pic:pic>
              </a:graphicData>
            </a:graphic>
          </wp:inline>
        </w:drawing>
      </w:r>
    </w:p>
    <w:p w14:paraId="77796513" w14:textId="7DD73DE3" w:rsidR="00174C68" w:rsidRDefault="00174C68">
      <w:r>
        <w:rPr>
          <w:noProof/>
        </w:rPr>
        <w:drawing>
          <wp:inline distT="0" distB="0" distL="0" distR="0" wp14:anchorId="588B029E" wp14:editId="785DC23B">
            <wp:extent cx="4746798" cy="3161489"/>
            <wp:effectExtent l="0" t="0" r="3175" b="127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4515" cy="3166629"/>
                    </a:xfrm>
                    <a:prstGeom prst="rect">
                      <a:avLst/>
                    </a:prstGeom>
                  </pic:spPr>
                </pic:pic>
              </a:graphicData>
            </a:graphic>
          </wp:inline>
        </w:drawing>
      </w:r>
    </w:p>
    <w:p w14:paraId="456E3755" w14:textId="121066AE" w:rsidR="00174C68" w:rsidRDefault="00174C68">
      <w:r>
        <w:rPr>
          <w:noProof/>
        </w:rPr>
        <w:lastRenderedPageBreak/>
        <w:drawing>
          <wp:inline distT="0" distB="0" distL="0" distR="0" wp14:anchorId="6B2650B3" wp14:editId="680D84D7">
            <wp:extent cx="3745149" cy="3297558"/>
            <wp:effectExtent l="0" t="0" r="1905" b="444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55426" cy="3306606"/>
                    </a:xfrm>
                    <a:prstGeom prst="rect">
                      <a:avLst/>
                    </a:prstGeom>
                  </pic:spPr>
                </pic:pic>
              </a:graphicData>
            </a:graphic>
          </wp:inline>
        </w:drawing>
      </w:r>
    </w:p>
    <w:p w14:paraId="1A3FCF98" w14:textId="4BA50112" w:rsidR="00174C68" w:rsidRDefault="00174C68">
      <w:r>
        <w:rPr>
          <w:noProof/>
        </w:rPr>
        <w:drawing>
          <wp:inline distT="0" distB="0" distL="0" distR="0" wp14:anchorId="1426FCDD" wp14:editId="684D5941">
            <wp:extent cx="4786009" cy="2378687"/>
            <wp:effectExtent l="0" t="0" r="1905"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05154" cy="2388202"/>
                    </a:xfrm>
                    <a:prstGeom prst="rect">
                      <a:avLst/>
                    </a:prstGeom>
                  </pic:spPr>
                </pic:pic>
              </a:graphicData>
            </a:graphic>
          </wp:inline>
        </w:drawing>
      </w:r>
    </w:p>
    <w:sectPr w:rsidR="00174C68" w:rsidSect="007141D8">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Lato">
    <w:altName w:val="Segoe UI"/>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503FA"/>
    <w:multiLevelType w:val="hybridMultilevel"/>
    <w:tmpl w:val="4F0ACA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F26DE"/>
    <w:multiLevelType w:val="hybridMultilevel"/>
    <w:tmpl w:val="A2F893F2"/>
    <w:lvl w:ilvl="0" w:tplc="2DCAFCE0">
      <w:start w:val="1"/>
      <w:numFmt w:val="bullet"/>
      <w:lvlText w:val="▷"/>
      <w:lvlJc w:val="left"/>
      <w:pPr>
        <w:tabs>
          <w:tab w:val="num" w:pos="720"/>
        </w:tabs>
        <w:ind w:left="720" w:hanging="360"/>
      </w:pPr>
      <w:rPr>
        <w:rFonts w:ascii="Segoe UI Symbol" w:hAnsi="Segoe UI Symbol" w:hint="default"/>
      </w:rPr>
    </w:lvl>
    <w:lvl w:ilvl="1" w:tplc="BAE6B3EA" w:tentative="1">
      <w:start w:val="1"/>
      <w:numFmt w:val="bullet"/>
      <w:lvlText w:val="▷"/>
      <w:lvlJc w:val="left"/>
      <w:pPr>
        <w:tabs>
          <w:tab w:val="num" w:pos="1440"/>
        </w:tabs>
        <w:ind w:left="1440" w:hanging="360"/>
      </w:pPr>
      <w:rPr>
        <w:rFonts w:ascii="Segoe UI Symbol" w:hAnsi="Segoe UI Symbol" w:hint="default"/>
      </w:rPr>
    </w:lvl>
    <w:lvl w:ilvl="2" w:tplc="9C7E3BCC" w:tentative="1">
      <w:start w:val="1"/>
      <w:numFmt w:val="bullet"/>
      <w:lvlText w:val="▷"/>
      <w:lvlJc w:val="left"/>
      <w:pPr>
        <w:tabs>
          <w:tab w:val="num" w:pos="2160"/>
        </w:tabs>
        <w:ind w:left="2160" w:hanging="360"/>
      </w:pPr>
      <w:rPr>
        <w:rFonts w:ascii="Segoe UI Symbol" w:hAnsi="Segoe UI Symbol" w:hint="default"/>
      </w:rPr>
    </w:lvl>
    <w:lvl w:ilvl="3" w:tplc="7AA6BA4E" w:tentative="1">
      <w:start w:val="1"/>
      <w:numFmt w:val="bullet"/>
      <w:lvlText w:val="▷"/>
      <w:lvlJc w:val="left"/>
      <w:pPr>
        <w:tabs>
          <w:tab w:val="num" w:pos="2880"/>
        </w:tabs>
        <w:ind w:left="2880" w:hanging="360"/>
      </w:pPr>
      <w:rPr>
        <w:rFonts w:ascii="Segoe UI Symbol" w:hAnsi="Segoe UI Symbol" w:hint="default"/>
      </w:rPr>
    </w:lvl>
    <w:lvl w:ilvl="4" w:tplc="F37A1112" w:tentative="1">
      <w:start w:val="1"/>
      <w:numFmt w:val="bullet"/>
      <w:lvlText w:val="▷"/>
      <w:lvlJc w:val="left"/>
      <w:pPr>
        <w:tabs>
          <w:tab w:val="num" w:pos="3600"/>
        </w:tabs>
        <w:ind w:left="3600" w:hanging="360"/>
      </w:pPr>
      <w:rPr>
        <w:rFonts w:ascii="Segoe UI Symbol" w:hAnsi="Segoe UI Symbol" w:hint="default"/>
      </w:rPr>
    </w:lvl>
    <w:lvl w:ilvl="5" w:tplc="4296C0CA" w:tentative="1">
      <w:start w:val="1"/>
      <w:numFmt w:val="bullet"/>
      <w:lvlText w:val="▷"/>
      <w:lvlJc w:val="left"/>
      <w:pPr>
        <w:tabs>
          <w:tab w:val="num" w:pos="4320"/>
        </w:tabs>
        <w:ind w:left="4320" w:hanging="360"/>
      </w:pPr>
      <w:rPr>
        <w:rFonts w:ascii="Segoe UI Symbol" w:hAnsi="Segoe UI Symbol" w:hint="default"/>
      </w:rPr>
    </w:lvl>
    <w:lvl w:ilvl="6" w:tplc="ABAC74AE" w:tentative="1">
      <w:start w:val="1"/>
      <w:numFmt w:val="bullet"/>
      <w:lvlText w:val="▷"/>
      <w:lvlJc w:val="left"/>
      <w:pPr>
        <w:tabs>
          <w:tab w:val="num" w:pos="5040"/>
        </w:tabs>
        <w:ind w:left="5040" w:hanging="360"/>
      </w:pPr>
      <w:rPr>
        <w:rFonts w:ascii="Segoe UI Symbol" w:hAnsi="Segoe UI Symbol" w:hint="default"/>
      </w:rPr>
    </w:lvl>
    <w:lvl w:ilvl="7" w:tplc="BF14DD3E" w:tentative="1">
      <w:start w:val="1"/>
      <w:numFmt w:val="bullet"/>
      <w:lvlText w:val="▷"/>
      <w:lvlJc w:val="left"/>
      <w:pPr>
        <w:tabs>
          <w:tab w:val="num" w:pos="5760"/>
        </w:tabs>
        <w:ind w:left="5760" w:hanging="360"/>
      </w:pPr>
      <w:rPr>
        <w:rFonts w:ascii="Segoe UI Symbol" w:hAnsi="Segoe UI Symbol" w:hint="default"/>
      </w:rPr>
    </w:lvl>
    <w:lvl w:ilvl="8" w:tplc="2D14E4BC"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B682333"/>
    <w:multiLevelType w:val="hybridMultilevel"/>
    <w:tmpl w:val="3FC015F4"/>
    <w:lvl w:ilvl="0" w:tplc="867CE0CE">
      <w:start w:val="1"/>
      <w:numFmt w:val="bullet"/>
      <w:lvlText w:val="○"/>
      <w:lvlJc w:val="left"/>
      <w:pPr>
        <w:tabs>
          <w:tab w:val="num" w:pos="720"/>
        </w:tabs>
        <w:ind w:left="720" w:hanging="360"/>
      </w:pPr>
      <w:rPr>
        <w:rFonts w:ascii="Lato" w:hAnsi="Lato" w:hint="default"/>
      </w:rPr>
    </w:lvl>
    <w:lvl w:ilvl="1" w:tplc="E732F860">
      <w:start w:val="1"/>
      <w:numFmt w:val="bullet"/>
      <w:lvlText w:val="○"/>
      <w:lvlJc w:val="left"/>
      <w:pPr>
        <w:tabs>
          <w:tab w:val="num" w:pos="1440"/>
        </w:tabs>
        <w:ind w:left="1440" w:hanging="360"/>
      </w:pPr>
      <w:rPr>
        <w:rFonts w:ascii="Lato" w:hAnsi="Lato" w:hint="default"/>
      </w:rPr>
    </w:lvl>
    <w:lvl w:ilvl="2" w:tplc="31A25E62" w:tentative="1">
      <w:start w:val="1"/>
      <w:numFmt w:val="bullet"/>
      <w:lvlText w:val="○"/>
      <w:lvlJc w:val="left"/>
      <w:pPr>
        <w:tabs>
          <w:tab w:val="num" w:pos="2160"/>
        </w:tabs>
        <w:ind w:left="2160" w:hanging="360"/>
      </w:pPr>
      <w:rPr>
        <w:rFonts w:ascii="Lato" w:hAnsi="Lato" w:hint="default"/>
      </w:rPr>
    </w:lvl>
    <w:lvl w:ilvl="3" w:tplc="68BA40D2" w:tentative="1">
      <w:start w:val="1"/>
      <w:numFmt w:val="bullet"/>
      <w:lvlText w:val="○"/>
      <w:lvlJc w:val="left"/>
      <w:pPr>
        <w:tabs>
          <w:tab w:val="num" w:pos="2880"/>
        </w:tabs>
        <w:ind w:left="2880" w:hanging="360"/>
      </w:pPr>
      <w:rPr>
        <w:rFonts w:ascii="Lato" w:hAnsi="Lato" w:hint="default"/>
      </w:rPr>
    </w:lvl>
    <w:lvl w:ilvl="4" w:tplc="2E281680" w:tentative="1">
      <w:start w:val="1"/>
      <w:numFmt w:val="bullet"/>
      <w:lvlText w:val="○"/>
      <w:lvlJc w:val="left"/>
      <w:pPr>
        <w:tabs>
          <w:tab w:val="num" w:pos="3600"/>
        </w:tabs>
        <w:ind w:left="3600" w:hanging="360"/>
      </w:pPr>
      <w:rPr>
        <w:rFonts w:ascii="Lato" w:hAnsi="Lato" w:hint="default"/>
      </w:rPr>
    </w:lvl>
    <w:lvl w:ilvl="5" w:tplc="968E33B8" w:tentative="1">
      <w:start w:val="1"/>
      <w:numFmt w:val="bullet"/>
      <w:lvlText w:val="○"/>
      <w:lvlJc w:val="left"/>
      <w:pPr>
        <w:tabs>
          <w:tab w:val="num" w:pos="4320"/>
        </w:tabs>
        <w:ind w:left="4320" w:hanging="360"/>
      </w:pPr>
      <w:rPr>
        <w:rFonts w:ascii="Lato" w:hAnsi="Lato" w:hint="default"/>
      </w:rPr>
    </w:lvl>
    <w:lvl w:ilvl="6" w:tplc="91CEFEC2" w:tentative="1">
      <w:start w:val="1"/>
      <w:numFmt w:val="bullet"/>
      <w:lvlText w:val="○"/>
      <w:lvlJc w:val="left"/>
      <w:pPr>
        <w:tabs>
          <w:tab w:val="num" w:pos="5040"/>
        </w:tabs>
        <w:ind w:left="5040" w:hanging="360"/>
      </w:pPr>
      <w:rPr>
        <w:rFonts w:ascii="Lato" w:hAnsi="Lato" w:hint="default"/>
      </w:rPr>
    </w:lvl>
    <w:lvl w:ilvl="7" w:tplc="ECDC795A" w:tentative="1">
      <w:start w:val="1"/>
      <w:numFmt w:val="bullet"/>
      <w:lvlText w:val="○"/>
      <w:lvlJc w:val="left"/>
      <w:pPr>
        <w:tabs>
          <w:tab w:val="num" w:pos="5760"/>
        </w:tabs>
        <w:ind w:left="5760" w:hanging="360"/>
      </w:pPr>
      <w:rPr>
        <w:rFonts w:ascii="Lato" w:hAnsi="Lato" w:hint="default"/>
      </w:rPr>
    </w:lvl>
    <w:lvl w:ilvl="8" w:tplc="F0D4B9D0" w:tentative="1">
      <w:start w:val="1"/>
      <w:numFmt w:val="bullet"/>
      <w:lvlText w:val="○"/>
      <w:lvlJc w:val="left"/>
      <w:pPr>
        <w:tabs>
          <w:tab w:val="num" w:pos="6480"/>
        </w:tabs>
        <w:ind w:left="6480" w:hanging="360"/>
      </w:pPr>
      <w:rPr>
        <w:rFonts w:ascii="Lato" w:hAnsi="Lato" w:hint="default"/>
      </w:rPr>
    </w:lvl>
  </w:abstractNum>
  <w:abstractNum w:abstractNumId="3" w15:restartNumberingAfterBreak="0">
    <w:nsid w:val="26C8114A"/>
    <w:multiLevelType w:val="hybridMultilevel"/>
    <w:tmpl w:val="4EBCE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2A07DE"/>
    <w:multiLevelType w:val="hybridMultilevel"/>
    <w:tmpl w:val="DD26A506"/>
    <w:lvl w:ilvl="0" w:tplc="72082000">
      <w:start w:val="1"/>
      <w:numFmt w:val="bullet"/>
      <w:lvlText w:val="▷"/>
      <w:lvlJc w:val="left"/>
      <w:pPr>
        <w:tabs>
          <w:tab w:val="num" w:pos="720"/>
        </w:tabs>
        <w:ind w:left="720" w:hanging="360"/>
      </w:pPr>
      <w:rPr>
        <w:rFonts w:ascii="Segoe UI Symbol" w:hAnsi="Segoe UI Symbol" w:hint="default"/>
      </w:rPr>
    </w:lvl>
    <w:lvl w:ilvl="1" w:tplc="F8406E58" w:tentative="1">
      <w:start w:val="1"/>
      <w:numFmt w:val="bullet"/>
      <w:lvlText w:val="▷"/>
      <w:lvlJc w:val="left"/>
      <w:pPr>
        <w:tabs>
          <w:tab w:val="num" w:pos="1440"/>
        </w:tabs>
        <w:ind w:left="1440" w:hanging="360"/>
      </w:pPr>
      <w:rPr>
        <w:rFonts w:ascii="Segoe UI Symbol" w:hAnsi="Segoe UI Symbol" w:hint="default"/>
      </w:rPr>
    </w:lvl>
    <w:lvl w:ilvl="2" w:tplc="A560D786" w:tentative="1">
      <w:start w:val="1"/>
      <w:numFmt w:val="bullet"/>
      <w:lvlText w:val="▷"/>
      <w:lvlJc w:val="left"/>
      <w:pPr>
        <w:tabs>
          <w:tab w:val="num" w:pos="2160"/>
        </w:tabs>
        <w:ind w:left="2160" w:hanging="360"/>
      </w:pPr>
      <w:rPr>
        <w:rFonts w:ascii="Segoe UI Symbol" w:hAnsi="Segoe UI Symbol" w:hint="default"/>
      </w:rPr>
    </w:lvl>
    <w:lvl w:ilvl="3" w:tplc="CDACCF6E" w:tentative="1">
      <w:start w:val="1"/>
      <w:numFmt w:val="bullet"/>
      <w:lvlText w:val="▷"/>
      <w:lvlJc w:val="left"/>
      <w:pPr>
        <w:tabs>
          <w:tab w:val="num" w:pos="2880"/>
        </w:tabs>
        <w:ind w:left="2880" w:hanging="360"/>
      </w:pPr>
      <w:rPr>
        <w:rFonts w:ascii="Segoe UI Symbol" w:hAnsi="Segoe UI Symbol" w:hint="default"/>
      </w:rPr>
    </w:lvl>
    <w:lvl w:ilvl="4" w:tplc="5C743C50" w:tentative="1">
      <w:start w:val="1"/>
      <w:numFmt w:val="bullet"/>
      <w:lvlText w:val="▷"/>
      <w:lvlJc w:val="left"/>
      <w:pPr>
        <w:tabs>
          <w:tab w:val="num" w:pos="3600"/>
        </w:tabs>
        <w:ind w:left="3600" w:hanging="360"/>
      </w:pPr>
      <w:rPr>
        <w:rFonts w:ascii="Segoe UI Symbol" w:hAnsi="Segoe UI Symbol" w:hint="default"/>
      </w:rPr>
    </w:lvl>
    <w:lvl w:ilvl="5" w:tplc="50F2C7BE" w:tentative="1">
      <w:start w:val="1"/>
      <w:numFmt w:val="bullet"/>
      <w:lvlText w:val="▷"/>
      <w:lvlJc w:val="left"/>
      <w:pPr>
        <w:tabs>
          <w:tab w:val="num" w:pos="4320"/>
        </w:tabs>
        <w:ind w:left="4320" w:hanging="360"/>
      </w:pPr>
      <w:rPr>
        <w:rFonts w:ascii="Segoe UI Symbol" w:hAnsi="Segoe UI Symbol" w:hint="default"/>
      </w:rPr>
    </w:lvl>
    <w:lvl w:ilvl="6" w:tplc="7730EC38" w:tentative="1">
      <w:start w:val="1"/>
      <w:numFmt w:val="bullet"/>
      <w:lvlText w:val="▷"/>
      <w:lvlJc w:val="left"/>
      <w:pPr>
        <w:tabs>
          <w:tab w:val="num" w:pos="5040"/>
        </w:tabs>
        <w:ind w:left="5040" w:hanging="360"/>
      </w:pPr>
      <w:rPr>
        <w:rFonts w:ascii="Segoe UI Symbol" w:hAnsi="Segoe UI Symbol" w:hint="default"/>
      </w:rPr>
    </w:lvl>
    <w:lvl w:ilvl="7" w:tplc="AAA033FE" w:tentative="1">
      <w:start w:val="1"/>
      <w:numFmt w:val="bullet"/>
      <w:lvlText w:val="▷"/>
      <w:lvlJc w:val="left"/>
      <w:pPr>
        <w:tabs>
          <w:tab w:val="num" w:pos="5760"/>
        </w:tabs>
        <w:ind w:left="5760" w:hanging="360"/>
      </w:pPr>
      <w:rPr>
        <w:rFonts w:ascii="Segoe UI Symbol" w:hAnsi="Segoe UI Symbol" w:hint="default"/>
      </w:rPr>
    </w:lvl>
    <w:lvl w:ilvl="8" w:tplc="26528250"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71D01321"/>
    <w:multiLevelType w:val="hybridMultilevel"/>
    <w:tmpl w:val="01DA89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5955BB"/>
    <w:multiLevelType w:val="hybridMultilevel"/>
    <w:tmpl w:val="43904978"/>
    <w:lvl w:ilvl="0" w:tplc="E57A2310">
      <w:start w:val="1"/>
      <w:numFmt w:val="bullet"/>
      <w:lvlText w:val="▷"/>
      <w:lvlJc w:val="left"/>
      <w:pPr>
        <w:tabs>
          <w:tab w:val="num" w:pos="720"/>
        </w:tabs>
        <w:ind w:left="720" w:hanging="360"/>
      </w:pPr>
      <w:rPr>
        <w:rFonts w:ascii="Segoe UI Symbol" w:hAnsi="Segoe UI Symbol" w:hint="default"/>
      </w:rPr>
    </w:lvl>
    <w:lvl w:ilvl="1" w:tplc="9FBC9E60" w:tentative="1">
      <w:start w:val="1"/>
      <w:numFmt w:val="bullet"/>
      <w:lvlText w:val="▷"/>
      <w:lvlJc w:val="left"/>
      <w:pPr>
        <w:tabs>
          <w:tab w:val="num" w:pos="1440"/>
        </w:tabs>
        <w:ind w:left="1440" w:hanging="360"/>
      </w:pPr>
      <w:rPr>
        <w:rFonts w:ascii="Segoe UI Symbol" w:hAnsi="Segoe UI Symbol" w:hint="default"/>
      </w:rPr>
    </w:lvl>
    <w:lvl w:ilvl="2" w:tplc="5974469E" w:tentative="1">
      <w:start w:val="1"/>
      <w:numFmt w:val="bullet"/>
      <w:lvlText w:val="▷"/>
      <w:lvlJc w:val="left"/>
      <w:pPr>
        <w:tabs>
          <w:tab w:val="num" w:pos="2160"/>
        </w:tabs>
        <w:ind w:left="2160" w:hanging="360"/>
      </w:pPr>
      <w:rPr>
        <w:rFonts w:ascii="Segoe UI Symbol" w:hAnsi="Segoe UI Symbol" w:hint="default"/>
      </w:rPr>
    </w:lvl>
    <w:lvl w:ilvl="3" w:tplc="7F92657C" w:tentative="1">
      <w:start w:val="1"/>
      <w:numFmt w:val="bullet"/>
      <w:lvlText w:val="▷"/>
      <w:lvlJc w:val="left"/>
      <w:pPr>
        <w:tabs>
          <w:tab w:val="num" w:pos="2880"/>
        </w:tabs>
        <w:ind w:left="2880" w:hanging="360"/>
      </w:pPr>
      <w:rPr>
        <w:rFonts w:ascii="Segoe UI Symbol" w:hAnsi="Segoe UI Symbol" w:hint="default"/>
      </w:rPr>
    </w:lvl>
    <w:lvl w:ilvl="4" w:tplc="C48494DA" w:tentative="1">
      <w:start w:val="1"/>
      <w:numFmt w:val="bullet"/>
      <w:lvlText w:val="▷"/>
      <w:lvlJc w:val="left"/>
      <w:pPr>
        <w:tabs>
          <w:tab w:val="num" w:pos="3600"/>
        </w:tabs>
        <w:ind w:left="3600" w:hanging="360"/>
      </w:pPr>
      <w:rPr>
        <w:rFonts w:ascii="Segoe UI Symbol" w:hAnsi="Segoe UI Symbol" w:hint="default"/>
      </w:rPr>
    </w:lvl>
    <w:lvl w:ilvl="5" w:tplc="DE806B96" w:tentative="1">
      <w:start w:val="1"/>
      <w:numFmt w:val="bullet"/>
      <w:lvlText w:val="▷"/>
      <w:lvlJc w:val="left"/>
      <w:pPr>
        <w:tabs>
          <w:tab w:val="num" w:pos="4320"/>
        </w:tabs>
        <w:ind w:left="4320" w:hanging="360"/>
      </w:pPr>
      <w:rPr>
        <w:rFonts w:ascii="Segoe UI Symbol" w:hAnsi="Segoe UI Symbol" w:hint="default"/>
      </w:rPr>
    </w:lvl>
    <w:lvl w:ilvl="6" w:tplc="C4C8D898" w:tentative="1">
      <w:start w:val="1"/>
      <w:numFmt w:val="bullet"/>
      <w:lvlText w:val="▷"/>
      <w:lvlJc w:val="left"/>
      <w:pPr>
        <w:tabs>
          <w:tab w:val="num" w:pos="5040"/>
        </w:tabs>
        <w:ind w:left="5040" w:hanging="360"/>
      </w:pPr>
      <w:rPr>
        <w:rFonts w:ascii="Segoe UI Symbol" w:hAnsi="Segoe UI Symbol" w:hint="default"/>
      </w:rPr>
    </w:lvl>
    <w:lvl w:ilvl="7" w:tplc="B94883A2" w:tentative="1">
      <w:start w:val="1"/>
      <w:numFmt w:val="bullet"/>
      <w:lvlText w:val="▷"/>
      <w:lvlJc w:val="left"/>
      <w:pPr>
        <w:tabs>
          <w:tab w:val="num" w:pos="5760"/>
        </w:tabs>
        <w:ind w:left="5760" w:hanging="360"/>
      </w:pPr>
      <w:rPr>
        <w:rFonts w:ascii="Segoe UI Symbol" w:hAnsi="Segoe UI Symbol" w:hint="default"/>
      </w:rPr>
    </w:lvl>
    <w:lvl w:ilvl="8" w:tplc="471A3558" w:tentative="1">
      <w:start w:val="1"/>
      <w:numFmt w:val="bullet"/>
      <w:lvlText w:val="▷"/>
      <w:lvlJc w:val="left"/>
      <w:pPr>
        <w:tabs>
          <w:tab w:val="num" w:pos="6480"/>
        </w:tabs>
        <w:ind w:left="6480" w:hanging="360"/>
      </w:pPr>
      <w:rPr>
        <w:rFonts w:ascii="Segoe UI Symbol" w:hAnsi="Segoe UI Symbol" w:hint="default"/>
      </w:rPr>
    </w:lvl>
  </w:abstractNum>
  <w:num w:numId="1">
    <w:abstractNumId w:val="3"/>
  </w:num>
  <w:num w:numId="2">
    <w:abstractNumId w:val="0"/>
  </w:num>
  <w:num w:numId="3">
    <w:abstractNumId w:val="2"/>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9F0"/>
    <w:rsid w:val="00086DDA"/>
    <w:rsid w:val="00174C68"/>
    <w:rsid w:val="003C2E7E"/>
    <w:rsid w:val="003F0F8E"/>
    <w:rsid w:val="00543564"/>
    <w:rsid w:val="007141D8"/>
    <w:rsid w:val="007639F0"/>
    <w:rsid w:val="00CD50B5"/>
    <w:rsid w:val="00F229AC"/>
    <w:rsid w:val="00F76F44"/>
    <w:rsid w:val="00FF1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A9446A7"/>
  <w14:defaultImageDpi w14:val="32767"/>
  <w15:chartTrackingRefBased/>
  <w15:docId w15:val="{A48AC599-99DD-EE49-BC00-49FF54019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DDA"/>
    <w:pPr>
      <w:ind w:left="720"/>
      <w:contextualSpacing/>
    </w:pPr>
  </w:style>
  <w:style w:type="paragraph" w:styleId="NormalWeb">
    <w:name w:val="Normal (Web)"/>
    <w:basedOn w:val="Normal"/>
    <w:uiPriority w:val="99"/>
    <w:semiHidden/>
    <w:unhideWhenUsed/>
    <w:rsid w:val="00086DD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985063">
      <w:bodyDiv w:val="1"/>
      <w:marLeft w:val="0"/>
      <w:marRight w:val="0"/>
      <w:marTop w:val="0"/>
      <w:marBottom w:val="0"/>
      <w:divBdr>
        <w:top w:val="none" w:sz="0" w:space="0" w:color="auto"/>
        <w:left w:val="none" w:sz="0" w:space="0" w:color="auto"/>
        <w:bottom w:val="none" w:sz="0" w:space="0" w:color="auto"/>
        <w:right w:val="none" w:sz="0" w:space="0" w:color="auto"/>
      </w:divBdr>
      <w:divsChild>
        <w:div w:id="1484616959">
          <w:marLeft w:val="720"/>
          <w:marRight w:val="0"/>
          <w:marTop w:val="120"/>
          <w:marBottom w:val="0"/>
          <w:divBdr>
            <w:top w:val="none" w:sz="0" w:space="0" w:color="auto"/>
            <w:left w:val="none" w:sz="0" w:space="0" w:color="auto"/>
            <w:bottom w:val="none" w:sz="0" w:space="0" w:color="auto"/>
            <w:right w:val="none" w:sz="0" w:space="0" w:color="auto"/>
          </w:divBdr>
        </w:div>
      </w:divsChild>
    </w:div>
    <w:div w:id="935556998">
      <w:bodyDiv w:val="1"/>
      <w:marLeft w:val="0"/>
      <w:marRight w:val="0"/>
      <w:marTop w:val="0"/>
      <w:marBottom w:val="0"/>
      <w:divBdr>
        <w:top w:val="none" w:sz="0" w:space="0" w:color="auto"/>
        <w:left w:val="none" w:sz="0" w:space="0" w:color="auto"/>
        <w:bottom w:val="none" w:sz="0" w:space="0" w:color="auto"/>
        <w:right w:val="none" w:sz="0" w:space="0" w:color="auto"/>
      </w:divBdr>
      <w:divsChild>
        <w:div w:id="1956328633">
          <w:marLeft w:val="720"/>
          <w:marRight w:val="0"/>
          <w:marTop w:val="120"/>
          <w:marBottom w:val="0"/>
          <w:divBdr>
            <w:top w:val="none" w:sz="0" w:space="0" w:color="auto"/>
            <w:left w:val="none" w:sz="0" w:space="0" w:color="auto"/>
            <w:bottom w:val="none" w:sz="0" w:space="0" w:color="auto"/>
            <w:right w:val="none" w:sz="0" w:space="0" w:color="auto"/>
          </w:divBdr>
        </w:div>
      </w:divsChild>
    </w:div>
    <w:div w:id="1110317466">
      <w:bodyDiv w:val="1"/>
      <w:marLeft w:val="0"/>
      <w:marRight w:val="0"/>
      <w:marTop w:val="0"/>
      <w:marBottom w:val="0"/>
      <w:divBdr>
        <w:top w:val="none" w:sz="0" w:space="0" w:color="auto"/>
        <w:left w:val="none" w:sz="0" w:space="0" w:color="auto"/>
        <w:bottom w:val="none" w:sz="0" w:space="0" w:color="auto"/>
        <w:right w:val="none" w:sz="0" w:space="0" w:color="auto"/>
      </w:divBdr>
      <w:divsChild>
        <w:div w:id="1061832661">
          <w:marLeft w:val="1080"/>
          <w:marRight w:val="0"/>
          <w:marTop w:val="0"/>
          <w:marBottom w:val="0"/>
          <w:divBdr>
            <w:top w:val="none" w:sz="0" w:space="0" w:color="auto"/>
            <w:left w:val="none" w:sz="0" w:space="0" w:color="auto"/>
            <w:bottom w:val="none" w:sz="0" w:space="0" w:color="auto"/>
            <w:right w:val="none" w:sz="0" w:space="0" w:color="auto"/>
          </w:divBdr>
        </w:div>
      </w:divsChild>
    </w:div>
    <w:div w:id="1591964196">
      <w:bodyDiv w:val="1"/>
      <w:marLeft w:val="0"/>
      <w:marRight w:val="0"/>
      <w:marTop w:val="0"/>
      <w:marBottom w:val="0"/>
      <w:divBdr>
        <w:top w:val="none" w:sz="0" w:space="0" w:color="auto"/>
        <w:left w:val="none" w:sz="0" w:space="0" w:color="auto"/>
        <w:bottom w:val="none" w:sz="0" w:space="0" w:color="auto"/>
        <w:right w:val="none" w:sz="0" w:space="0" w:color="auto"/>
      </w:divBdr>
    </w:div>
    <w:div w:id="2017611481">
      <w:bodyDiv w:val="1"/>
      <w:marLeft w:val="0"/>
      <w:marRight w:val="0"/>
      <w:marTop w:val="0"/>
      <w:marBottom w:val="0"/>
      <w:divBdr>
        <w:top w:val="none" w:sz="0" w:space="0" w:color="auto"/>
        <w:left w:val="none" w:sz="0" w:space="0" w:color="auto"/>
        <w:bottom w:val="none" w:sz="0" w:space="0" w:color="auto"/>
        <w:right w:val="none" w:sz="0" w:space="0" w:color="auto"/>
      </w:divBdr>
      <w:divsChild>
        <w:div w:id="215894388">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284</Words>
  <Characters>1624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Yuanqing Li</dc:creator>
  <cp:keywords/>
  <dc:description/>
  <cp:lastModifiedBy>Yuanqing Li</cp:lastModifiedBy>
  <cp:revision>2</cp:revision>
  <dcterms:created xsi:type="dcterms:W3CDTF">2020-11-20T08:46:00Z</dcterms:created>
  <dcterms:modified xsi:type="dcterms:W3CDTF">2020-11-20T13:15:00Z</dcterms:modified>
</cp:coreProperties>
</file>