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6AFF3" w14:textId="77777777" w:rsidR="002E2563" w:rsidRPr="002E2563" w:rsidRDefault="002E2563" w:rsidP="002E2563">
      <w:pPr>
        <w:rPr>
          <w:b/>
          <w:bCs/>
          <w:sz w:val="28"/>
          <w:szCs w:val="28"/>
          <w:lang w:val="hu-HU"/>
        </w:rPr>
      </w:pPr>
      <w:r w:rsidRPr="002E2563">
        <w:rPr>
          <w:b/>
          <w:bCs/>
          <w:sz w:val="28"/>
          <w:szCs w:val="28"/>
          <w:lang w:val="hu-HU"/>
        </w:rPr>
        <w:t>apixaban 2.5/5 mg</w:t>
      </w:r>
    </w:p>
    <w:p w14:paraId="6948D803" w14:textId="77777777" w:rsidR="002E2563" w:rsidRPr="002E2563" w:rsidRDefault="002E2563" w:rsidP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Eliquis</w:t>
      </w:r>
    </w:p>
    <w:p w14:paraId="2A93EA05" w14:textId="77777777" w:rsidR="002E2563" w:rsidRPr="002E2563" w:rsidRDefault="002E2563" w:rsidP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Apixaban Teva</w:t>
      </w:r>
    </w:p>
    <w:p w14:paraId="0785901F" w14:textId="77777777" w:rsidR="002E2563" w:rsidRPr="002E2563" w:rsidRDefault="002E2563" w:rsidP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Embavi</w:t>
      </w:r>
    </w:p>
    <w:p w14:paraId="75A3189D" w14:textId="77777777" w:rsidR="002E2563" w:rsidRDefault="002E2563">
      <w:pPr>
        <w:rPr>
          <w:b/>
          <w:bCs/>
          <w:sz w:val="28"/>
          <w:szCs w:val="28"/>
          <w:lang w:val="hu-HU"/>
        </w:rPr>
      </w:pPr>
    </w:p>
    <w:p w14:paraId="12476C08" w14:textId="77777777" w:rsidR="002E2563" w:rsidRDefault="002E2563">
      <w:pPr>
        <w:rPr>
          <w:b/>
          <w:bCs/>
          <w:sz w:val="28"/>
          <w:szCs w:val="28"/>
          <w:lang w:val="hu-HU"/>
        </w:rPr>
      </w:pPr>
    </w:p>
    <w:p w14:paraId="2A2423DE" w14:textId="77777777" w:rsidR="002E2563" w:rsidRDefault="002E2563">
      <w:pPr>
        <w:rPr>
          <w:b/>
          <w:bCs/>
          <w:sz w:val="28"/>
          <w:szCs w:val="28"/>
          <w:lang w:val="hu-HU"/>
        </w:rPr>
      </w:pPr>
    </w:p>
    <w:p w14:paraId="6EF521FA" w14:textId="77777777" w:rsidR="002E2563" w:rsidRDefault="002E2563">
      <w:pPr>
        <w:rPr>
          <w:b/>
          <w:bCs/>
          <w:sz w:val="28"/>
          <w:szCs w:val="28"/>
          <w:lang w:val="hu-HU"/>
        </w:rPr>
      </w:pPr>
    </w:p>
    <w:p w14:paraId="544FDA83" w14:textId="391ED599" w:rsidR="002E2563" w:rsidRPr="002E2563" w:rsidRDefault="002E2563">
      <w:pPr>
        <w:rPr>
          <w:b/>
          <w:bCs/>
          <w:sz w:val="28"/>
          <w:szCs w:val="28"/>
          <w:lang w:val="hu-HU"/>
        </w:rPr>
      </w:pPr>
      <w:r w:rsidRPr="002E2563">
        <w:rPr>
          <w:b/>
          <w:bCs/>
          <w:sz w:val="28"/>
          <w:szCs w:val="28"/>
          <w:lang w:val="hu-HU"/>
        </w:rPr>
        <w:t>rivaroxaban 2.5/10/15/20 mg</w:t>
      </w:r>
    </w:p>
    <w:p w14:paraId="6EC6F731" w14:textId="3B9C477D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Xarelto</w:t>
      </w:r>
    </w:p>
    <w:p w14:paraId="4A3726AB" w14:textId="31019D58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Kardatuxan</w:t>
      </w:r>
    </w:p>
    <w:p w14:paraId="1DEDEED7" w14:textId="2CFB93D9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Rivaroxaban Sandoz/Teva</w:t>
      </w:r>
    </w:p>
    <w:p w14:paraId="6CC655A4" w14:textId="7DF0AE0C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Xerdoxo</w:t>
      </w:r>
    </w:p>
    <w:p w14:paraId="0461B546" w14:textId="7479A056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Xiltess</w:t>
      </w:r>
    </w:p>
    <w:p w14:paraId="18F1F70B" w14:textId="77777777" w:rsidR="002E2563" w:rsidRPr="002E2563" w:rsidRDefault="002E2563">
      <w:pPr>
        <w:rPr>
          <w:b/>
          <w:bCs/>
          <w:sz w:val="28"/>
          <w:szCs w:val="28"/>
          <w:lang w:val="hu-HU"/>
        </w:rPr>
      </w:pPr>
    </w:p>
    <w:p w14:paraId="756F0B8F" w14:textId="77777777" w:rsidR="002E2563" w:rsidRPr="002E2563" w:rsidRDefault="002E2563">
      <w:pPr>
        <w:rPr>
          <w:b/>
          <w:bCs/>
          <w:sz w:val="28"/>
          <w:szCs w:val="28"/>
          <w:lang w:val="hu-HU"/>
        </w:rPr>
      </w:pPr>
    </w:p>
    <w:p w14:paraId="49D88D9C" w14:textId="3E5A4551" w:rsidR="002E2563" w:rsidRPr="002E2563" w:rsidRDefault="002E2563">
      <w:pPr>
        <w:rPr>
          <w:b/>
          <w:bCs/>
          <w:sz w:val="28"/>
          <w:szCs w:val="28"/>
          <w:lang w:val="hu-HU"/>
        </w:rPr>
      </w:pPr>
      <w:r w:rsidRPr="002E2563">
        <w:rPr>
          <w:b/>
          <w:bCs/>
          <w:sz w:val="28"/>
          <w:szCs w:val="28"/>
          <w:lang w:val="hu-HU"/>
        </w:rPr>
        <w:t>edoxaban 30/60 mg</w:t>
      </w:r>
    </w:p>
    <w:p w14:paraId="276F6167" w14:textId="18A92C4A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Lixiana</w:t>
      </w:r>
    </w:p>
    <w:p w14:paraId="133B0FE1" w14:textId="79E59161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Edoxaban Sandoz/Teva</w:t>
      </w:r>
    </w:p>
    <w:p w14:paraId="6AF13C86" w14:textId="73E619A4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Kymbek</w:t>
      </w:r>
    </w:p>
    <w:p w14:paraId="5E1D8CD3" w14:textId="2EB0656D" w:rsidR="002E2563" w:rsidRPr="002E2563" w:rsidRDefault="002E2563">
      <w:pPr>
        <w:rPr>
          <w:sz w:val="28"/>
          <w:szCs w:val="28"/>
          <w:lang w:val="hu-HU"/>
        </w:rPr>
      </w:pPr>
      <w:r w:rsidRPr="002E2563">
        <w:rPr>
          <w:sz w:val="28"/>
          <w:szCs w:val="28"/>
          <w:lang w:val="hu-HU"/>
        </w:rPr>
        <w:t>Zorraten</w:t>
      </w:r>
    </w:p>
    <w:p w14:paraId="7B30569D" w14:textId="77777777" w:rsidR="002E2563" w:rsidRDefault="002E2563">
      <w:pPr>
        <w:rPr>
          <w:sz w:val="28"/>
          <w:szCs w:val="28"/>
          <w:lang w:val="hu-HU"/>
        </w:rPr>
      </w:pPr>
    </w:p>
    <w:p w14:paraId="1FFFA768" w14:textId="77777777" w:rsidR="002E2563" w:rsidRDefault="002E2563">
      <w:pPr>
        <w:rPr>
          <w:sz w:val="28"/>
          <w:szCs w:val="28"/>
          <w:lang w:val="hu-HU"/>
        </w:rPr>
      </w:pPr>
    </w:p>
    <w:p w14:paraId="2C157313" w14:textId="77777777" w:rsidR="002E2563" w:rsidRDefault="002E2563">
      <w:pPr>
        <w:rPr>
          <w:b/>
          <w:bCs/>
          <w:sz w:val="28"/>
          <w:szCs w:val="28"/>
          <w:lang w:val="hu-HU"/>
        </w:rPr>
      </w:pPr>
    </w:p>
    <w:p w14:paraId="33320F9A" w14:textId="4D255407" w:rsidR="002E2563" w:rsidRPr="002E2563" w:rsidRDefault="002E2563">
      <w:pPr>
        <w:rPr>
          <w:b/>
          <w:bCs/>
          <w:sz w:val="28"/>
          <w:szCs w:val="28"/>
          <w:lang w:val="hu-HU"/>
        </w:rPr>
      </w:pPr>
      <w:r w:rsidRPr="002E2563">
        <w:rPr>
          <w:b/>
          <w:bCs/>
          <w:sz w:val="28"/>
          <w:szCs w:val="28"/>
          <w:lang w:val="hu-HU"/>
        </w:rPr>
        <w:t>dabigatran 110/150 mg</w:t>
      </w:r>
    </w:p>
    <w:p w14:paraId="1254BD2A" w14:textId="46A505A7" w:rsidR="002E2563" w:rsidRPr="002E2563" w:rsidRDefault="002E2563">
      <w:pPr>
        <w:rPr>
          <w:sz w:val="28"/>
          <w:szCs w:val="28"/>
          <w:lang w:val="hu-HU"/>
        </w:rPr>
      </w:pPr>
      <w:r>
        <w:rPr>
          <w:sz w:val="28"/>
          <w:szCs w:val="28"/>
          <w:lang w:val="hu-HU"/>
        </w:rPr>
        <w:t>Dabigatran Etexilate Sandoz</w:t>
      </w:r>
    </w:p>
    <w:sectPr w:rsidR="002E2563" w:rsidRPr="002E2563" w:rsidSect="002E2563"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563"/>
    <w:rsid w:val="001111F3"/>
    <w:rsid w:val="00256677"/>
    <w:rsid w:val="002E2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51428F"/>
  <w15:chartTrackingRefBased/>
  <w15:docId w15:val="{820D99CA-DFAE-8F4C-A885-6AFC5A8D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Iglói</dc:creator>
  <cp:keywords/>
  <dc:description/>
  <cp:lastModifiedBy>Gábor Iglói</cp:lastModifiedBy>
  <cp:revision>1</cp:revision>
  <dcterms:created xsi:type="dcterms:W3CDTF">2026-03-11T06:57:00Z</dcterms:created>
  <dcterms:modified xsi:type="dcterms:W3CDTF">2026-03-11T07:07:00Z</dcterms:modified>
</cp:coreProperties>
</file>