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45E938" w14:textId="50F41459" w:rsidR="004D2EB4" w:rsidRPr="004D2EB4" w:rsidRDefault="004D2EB4" w:rsidP="004D2EB4">
      <w:pPr>
        <w:jc w:val="center"/>
        <w:rPr>
          <w:b/>
          <w:bCs/>
        </w:rPr>
      </w:pPr>
      <w:r w:rsidRPr="004D2EB4">
        <w:rPr>
          <w:b/>
          <w:bCs/>
        </w:rPr>
        <w:t>Betegtájékoztató</w:t>
      </w:r>
      <w:r w:rsidRPr="004D2EB4">
        <w:rPr>
          <w:b/>
          <w:bCs/>
        </w:rPr>
        <w:t xml:space="preserve"> -</w:t>
      </w:r>
      <w:r w:rsidRPr="004D2EB4">
        <w:rPr>
          <w:b/>
          <w:bCs/>
        </w:rPr>
        <w:t xml:space="preserve"> SGLT2-gátló gyógyszerek (</w:t>
      </w:r>
      <w:proofErr w:type="spellStart"/>
      <w:r w:rsidRPr="004D2EB4">
        <w:rPr>
          <w:b/>
          <w:bCs/>
        </w:rPr>
        <w:t>Forxiga</w:t>
      </w:r>
      <w:proofErr w:type="spellEnd"/>
      <w:r w:rsidRPr="004D2EB4">
        <w:rPr>
          <w:b/>
          <w:bCs/>
        </w:rPr>
        <w:t xml:space="preserve">, </w:t>
      </w:r>
      <w:proofErr w:type="spellStart"/>
      <w:r w:rsidRPr="004D2EB4">
        <w:rPr>
          <w:b/>
          <w:bCs/>
        </w:rPr>
        <w:t>Jardiance</w:t>
      </w:r>
      <w:proofErr w:type="spellEnd"/>
      <w:r w:rsidRPr="004D2EB4">
        <w:rPr>
          <w:b/>
          <w:bCs/>
        </w:rPr>
        <w:t>)</w:t>
      </w:r>
    </w:p>
    <w:p w14:paraId="144BDC33" w14:textId="77777777" w:rsidR="004D2EB4" w:rsidRDefault="004D2EB4" w:rsidP="004D2EB4"/>
    <w:p w14:paraId="395A7506" w14:textId="2434AFE0" w:rsidR="004D2EB4" w:rsidRPr="004D2EB4" w:rsidRDefault="004D2EB4" w:rsidP="004D2EB4">
      <w:pPr>
        <w:rPr>
          <w:b/>
          <w:bCs/>
        </w:rPr>
      </w:pPr>
      <w:r w:rsidRPr="004D2EB4">
        <w:rPr>
          <w:b/>
          <w:bCs/>
        </w:rPr>
        <w:t>Mire valók ezek a gyógyszerek?</w:t>
      </w:r>
    </w:p>
    <w:p w14:paraId="5E483CBF" w14:textId="5C42EE9E" w:rsidR="004D2EB4" w:rsidRDefault="004D2EB4" w:rsidP="004D2EB4">
      <w:r>
        <w:t xml:space="preserve">Az SGLT2-gátlók eredetileg a 2-es típusú cukorbetegség kezelésére kerültek forgalomba, </w:t>
      </w:r>
      <w:r>
        <w:t>de</w:t>
      </w:r>
      <w:r>
        <w:t xml:space="preserve"> bizonyítottan védik a szívet és a vesét is. Emiatt sok esetben akkor is alkalmazzuk őket, ha a beteg nem cukorbeteg.</w:t>
      </w:r>
    </w:p>
    <w:p w14:paraId="144F55DD" w14:textId="77777777" w:rsidR="004D2EB4" w:rsidRDefault="004D2EB4" w:rsidP="004D2EB4"/>
    <w:p w14:paraId="30EBD078" w14:textId="3E949DCC" w:rsidR="004D2EB4" w:rsidRPr="004D2EB4" w:rsidRDefault="004D2EB4" w:rsidP="004D2EB4">
      <w:pPr>
        <w:rPr>
          <w:b/>
          <w:bCs/>
        </w:rPr>
      </w:pPr>
      <w:r w:rsidRPr="004D2EB4">
        <w:rPr>
          <w:b/>
          <w:bCs/>
        </w:rPr>
        <w:t>Kiemelten előnyösek az alábbi betegségekben:</w:t>
      </w:r>
    </w:p>
    <w:p w14:paraId="0DA0ECF8" w14:textId="516E0A66" w:rsidR="004D2EB4" w:rsidRDefault="004D2EB4" w:rsidP="004D2EB4">
      <w:pPr>
        <w:ind w:firstLine="708"/>
      </w:pPr>
      <w:r>
        <w:t>1. Szívelégtelenség</w:t>
      </w:r>
    </w:p>
    <w:p w14:paraId="4E0A64F7" w14:textId="4DBF8056" w:rsidR="004D2EB4" w:rsidRDefault="004D2EB4" w:rsidP="004D2EB4">
      <w:r>
        <w:t>Csökkentik a szívelégtelenség miatti kórházi kezelések számát.</w:t>
      </w:r>
      <w:r>
        <w:t xml:space="preserve"> </w:t>
      </w:r>
      <w:r>
        <w:t>Javíthatják a terhelhetőséget és az életminőséget.</w:t>
      </w:r>
      <w:r>
        <w:t xml:space="preserve"> </w:t>
      </w:r>
      <w:r>
        <w:t>Csökkentik a szív- és érrendszeri halálozás kockázatát.</w:t>
      </w:r>
      <w:r>
        <w:t xml:space="preserve"> </w:t>
      </w:r>
      <w:r>
        <w:t>Hatásuk a szívelégtelenség szinte minden formájában igazolt.</w:t>
      </w:r>
    </w:p>
    <w:p w14:paraId="7FD02D5F" w14:textId="77777777" w:rsidR="004D2EB4" w:rsidRDefault="004D2EB4" w:rsidP="004D2EB4"/>
    <w:p w14:paraId="1B6B18A2" w14:textId="61A94F07" w:rsidR="004D2EB4" w:rsidRDefault="004D2EB4" w:rsidP="004D2EB4">
      <w:pPr>
        <w:ind w:firstLine="708"/>
      </w:pPr>
      <w:r>
        <w:t>2. Krónikus vesebetegség</w:t>
      </w:r>
    </w:p>
    <w:p w14:paraId="70A4D84C" w14:textId="12F43BFE" w:rsidR="004D2EB4" w:rsidRDefault="004D2EB4" w:rsidP="004D2EB4">
      <w:r>
        <w:t>Lassítják a vesefunkció romlását.</w:t>
      </w:r>
      <w:r>
        <w:t xml:space="preserve"> </w:t>
      </w:r>
      <w:r>
        <w:t>Csökkentik a dialízis vagy veseátültetés szükségességének kockázatát.</w:t>
      </w:r>
      <w:r>
        <w:t xml:space="preserve"> </w:t>
      </w:r>
      <w:r>
        <w:t>Vesevédő hatásuk cukorbetegekben és sok nem cukorbeteg vesebetegnél is bizonyított.</w:t>
      </w:r>
    </w:p>
    <w:p w14:paraId="7F0AC721" w14:textId="77777777" w:rsidR="004D2EB4" w:rsidRDefault="004D2EB4" w:rsidP="004D2EB4"/>
    <w:p w14:paraId="45EC694F" w14:textId="3EAE3BBE" w:rsidR="004D2EB4" w:rsidRDefault="004D2EB4" w:rsidP="004D2EB4">
      <w:pPr>
        <w:ind w:firstLine="708"/>
      </w:pPr>
      <w:r>
        <w:t>3. 2-es típusú cukorbetegség</w:t>
      </w:r>
    </w:p>
    <w:p w14:paraId="76336F33" w14:textId="638C0F87" w:rsidR="004D2EB4" w:rsidRDefault="004D2EB4" w:rsidP="004D2EB4">
      <w:r>
        <w:t>Csökkentik a vércukorszintet.</w:t>
      </w:r>
      <w:r>
        <w:t xml:space="preserve"> </w:t>
      </w:r>
      <w:r>
        <w:t>Mérsékelt testsúlycsökkenést segíthetnek elő.</w:t>
      </w:r>
      <w:r>
        <w:t xml:space="preserve"> </w:t>
      </w:r>
      <w:r>
        <w:t>Enyhén csökkenthetik a vérnyomást.</w:t>
      </w:r>
      <w:r>
        <w:t xml:space="preserve"> </w:t>
      </w:r>
      <w:r>
        <w:t>Különösen előnyösek szív- és vesebetegség fennállásakor.</w:t>
      </w:r>
    </w:p>
    <w:p w14:paraId="24B6754D" w14:textId="77777777" w:rsidR="004D2EB4" w:rsidRDefault="004D2EB4" w:rsidP="004D2EB4"/>
    <w:p w14:paraId="2E3DF9C1" w14:textId="4AA29A76" w:rsidR="004D2EB4" w:rsidRPr="004D2EB4" w:rsidRDefault="004D2EB4" w:rsidP="004D2EB4">
      <w:pPr>
        <w:rPr>
          <w:b/>
          <w:bCs/>
        </w:rPr>
      </w:pPr>
      <w:r w:rsidRPr="004D2EB4">
        <w:rPr>
          <w:b/>
          <w:bCs/>
        </w:rPr>
        <w:t>A leggyakoribb mellékhatások</w:t>
      </w:r>
      <w:r w:rsidR="00A44033">
        <w:rPr>
          <w:b/>
          <w:bCs/>
        </w:rPr>
        <w:t>:</w:t>
      </w:r>
    </w:p>
    <w:p w14:paraId="54B90E0A" w14:textId="24DC1595" w:rsidR="00A44033" w:rsidRPr="004D2EB4" w:rsidRDefault="00A44033" w:rsidP="00A44033">
      <w:pPr>
        <w:ind w:firstLine="708"/>
        <w:rPr>
          <w:i/>
          <w:iCs/>
        </w:rPr>
      </w:pPr>
      <w:r>
        <w:rPr>
          <w:i/>
          <w:iCs/>
        </w:rPr>
        <w:t>1</w:t>
      </w:r>
      <w:r w:rsidRPr="004D2EB4">
        <w:rPr>
          <w:i/>
          <w:iCs/>
        </w:rPr>
        <w:t>. Gyakoribb vizelés</w:t>
      </w:r>
    </w:p>
    <w:p w14:paraId="5A5C6CA0" w14:textId="77777777" w:rsidR="00A44033" w:rsidRDefault="00A44033" w:rsidP="00A44033">
      <w:r>
        <w:t>A kezelés első heteiben fokozódhat a vizeletürítés.</w:t>
      </w:r>
    </w:p>
    <w:p w14:paraId="26C00B8C" w14:textId="77777777" w:rsidR="00A44033" w:rsidRDefault="00A44033" w:rsidP="00A44033">
      <w:r>
        <w:t>Teendő: Fogyasszon megfelelő mennyiségű folyadékot. Szédülés, jelentős vérnyomásesés esetén jelezze kezelőorvosának.</w:t>
      </w:r>
    </w:p>
    <w:p w14:paraId="60790942" w14:textId="77777777" w:rsidR="00A44033" w:rsidRDefault="00A44033" w:rsidP="004D2EB4">
      <w:pPr>
        <w:ind w:firstLine="708"/>
        <w:rPr>
          <w:i/>
          <w:iCs/>
        </w:rPr>
      </w:pPr>
    </w:p>
    <w:p w14:paraId="015348C0" w14:textId="4317FE41" w:rsidR="004D2EB4" w:rsidRPr="004D2EB4" w:rsidRDefault="00A44033" w:rsidP="004D2EB4">
      <w:pPr>
        <w:ind w:firstLine="708"/>
        <w:rPr>
          <w:i/>
          <w:iCs/>
        </w:rPr>
      </w:pPr>
      <w:r>
        <w:rPr>
          <w:i/>
          <w:iCs/>
        </w:rPr>
        <w:t>2</w:t>
      </w:r>
      <w:r w:rsidR="004D2EB4" w:rsidRPr="004D2EB4">
        <w:rPr>
          <w:i/>
          <w:iCs/>
        </w:rPr>
        <w:t>. Gombás fertőzés a nemi szervek területén</w:t>
      </w:r>
    </w:p>
    <w:p w14:paraId="5F6E8254" w14:textId="2F404D83" w:rsidR="004D2EB4" w:rsidRDefault="004D2EB4" w:rsidP="004D2EB4">
      <w:r>
        <w:t>Ez a leggyakoribb mellékhatás. A gyógyszer miatt több cukor ürül a vizelettel, ami kedvez a gombák szaporodásának.</w:t>
      </w:r>
    </w:p>
    <w:p w14:paraId="14FF888B" w14:textId="77777777" w:rsidR="00A44033" w:rsidRDefault="00A44033" w:rsidP="004D2EB4"/>
    <w:p w14:paraId="1A2B0A4C" w14:textId="1796F346" w:rsidR="004D2EB4" w:rsidRDefault="004D2EB4" w:rsidP="004D2EB4">
      <w:r>
        <w:t>Tünetek:</w:t>
      </w:r>
      <w:r>
        <w:t xml:space="preserve"> </w:t>
      </w:r>
      <w:r>
        <w:t>viszketés,</w:t>
      </w:r>
      <w:r>
        <w:t xml:space="preserve"> </w:t>
      </w:r>
      <w:r>
        <w:t>égő érzés,</w:t>
      </w:r>
      <w:r>
        <w:t xml:space="preserve"> </w:t>
      </w:r>
      <w:r>
        <w:t>bőrpír,</w:t>
      </w:r>
      <w:r>
        <w:t xml:space="preserve"> </w:t>
      </w:r>
      <w:r>
        <w:t>fehéres folyás.</w:t>
      </w:r>
    </w:p>
    <w:p w14:paraId="0036BDBC" w14:textId="77777777" w:rsidR="004D2EB4" w:rsidRDefault="004D2EB4" w:rsidP="004D2EB4"/>
    <w:p w14:paraId="20408BC6" w14:textId="6306D143" w:rsidR="004D2EB4" w:rsidRDefault="004D2EB4" w:rsidP="004D2EB4">
      <w:r>
        <w:lastRenderedPageBreak/>
        <w:t>Mit lehet tenni?</w:t>
      </w:r>
      <w:r>
        <w:t xml:space="preserve"> </w:t>
      </w:r>
      <w:r>
        <w:t>Gondos intim higiéné.</w:t>
      </w:r>
      <w:r>
        <w:t xml:space="preserve"> </w:t>
      </w:r>
      <w:r>
        <w:t>A nemi szervek tisztán és szárazon tartása</w:t>
      </w:r>
      <w:r w:rsidR="00A44033">
        <w:t xml:space="preserve"> (például nedves törlőkendő, pamut fehérnemű használata)</w:t>
      </w:r>
      <w:r>
        <w:t>.</w:t>
      </w:r>
      <w:r>
        <w:t xml:space="preserve"> </w:t>
      </w:r>
      <w:r>
        <w:t>Panasz esetén gombaellenes kezelés (krém, hüvelykúp vagy tabletta) általában gyors javulást eredményez.</w:t>
      </w:r>
      <w:r>
        <w:t xml:space="preserve"> </w:t>
      </w:r>
      <w:r>
        <w:t>A gyógyszert többnyire nem kell véglegesen elhagyni.</w:t>
      </w:r>
    </w:p>
    <w:p w14:paraId="42407EF1" w14:textId="77777777" w:rsidR="004D2EB4" w:rsidRDefault="004D2EB4" w:rsidP="004D2EB4"/>
    <w:p w14:paraId="632C7422" w14:textId="3F52B1ED" w:rsidR="004D2EB4" w:rsidRPr="004D2EB4" w:rsidRDefault="004D2EB4" w:rsidP="004D2EB4">
      <w:pPr>
        <w:ind w:firstLine="708"/>
        <w:rPr>
          <w:i/>
          <w:iCs/>
        </w:rPr>
      </w:pPr>
      <w:r w:rsidRPr="004D2EB4">
        <w:rPr>
          <w:i/>
          <w:iCs/>
        </w:rPr>
        <w:t xml:space="preserve">3. </w:t>
      </w:r>
      <w:proofErr w:type="spellStart"/>
      <w:r w:rsidRPr="004D2EB4">
        <w:rPr>
          <w:i/>
          <w:iCs/>
        </w:rPr>
        <w:t>Húgyúti</w:t>
      </w:r>
      <w:proofErr w:type="spellEnd"/>
      <w:r w:rsidRPr="004D2EB4">
        <w:rPr>
          <w:i/>
          <w:iCs/>
        </w:rPr>
        <w:t xml:space="preserve"> fertőzés</w:t>
      </w:r>
    </w:p>
    <w:p w14:paraId="3B70228E" w14:textId="77777777" w:rsidR="004D2EB4" w:rsidRDefault="004D2EB4" w:rsidP="004D2EB4">
      <w:r>
        <w:t xml:space="preserve">Ritkábban előfordulhat hólyaghurut vagy más </w:t>
      </w:r>
      <w:proofErr w:type="spellStart"/>
      <w:r>
        <w:t>húgyúti</w:t>
      </w:r>
      <w:proofErr w:type="spellEnd"/>
      <w:r>
        <w:t xml:space="preserve"> fertőzés.</w:t>
      </w:r>
    </w:p>
    <w:p w14:paraId="57EA7222" w14:textId="77777777" w:rsidR="004D2EB4" w:rsidRDefault="004D2EB4" w:rsidP="004D2EB4"/>
    <w:p w14:paraId="73A1DC97" w14:textId="089C5946" w:rsidR="004D2EB4" w:rsidRDefault="004D2EB4" w:rsidP="004D2EB4">
      <w:r>
        <w:t>Tünetek:</w:t>
      </w:r>
      <w:r>
        <w:t xml:space="preserve"> </w:t>
      </w:r>
      <w:r>
        <w:t>csípő, égő vizelés,</w:t>
      </w:r>
      <w:r>
        <w:t xml:space="preserve"> </w:t>
      </w:r>
      <w:r>
        <w:t>alhasi fájdalom,</w:t>
      </w:r>
      <w:r>
        <w:t xml:space="preserve"> </w:t>
      </w:r>
      <w:r>
        <w:t>láz.</w:t>
      </w:r>
    </w:p>
    <w:p w14:paraId="2398729C" w14:textId="77777777" w:rsidR="004D2EB4" w:rsidRDefault="004D2EB4" w:rsidP="004D2EB4"/>
    <w:p w14:paraId="62D85D3F" w14:textId="71198993" w:rsidR="004D2EB4" w:rsidRDefault="004D2EB4" w:rsidP="004D2EB4">
      <w:r>
        <w:t>Teendő:</w:t>
      </w:r>
    </w:p>
    <w:p w14:paraId="217E1D52" w14:textId="77777777" w:rsidR="004D2EB4" w:rsidRDefault="004D2EB4" w:rsidP="004D2EB4">
      <w:r>
        <w:t>Orvosi vizsgálat szükséges, szükség esetén antibiotikus kezelés.</w:t>
      </w:r>
    </w:p>
    <w:p w14:paraId="064D3CC0" w14:textId="77777777" w:rsidR="004D2EB4" w:rsidRDefault="004D2EB4" w:rsidP="004D2EB4"/>
    <w:p w14:paraId="335D4DEB" w14:textId="5C205303" w:rsidR="004D2EB4" w:rsidRPr="004D2EB4" w:rsidRDefault="004D2EB4" w:rsidP="004D2EB4">
      <w:pPr>
        <w:rPr>
          <w:b/>
          <w:bCs/>
        </w:rPr>
      </w:pPr>
      <w:r w:rsidRPr="004D2EB4">
        <w:rPr>
          <w:b/>
          <w:bCs/>
        </w:rPr>
        <w:t>Mikor forduljon sürgősen orvoshoz?</w:t>
      </w:r>
    </w:p>
    <w:p w14:paraId="3099CA57" w14:textId="1BF25D65" w:rsidR="004D2EB4" w:rsidRPr="004D2EB4" w:rsidRDefault="004D2EB4" w:rsidP="004D2EB4">
      <w:r w:rsidRPr="004D2EB4">
        <w:t xml:space="preserve">Ritka, de fontos szövődmény lehet a </w:t>
      </w:r>
      <w:r w:rsidRPr="004D2EB4">
        <w:rPr>
          <w:i/>
          <w:iCs/>
        </w:rPr>
        <w:t xml:space="preserve">cukorbetegeknél a </w:t>
      </w:r>
      <w:proofErr w:type="spellStart"/>
      <w:r w:rsidRPr="004D2EB4">
        <w:rPr>
          <w:i/>
          <w:iCs/>
        </w:rPr>
        <w:t>ketoacidózis</w:t>
      </w:r>
      <w:proofErr w:type="spellEnd"/>
      <w:r w:rsidRPr="004D2EB4">
        <w:t xml:space="preserve">. </w:t>
      </w:r>
      <w:r>
        <w:t>E</w:t>
      </w:r>
      <w:r w:rsidRPr="004D2EB4">
        <w:t xml:space="preserve">z cukorbetegeknél SGLT2-gátló </w:t>
      </w:r>
      <w:r>
        <w:t xml:space="preserve">gyógyszeres </w:t>
      </w:r>
      <w:r w:rsidRPr="004D2EB4">
        <w:t>kezelés nélkül is előfordulhat</w:t>
      </w:r>
      <w:r>
        <w:t xml:space="preserve"> tartósan emelkedett vércukorszint esetén.</w:t>
      </w:r>
      <w:r w:rsidRPr="004D2EB4">
        <w:t xml:space="preserve"> </w:t>
      </w:r>
      <w:r>
        <w:t>Az SGLT2-gátló</w:t>
      </w:r>
      <w:r w:rsidRPr="004D2EB4">
        <w:t xml:space="preserve"> gyógyszer szedése mellett </w:t>
      </w:r>
      <w:r>
        <w:t xml:space="preserve">viszont </w:t>
      </w:r>
      <w:r w:rsidRPr="004D2EB4">
        <w:t>normális vércukorszint mellett is kialakulhat</w:t>
      </w:r>
      <w:r>
        <w:t xml:space="preserve"> az állapot, ha egyéb provokáló tényező is fennáll (például lázas fertőzés, hányással, hasmenéssel, kiszáradással járó betegségek)</w:t>
      </w:r>
      <w:r w:rsidRPr="004D2EB4">
        <w:t>, ami késleltetheti a felismerését.</w:t>
      </w:r>
    </w:p>
    <w:p w14:paraId="46E0CEA7" w14:textId="77777777" w:rsidR="004D2EB4" w:rsidRDefault="004D2EB4" w:rsidP="004D2EB4"/>
    <w:p w14:paraId="2B6869A5" w14:textId="12A7D34D" w:rsidR="004D2EB4" w:rsidRDefault="004D2EB4" w:rsidP="004D2EB4">
      <w:r>
        <w:t>Figyelmeztető tünetek:</w:t>
      </w:r>
      <w:r>
        <w:t xml:space="preserve"> </w:t>
      </w:r>
      <w:r>
        <w:t>hányinger,</w:t>
      </w:r>
      <w:r>
        <w:t xml:space="preserve"> </w:t>
      </w:r>
      <w:r>
        <w:t>hányás,</w:t>
      </w:r>
      <w:r>
        <w:t xml:space="preserve"> </w:t>
      </w:r>
      <w:r>
        <w:t>hasi fájdalom,</w:t>
      </w:r>
      <w:r>
        <w:t xml:space="preserve"> </w:t>
      </w:r>
      <w:r>
        <w:t>nehézlégzés,</w:t>
      </w:r>
      <w:r>
        <w:t xml:space="preserve"> </w:t>
      </w:r>
      <w:r>
        <w:t>szokatlan gyengeség vagy aluszékonyság.</w:t>
      </w:r>
    </w:p>
    <w:p w14:paraId="5FA99CAE" w14:textId="77777777" w:rsidR="004D2EB4" w:rsidRDefault="004D2EB4" w:rsidP="004D2EB4"/>
    <w:p w14:paraId="08ECB2D4" w14:textId="77777777" w:rsidR="004D2EB4" w:rsidRDefault="004D2EB4" w:rsidP="004D2EB4">
      <w:r>
        <w:t>Ilyen panaszok esetén azonnal orvoshoz kell fordulni.</w:t>
      </w:r>
    </w:p>
    <w:p w14:paraId="7B952CE7" w14:textId="77777777" w:rsidR="004D2EB4" w:rsidRDefault="004D2EB4" w:rsidP="004D2EB4"/>
    <w:p w14:paraId="0AA126AF" w14:textId="0D045D7C" w:rsidR="004D2EB4" w:rsidRPr="004D2EB4" w:rsidRDefault="004D2EB4" w:rsidP="004D2EB4">
      <w:pPr>
        <w:rPr>
          <w:b/>
          <w:bCs/>
        </w:rPr>
      </w:pPr>
      <w:r w:rsidRPr="004D2EB4">
        <w:rPr>
          <w:b/>
          <w:bCs/>
        </w:rPr>
        <w:t>Egyéb f</w:t>
      </w:r>
      <w:r w:rsidRPr="004D2EB4">
        <w:rPr>
          <w:b/>
          <w:bCs/>
        </w:rPr>
        <w:t>ontos tudnivaló</w:t>
      </w:r>
      <w:r w:rsidRPr="004D2EB4">
        <w:rPr>
          <w:b/>
          <w:bCs/>
        </w:rPr>
        <w:t>k</w:t>
      </w:r>
    </w:p>
    <w:p w14:paraId="6355C41D" w14:textId="77777777" w:rsidR="004D2EB4" w:rsidRDefault="004D2EB4" w:rsidP="004D2EB4">
      <w:r>
        <w:t>Lázas fertőzés, hányás, hasmenés, nagyobb műtét vagy tartós éhezés esetén a gyógyszer átmeneti felfüggesztése szükségessé válhat. Ilyenkor egyeztessen kezelőorvosával.</w:t>
      </w:r>
    </w:p>
    <w:p w14:paraId="6C5183BE" w14:textId="77777777" w:rsidR="004D2EB4" w:rsidRDefault="004D2EB4" w:rsidP="004D2EB4"/>
    <w:p w14:paraId="1EA7235D" w14:textId="23067AD2" w:rsidR="004D2EB4" w:rsidRPr="00A44033" w:rsidRDefault="004D2EB4" w:rsidP="00A44033">
      <w:pPr>
        <w:jc w:val="center"/>
        <w:rPr>
          <w:b/>
          <w:bCs/>
        </w:rPr>
      </w:pPr>
      <w:r w:rsidRPr="00A44033">
        <w:rPr>
          <w:b/>
          <w:bCs/>
        </w:rPr>
        <w:t>Összefoglalás</w:t>
      </w:r>
    </w:p>
    <w:p w14:paraId="1AC4C09E" w14:textId="41EC3B2E" w:rsidR="004D2EB4" w:rsidRDefault="004D2EB4" w:rsidP="004D2EB4">
      <w:r>
        <w:t>Az SGLT2-gátlók napjaink legfontosabb szív- és vesevédő gyógyszerei közé tartoznak. A legtöbb mellékhatás enyhe, jól kezelhető, és az elérhető előnyök általában jelentősen meghaladják a kockázatokat.</w:t>
      </w:r>
    </w:p>
    <w:sectPr w:rsidR="004D2EB4" w:rsidSect="004D2E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B4"/>
    <w:rsid w:val="003C1422"/>
    <w:rsid w:val="004D0AA4"/>
    <w:rsid w:val="004D2EB4"/>
    <w:rsid w:val="004D7163"/>
    <w:rsid w:val="00884CD8"/>
    <w:rsid w:val="00A44033"/>
    <w:rsid w:val="00F055A8"/>
    <w:rsid w:val="00F2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2493B"/>
  <w15:chartTrackingRefBased/>
  <w15:docId w15:val="{A33F8D9A-79F7-A649-B9DF-52388C16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D2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D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D2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D2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D2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D2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D2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D2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D2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D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D2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D2E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D2E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D2E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D2E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D2E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D2E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D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D2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D2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D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D2E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D2E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D2E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D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D2E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D2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Iglói Gábor Dr.</dc:creator>
  <cp:keywords/>
  <dc:description/>
  <cp:lastModifiedBy>Iglói Gábor Dr.</cp:lastModifiedBy>
  <cp:revision>2</cp:revision>
  <cp:lastPrinted>2026-10-09T05:39:00Z</cp:lastPrinted>
  <dcterms:created xsi:type="dcterms:W3CDTF">2026-10-09T06:00:00Z</dcterms:created>
  <dcterms:modified xsi:type="dcterms:W3CDTF">2026-10-09T06:00:00Z</dcterms:modified>
</cp:coreProperties>
</file>