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D29B7" w14:textId="77777777" w:rsidR="00F56B18" w:rsidRPr="00F56B18" w:rsidRDefault="00F56B18" w:rsidP="00F56B18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</w:pPr>
    </w:p>
    <w:p w14:paraId="3AF0DDB2" w14:textId="426793CF" w:rsidR="00F56B18" w:rsidRPr="00F56B18" w:rsidRDefault="00F56B18" w:rsidP="00F56B18">
      <w:pPr>
        <w:autoSpaceDE w:val="0"/>
        <w:autoSpaceDN w:val="0"/>
        <w:adjustRightInd w:val="0"/>
        <w:spacing w:after="320" w:line="240" w:lineRule="auto"/>
        <w:rPr>
          <w:rFonts w:ascii="Times-Bold" w:hAnsi="Times-Bold" w:cs="Times-Bold"/>
          <w:b/>
          <w:bCs/>
          <w:color w:val="1D1D1D"/>
          <w:kern w:val="0"/>
          <w:sz w:val="44"/>
          <w:szCs w:val="44"/>
          <w:lang w:val="en-GB"/>
        </w:rPr>
      </w:pPr>
      <w:r w:rsidRPr="00F56B18">
        <w:rPr>
          <w:rFonts w:ascii="Times-Bold" w:hAnsi="Times-Bold" w:cs="Times-Bold"/>
          <w:b/>
          <w:bCs/>
          <w:color w:val="1D1D1D"/>
          <w:kern w:val="0"/>
          <w:sz w:val="44"/>
          <w:szCs w:val="44"/>
          <w:lang w:val="en-GB"/>
        </w:rPr>
        <w:t>E-beutaló (Általános tudnivaló</w:t>
      </w:r>
      <w:r w:rsidRPr="00F56B18">
        <w:rPr>
          <w:rFonts w:ascii="Times-Bold" w:hAnsi="Times-Bold" w:cs="Times-Bold"/>
          <w:b/>
          <w:bCs/>
          <w:color w:val="1D1D1D"/>
          <w:kern w:val="0"/>
          <w:sz w:val="44"/>
          <w:szCs w:val="44"/>
          <w:lang w:val="en-GB"/>
        </w:rPr>
        <w:t>k</w:t>
      </w:r>
      <w:r w:rsidRPr="00F56B18">
        <w:rPr>
          <w:rFonts w:ascii="Times-Bold" w:hAnsi="Times-Bold" w:cs="Times-Bold"/>
          <w:b/>
          <w:bCs/>
          <w:color w:val="1D1D1D"/>
          <w:kern w:val="0"/>
          <w:sz w:val="44"/>
          <w:szCs w:val="44"/>
          <w:lang w:val="en-GB"/>
        </w:rPr>
        <w:t>)</w:t>
      </w:r>
    </w:p>
    <w:p w14:paraId="44596629" w14:textId="77777777" w:rsidR="00F56B18" w:rsidRPr="00F56B18" w:rsidRDefault="00F56B18" w:rsidP="00F56B18">
      <w:pPr>
        <w:autoSpaceDE w:val="0"/>
        <w:autoSpaceDN w:val="0"/>
        <w:adjustRightInd w:val="0"/>
        <w:spacing w:after="320" w:line="240" w:lineRule="auto"/>
        <w:rPr>
          <w:rFonts w:ascii="Times-Bold" w:hAnsi="Times-Bold" w:cs="Times-Bold"/>
          <w:b/>
          <w:bCs/>
          <w:color w:val="1D1D1D"/>
          <w:kern w:val="0"/>
          <w:sz w:val="44"/>
          <w:szCs w:val="44"/>
          <w:lang w:val="en-GB"/>
        </w:rPr>
      </w:pPr>
    </w:p>
    <w:p w14:paraId="4575C2FD" w14:textId="77777777" w:rsidR="00F56B18" w:rsidRPr="00F56B18" w:rsidRDefault="00F56B18" w:rsidP="00F56B18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</w:pPr>
      <w:r w:rsidRPr="00F56B18">
        <w:rPr>
          <w:rFonts w:ascii="Times-Bold" w:hAnsi="Times-Bold" w:cs="Times-Bold"/>
          <w:b/>
          <w:bCs/>
          <w:color w:val="1D1D1D"/>
          <w:kern w:val="0"/>
          <w:sz w:val="30"/>
          <w:szCs w:val="30"/>
          <w:lang w:val="en-GB"/>
        </w:rPr>
        <w:t>Bejelentkezés:</w:t>
      </w:r>
      <w:r w:rsidRPr="00F56B18"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  <w:t> Egyelőre orvosi bejelentkezés szükséges az EESZT-be.</w:t>
      </w:r>
    </w:p>
    <w:p w14:paraId="3FD6A26B" w14:textId="77777777" w:rsidR="00F56B18" w:rsidRPr="00F56B18" w:rsidRDefault="00F56B18" w:rsidP="00F56B18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</w:pPr>
      <w:r w:rsidRPr="00F56B18">
        <w:rPr>
          <w:rFonts w:ascii="Times-Bold" w:hAnsi="Times-Bold" w:cs="Times-Bold"/>
          <w:b/>
          <w:bCs/>
          <w:color w:val="1D1D1D"/>
          <w:kern w:val="0"/>
          <w:sz w:val="30"/>
          <w:szCs w:val="30"/>
          <w:lang w:val="en-GB"/>
        </w:rPr>
        <w:t>Papír alapú beutaló:</w:t>
      </w:r>
      <w:r w:rsidRPr="00F56B18"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  <w:t> Ha a beteg X-es kérőt hoz e-beutaló helyett, akkor is el kell látni!</w:t>
      </w:r>
    </w:p>
    <w:p w14:paraId="2821BF42" w14:textId="77777777" w:rsidR="00F56B18" w:rsidRPr="00F56B18" w:rsidRDefault="00F56B18" w:rsidP="00F56B18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</w:pPr>
      <w:r w:rsidRPr="00F56B18">
        <w:rPr>
          <w:rFonts w:ascii="Times-Bold" w:hAnsi="Times-Bold" w:cs="Times-Bold"/>
          <w:b/>
          <w:bCs/>
          <w:color w:val="1D1D1D"/>
          <w:kern w:val="0"/>
          <w:sz w:val="30"/>
          <w:szCs w:val="30"/>
          <w:lang w:val="en-GB"/>
        </w:rPr>
        <w:t>Érvényesség:</w:t>
      </w:r>
      <w:r w:rsidRPr="00F56B18"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  <w:t> Ha a beteg 3 hónapon túl érkezik, akkor is fel tudják használni a beutalót.</w:t>
      </w:r>
    </w:p>
    <w:p w14:paraId="490EE3D5" w14:textId="77777777" w:rsidR="00F56B18" w:rsidRPr="00F56B18" w:rsidRDefault="00F56B18" w:rsidP="00F56B18">
      <w:pPr>
        <w:autoSpaceDE w:val="0"/>
        <w:autoSpaceDN w:val="0"/>
        <w:adjustRightInd w:val="0"/>
        <w:spacing w:after="320" w:line="240" w:lineRule="auto"/>
        <w:rPr>
          <w:rFonts w:ascii="Times-Bold" w:hAnsi="Times-Bold" w:cs="Times-Bold"/>
          <w:b/>
          <w:bCs/>
          <w:color w:val="1D1D1D"/>
          <w:kern w:val="0"/>
          <w:sz w:val="40"/>
          <w:szCs w:val="40"/>
          <w:lang w:val="en-GB"/>
        </w:rPr>
      </w:pPr>
    </w:p>
    <w:p w14:paraId="31B31F65" w14:textId="7777F00F" w:rsidR="00F56B18" w:rsidRPr="00F56B18" w:rsidRDefault="00F56B18" w:rsidP="00F56B18">
      <w:pPr>
        <w:autoSpaceDE w:val="0"/>
        <w:autoSpaceDN w:val="0"/>
        <w:adjustRightInd w:val="0"/>
        <w:spacing w:after="320" w:line="240" w:lineRule="auto"/>
        <w:rPr>
          <w:rFonts w:ascii="Times-Bold" w:hAnsi="Times-Bold" w:cs="Times-Bold"/>
          <w:b/>
          <w:bCs/>
          <w:color w:val="1D1D1D"/>
          <w:kern w:val="0"/>
          <w:sz w:val="40"/>
          <w:szCs w:val="40"/>
          <w:lang w:val="en-GB"/>
        </w:rPr>
      </w:pPr>
      <w:r w:rsidRPr="00F56B18">
        <w:rPr>
          <w:rFonts w:ascii="Times-Bold" w:hAnsi="Times-Bold" w:cs="Times-Bold"/>
          <w:b/>
          <w:bCs/>
          <w:color w:val="1D1D1D"/>
          <w:kern w:val="0"/>
          <w:sz w:val="40"/>
          <w:szCs w:val="40"/>
          <w:lang w:val="en-GB"/>
        </w:rPr>
        <w:t>MedSol m</w:t>
      </w:r>
      <w:r w:rsidRPr="00F56B18">
        <w:rPr>
          <w:rFonts w:ascii="Times-Bold" w:hAnsi="Times-Bold" w:cs="Times-Bold"/>
          <w:b/>
          <w:bCs/>
          <w:color w:val="1D1D1D"/>
          <w:kern w:val="0"/>
          <w:sz w:val="40"/>
          <w:szCs w:val="40"/>
          <w:lang w:val="en-GB"/>
        </w:rPr>
        <w:t>enürendszer:</w:t>
      </w:r>
    </w:p>
    <w:p w14:paraId="3FC8260E" w14:textId="06CAEEF1" w:rsidR="00F56B18" w:rsidRPr="00F56B18" w:rsidRDefault="00F56B18" w:rsidP="00F56B18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</w:pPr>
      <w:r w:rsidRPr="00F56B18">
        <w:rPr>
          <w:rFonts w:ascii="Times-Bold" w:hAnsi="Times-Bold" w:cs="Times-Bold"/>
          <w:b/>
          <w:bCs/>
          <w:color w:val="1D1D1D"/>
          <w:kern w:val="0"/>
          <w:sz w:val="30"/>
          <w:szCs w:val="30"/>
          <w:lang w:val="en-GB"/>
        </w:rPr>
        <w:t>EESZT és JIR funkciók</w:t>
      </w:r>
      <w:r w:rsidRPr="00F56B18"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  <w:t> </w:t>
      </w:r>
      <w:r w:rsidRPr="00F56B18"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  <w:t>-</w:t>
      </w:r>
      <w:r w:rsidRPr="00F56B18"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  <w:t> </w:t>
      </w:r>
      <w:r w:rsidRPr="00F56B18">
        <w:rPr>
          <w:rFonts w:ascii="Times-Roman" w:hAnsi="Times-Roman" w:cs="Times-Roman"/>
          <w:b/>
          <w:bCs/>
          <w:color w:val="1D1D1D"/>
          <w:kern w:val="0"/>
          <w:sz w:val="30"/>
          <w:szCs w:val="30"/>
          <w:lang w:val="en-GB"/>
        </w:rPr>
        <w:t>Beteg beutalói</w:t>
      </w:r>
      <w:r w:rsidRPr="00F56B18">
        <w:rPr>
          <w:rFonts w:ascii="Times-Roman" w:hAnsi="Times-Roman" w:cs="Times-Roman"/>
          <w:b/>
          <w:bCs/>
          <w:color w:val="1D1D1D"/>
          <w:kern w:val="0"/>
          <w:sz w:val="30"/>
          <w:szCs w:val="30"/>
          <w:lang w:val="en-GB"/>
        </w:rPr>
        <w:t xml:space="preserve"> </w:t>
      </w:r>
      <w:r w:rsidRPr="00F56B18"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  <w:t>alatt látszanak a saját osztály és egyéb beküldők beutalói is</w:t>
      </w:r>
    </w:p>
    <w:p w14:paraId="7C68C20C" w14:textId="7C1CCBB9" w:rsidR="00F56B18" w:rsidRPr="00F56B18" w:rsidRDefault="00F56B18" w:rsidP="00F56B18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</w:pPr>
      <w:r w:rsidRPr="00F56B18">
        <w:rPr>
          <w:rFonts w:ascii="Times-Bold" w:hAnsi="Times-Bold" w:cs="Times-Bold"/>
          <w:b/>
          <w:bCs/>
          <w:color w:val="1D1D1D"/>
          <w:kern w:val="0"/>
          <w:sz w:val="30"/>
          <w:szCs w:val="30"/>
          <w:lang w:val="en-GB"/>
        </w:rPr>
        <w:t xml:space="preserve">EESZT és JIR funkciók - </w:t>
      </w:r>
      <w:r w:rsidRPr="00F56B18">
        <w:rPr>
          <w:rFonts w:ascii="Times-Bold" w:hAnsi="Times-Bold" w:cs="Times-Bold"/>
          <w:b/>
          <w:bCs/>
          <w:color w:val="1D1D1D"/>
          <w:kern w:val="0"/>
          <w:sz w:val="30"/>
          <w:szCs w:val="30"/>
          <w:lang w:val="en-GB"/>
        </w:rPr>
        <w:t>Beutaló rögzítése</w:t>
      </w:r>
    </w:p>
    <w:p w14:paraId="59E933D4" w14:textId="77777777" w:rsidR="00F56B18" w:rsidRPr="00F56B18" w:rsidRDefault="00F56B18" w:rsidP="00F56B18">
      <w:pPr>
        <w:numPr>
          <w:ilvl w:val="1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</w:pPr>
      <w:r w:rsidRPr="00F56B18">
        <w:rPr>
          <w:rFonts w:ascii="Times-Bold" w:hAnsi="Times-Bold" w:cs="Times-Bold"/>
          <w:b/>
          <w:bCs/>
          <w:color w:val="1D1D1D"/>
          <w:kern w:val="0"/>
          <w:sz w:val="30"/>
          <w:szCs w:val="30"/>
          <w:lang w:val="en-GB"/>
        </w:rPr>
        <w:t>Pecsétszám:</w:t>
      </w:r>
      <w:r w:rsidRPr="00F56B18"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  <w:t> elég megadni.</w:t>
      </w:r>
    </w:p>
    <w:p w14:paraId="62763464" w14:textId="77777777" w:rsidR="00F56B18" w:rsidRPr="00F56B18" w:rsidRDefault="00F56B18" w:rsidP="00F56B18">
      <w:pPr>
        <w:numPr>
          <w:ilvl w:val="1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</w:pPr>
      <w:r w:rsidRPr="00F56B18">
        <w:rPr>
          <w:rFonts w:ascii="Times-Bold" w:hAnsi="Times-Bold" w:cs="Times-Bold"/>
          <w:b/>
          <w:bCs/>
          <w:color w:val="1D1D1D"/>
          <w:kern w:val="0"/>
          <w:sz w:val="30"/>
          <w:szCs w:val="30"/>
          <w:lang w:val="en-GB"/>
        </w:rPr>
        <w:t>Finanszírozott eü. szolg.:</w:t>
      </w:r>
      <w:r w:rsidRPr="00F56B18"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  <w:t> kiválasztani.</w:t>
      </w:r>
    </w:p>
    <w:p w14:paraId="6BC4BB24" w14:textId="77777777" w:rsidR="00F56B18" w:rsidRPr="00F56B18" w:rsidRDefault="00F56B18" w:rsidP="00F56B18">
      <w:pPr>
        <w:numPr>
          <w:ilvl w:val="1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</w:pPr>
      <w:r w:rsidRPr="00F56B18">
        <w:rPr>
          <w:rFonts w:ascii="Times-Bold" w:hAnsi="Times-Bold" w:cs="Times-Bold"/>
          <w:b/>
          <w:bCs/>
          <w:color w:val="1D1D1D"/>
          <w:kern w:val="0"/>
          <w:sz w:val="30"/>
          <w:szCs w:val="30"/>
          <w:lang w:val="en-GB"/>
        </w:rPr>
        <w:t>Beutaló adatok:</w:t>
      </w:r>
      <w:r w:rsidRPr="00F56B18"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  <w:t> "ellátóhelyen rögzített" (nem tudni pontosan mit jelent) VAGY </w:t>
      </w:r>
      <w:r w:rsidRPr="00F56B18">
        <w:rPr>
          <w:rFonts w:ascii="Times-Bold" w:hAnsi="Times-Bold" w:cs="Times-Bold"/>
          <w:b/>
          <w:bCs/>
          <w:color w:val="1D1D1D"/>
          <w:kern w:val="0"/>
          <w:sz w:val="30"/>
          <w:szCs w:val="30"/>
          <w:lang w:val="en-GB"/>
        </w:rPr>
        <w:t>normál</w:t>
      </w:r>
      <w:r w:rsidRPr="00F56B18"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  <w:t> (ez legyen bejelölve).</w:t>
      </w:r>
    </w:p>
    <w:p w14:paraId="754C339C" w14:textId="77777777" w:rsidR="00F56B18" w:rsidRPr="00F56B18" w:rsidRDefault="00F56B18" w:rsidP="00F56B18">
      <w:pPr>
        <w:numPr>
          <w:ilvl w:val="1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</w:pPr>
      <w:r w:rsidRPr="00F56B18">
        <w:rPr>
          <w:rFonts w:ascii="Times-Bold" w:hAnsi="Times-Bold" w:cs="Times-Bold"/>
          <w:b/>
          <w:bCs/>
          <w:color w:val="1D1D1D"/>
          <w:kern w:val="0"/>
          <w:sz w:val="30"/>
          <w:szCs w:val="30"/>
          <w:lang w:val="en-GB"/>
        </w:rPr>
        <w:t>Beutaló oka:</w:t>
      </w:r>
      <w:r w:rsidRPr="00F56B18"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  <w:t> EGYÉB</w:t>
      </w:r>
    </w:p>
    <w:p w14:paraId="0764D84B" w14:textId="77777777" w:rsidR="00F56B18" w:rsidRPr="00F56B18" w:rsidRDefault="00F56B18" w:rsidP="00F56B18">
      <w:pPr>
        <w:numPr>
          <w:ilvl w:val="1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</w:pPr>
      <w:r w:rsidRPr="00F56B18">
        <w:rPr>
          <w:rFonts w:ascii="Times-Bold" w:hAnsi="Times-Bold" w:cs="Times-Bold"/>
          <w:b/>
          <w:bCs/>
          <w:color w:val="1D1D1D"/>
          <w:kern w:val="0"/>
          <w:sz w:val="30"/>
          <w:szCs w:val="30"/>
          <w:lang w:val="en-GB"/>
        </w:rPr>
        <w:t>Utazási költségtérítés típusa:</w:t>
      </w:r>
      <w:r w:rsidRPr="00F56B18"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  <w:t> EGYÉB</w:t>
      </w:r>
    </w:p>
    <w:p w14:paraId="42CA6906" w14:textId="77777777" w:rsidR="00F56B18" w:rsidRPr="00F56B18" w:rsidRDefault="00F56B18" w:rsidP="00F56B18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6D6D6D"/>
          <w:kern w:val="0"/>
          <w:sz w:val="30"/>
          <w:szCs w:val="30"/>
          <w:lang w:val="en-GB"/>
        </w:rPr>
      </w:pPr>
    </w:p>
    <w:p w14:paraId="6A2BD25C" w14:textId="77777777" w:rsidR="00F56B18" w:rsidRPr="00F56B18" w:rsidRDefault="00F56B18" w:rsidP="00F56B18">
      <w:pPr>
        <w:autoSpaceDE w:val="0"/>
        <w:autoSpaceDN w:val="0"/>
        <w:adjustRightInd w:val="0"/>
        <w:spacing w:after="320" w:line="240" w:lineRule="auto"/>
        <w:rPr>
          <w:rFonts w:ascii="Times-Bold" w:hAnsi="Times-Bold" w:cs="Times-Bold"/>
          <w:b/>
          <w:bCs/>
          <w:color w:val="1D1D1D"/>
          <w:kern w:val="0"/>
          <w:sz w:val="44"/>
          <w:szCs w:val="44"/>
          <w:lang w:val="en-GB"/>
        </w:rPr>
      </w:pPr>
      <w:r w:rsidRPr="00F56B18">
        <w:rPr>
          <w:rFonts w:ascii="Times-Bold" w:hAnsi="Times-Bold" w:cs="Times-Bold"/>
          <w:b/>
          <w:bCs/>
          <w:color w:val="1D1D1D"/>
          <w:kern w:val="0"/>
          <w:sz w:val="44"/>
          <w:szCs w:val="44"/>
          <w:lang w:val="en-GB"/>
        </w:rPr>
        <w:t>2. Ellátóhely adatok (Kitöltési útmutató)</w:t>
      </w:r>
    </w:p>
    <w:p w14:paraId="2E3202B1" w14:textId="77777777" w:rsidR="00F56B18" w:rsidRPr="00F56B18" w:rsidRDefault="00F56B18" w:rsidP="00F56B18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</w:pPr>
      <w:r w:rsidRPr="00F56B18">
        <w:rPr>
          <w:rFonts w:ascii="Times-Bold" w:hAnsi="Times-Bold" w:cs="Times-Bold"/>
          <w:b/>
          <w:bCs/>
          <w:color w:val="1D1D1D"/>
          <w:kern w:val="0"/>
          <w:sz w:val="30"/>
          <w:szCs w:val="30"/>
          <w:lang w:val="en-GB"/>
        </w:rPr>
        <w:t>Szolgáltatás típusa:</w:t>
      </w:r>
    </w:p>
    <w:p w14:paraId="4F9E1006" w14:textId="77777777" w:rsidR="00F56B18" w:rsidRPr="00F56B18" w:rsidRDefault="00F56B18" w:rsidP="00F56B18">
      <w:pPr>
        <w:numPr>
          <w:ilvl w:val="1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</w:pPr>
      <w:r w:rsidRPr="00F56B18"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  <w:t>Ha </w:t>
      </w:r>
      <w:r w:rsidRPr="00F56B18">
        <w:rPr>
          <w:rFonts w:ascii="Times-Bold" w:hAnsi="Times-Bold" w:cs="Times-Bold"/>
          <w:b/>
          <w:bCs/>
          <w:color w:val="1D1D1D"/>
          <w:kern w:val="0"/>
          <w:sz w:val="30"/>
          <w:szCs w:val="30"/>
          <w:lang w:val="en-GB"/>
        </w:rPr>
        <w:t>kontroll</w:t>
      </w:r>
      <w:r w:rsidRPr="00F56B18"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  <w:t>: </w:t>
      </w:r>
      <w:r w:rsidRPr="00F56B18">
        <w:rPr>
          <w:rFonts w:ascii="Times-Bold" w:hAnsi="Times-Bold" w:cs="Times-Bold"/>
          <w:b/>
          <w:bCs/>
          <w:color w:val="1D1D1D"/>
          <w:kern w:val="0"/>
          <w:sz w:val="30"/>
          <w:szCs w:val="30"/>
          <w:lang w:val="en-GB"/>
        </w:rPr>
        <w:t>4000</w:t>
      </w:r>
      <w:r w:rsidRPr="00F56B18"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  <w:t> (2MKA) vagy </w:t>
      </w:r>
      <w:r w:rsidRPr="00F56B18">
        <w:rPr>
          <w:rFonts w:ascii="Times-Bold" w:hAnsi="Times-Bold" w:cs="Times-Bold"/>
          <w:b/>
          <w:bCs/>
          <w:color w:val="1D1D1D"/>
          <w:kern w:val="0"/>
          <w:sz w:val="30"/>
          <w:szCs w:val="30"/>
          <w:lang w:val="en-GB"/>
        </w:rPr>
        <w:t>0100</w:t>
      </w:r>
      <w:r w:rsidRPr="00F56B18"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  <w:t> (MBEL)</w:t>
      </w:r>
    </w:p>
    <w:p w14:paraId="7DD99A35" w14:textId="77777777" w:rsidR="00F56B18" w:rsidRPr="00F56B18" w:rsidRDefault="00F56B18" w:rsidP="00F56B18">
      <w:pPr>
        <w:numPr>
          <w:ilvl w:val="1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</w:pPr>
      <w:r w:rsidRPr="00F56B18"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  <w:t>Specifikus vizsgálatok (Holter, ABPM, terhelés, echo) esetén a megfelelő kód választandó.</w:t>
      </w:r>
    </w:p>
    <w:p w14:paraId="056DCF0D" w14:textId="77777777" w:rsidR="00F56B18" w:rsidRPr="00F56B18" w:rsidRDefault="00F56B18" w:rsidP="00F56B18">
      <w:pPr>
        <w:numPr>
          <w:ilvl w:val="1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</w:pPr>
    </w:p>
    <w:p w14:paraId="1FFDCFE7" w14:textId="77777777" w:rsidR="00F56B18" w:rsidRPr="00F56B18" w:rsidRDefault="00F56B18" w:rsidP="00F56B18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</w:pPr>
      <w:r w:rsidRPr="00F56B18">
        <w:rPr>
          <w:rFonts w:ascii="Times-Bold" w:hAnsi="Times-Bold" w:cs="Times-Bold"/>
          <w:b/>
          <w:bCs/>
          <w:color w:val="1D1D1D"/>
          <w:kern w:val="0"/>
          <w:sz w:val="30"/>
          <w:szCs w:val="30"/>
          <w:lang w:val="en-GB"/>
        </w:rPr>
        <w:t>Ellátó intézmény kód (6 jegyű kód):</w:t>
      </w:r>
    </w:p>
    <w:p w14:paraId="671D92EE" w14:textId="77777777" w:rsidR="00F56B18" w:rsidRPr="00F56B18" w:rsidRDefault="00F56B18" w:rsidP="00F56B18">
      <w:pPr>
        <w:numPr>
          <w:ilvl w:val="1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</w:pPr>
      <w:r w:rsidRPr="00F56B18"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  <w:t>Szegedi Tudományegyetem: </w:t>
      </w:r>
      <w:r w:rsidRPr="00F56B18">
        <w:rPr>
          <w:rFonts w:ascii="Times-Bold" w:hAnsi="Times-Bold" w:cs="Times-Bold"/>
          <w:b/>
          <w:bCs/>
          <w:color w:val="1D1D1D"/>
          <w:kern w:val="0"/>
          <w:sz w:val="30"/>
          <w:szCs w:val="30"/>
          <w:lang w:val="en-GB"/>
        </w:rPr>
        <w:t>520221</w:t>
      </w:r>
    </w:p>
    <w:p w14:paraId="749A8F45" w14:textId="77777777" w:rsidR="00F56B18" w:rsidRPr="00F56B18" w:rsidRDefault="00F56B18" w:rsidP="00F56B18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</w:pPr>
      <w:r w:rsidRPr="00F56B18">
        <w:rPr>
          <w:rFonts w:ascii="Times-Bold" w:hAnsi="Times-Bold" w:cs="Times-Bold"/>
          <w:b/>
          <w:bCs/>
          <w:color w:val="1D1D1D"/>
          <w:kern w:val="0"/>
          <w:sz w:val="30"/>
          <w:szCs w:val="30"/>
          <w:lang w:val="en-GB"/>
        </w:rPr>
        <w:t>Beutaló dg. (diagnózis):</w:t>
      </w:r>
      <w:r w:rsidRPr="00F56B18"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  <w:t> Megadandó.</w:t>
      </w:r>
    </w:p>
    <w:p w14:paraId="68774FF6" w14:textId="77777777" w:rsidR="00F56B18" w:rsidRPr="00F56B18" w:rsidRDefault="00F56B18" w:rsidP="00F56B18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</w:pPr>
      <w:r w:rsidRPr="00F56B18">
        <w:rPr>
          <w:rFonts w:ascii="Times-Bold" w:hAnsi="Times-Bold" w:cs="Times-Bold"/>
          <w:b/>
          <w:bCs/>
          <w:color w:val="1D1D1D"/>
          <w:kern w:val="0"/>
          <w:sz w:val="30"/>
          <w:szCs w:val="30"/>
          <w:lang w:val="en-GB"/>
        </w:rPr>
        <w:t>Dg. leírás:</w:t>
      </w:r>
      <w:r w:rsidRPr="00F56B18"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  <w:t> Külön be kell írni, nem tördeli be automatikusan a diagnózis megnevezését.</w:t>
      </w:r>
    </w:p>
    <w:p w14:paraId="444380FC" w14:textId="77777777" w:rsidR="00F56B18" w:rsidRPr="00F56B18" w:rsidRDefault="00F56B18" w:rsidP="00F56B18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</w:pPr>
      <w:r w:rsidRPr="00F56B18">
        <w:rPr>
          <w:rFonts w:ascii="Times-Bold" w:hAnsi="Times-Bold" w:cs="Times-Bold"/>
          <w:b/>
          <w:bCs/>
          <w:color w:val="1D1D1D"/>
          <w:kern w:val="0"/>
          <w:sz w:val="30"/>
          <w:szCs w:val="30"/>
          <w:lang w:val="en-GB"/>
        </w:rPr>
        <w:t>Kórelőzmény:</w:t>
      </w:r>
      <w:r w:rsidRPr="00F56B18"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  <w:t> "behozza az anamnézist szerencsére" (vélhetően automatikus átemelésre utal).</w:t>
      </w:r>
    </w:p>
    <w:p w14:paraId="6CB81D9C" w14:textId="77777777" w:rsidR="00F56B18" w:rsidRPr="00F56B18" w:rsidRDefault="00F56B18" w:rsidP="00F56B18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</w:pPr>
      <w:r w:rsidRPr="00F56B18">
        <w:rPr>
          <w:rFonts w:ascii="Times-Bold" w:hAnsi="Times-Bold" w:cs="Times-Bold"/>
          <w:b/>
          <w:bCs/>
          <w:color w:val="1D1D1D"/>
          <w:kern w:val="0"/>
          <w:sz w:val="30"/>
          <w:szCs w:val="30"/>
          <w:lang w:val="en-GB"/>
        </w:rPr>
        <w:t>Beutaló szöveg:</w:t>
      </w:r>
      <w:r w:rsidRPr="00F56B18"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  <w:t> Lényege, hogy legyen </w:t>
      </w:r>
      <w:r w:rsidRPr="00F56B18">
        <w:rPr>
          <w:rFonts w:ascii="Times-Bold" w:hAnsi="Times-Bold" w:cs="Times-Bold"/>
          <w:b/>
          <w:bCs/>
          <w:color w:val="1D1D1D"/>
          <w:kern w:val="0"/>
          <w:sz w:val="30"/>
          <w:szCs w:val="30"/>
          <w:lang w:val="en-GB"/>
        </w:rPr>
        <w:t>tömör, rövid</w:t>
      </w:r>
      <w:r w:rsidRPr="00F56B18"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  <w:t> (ezt látják a kollégák a fogadó oldalon).</w:t>
      </w:r>
    </w:p>
    <w:p w14:paraId="6E54D03F" w14:textId="77777777" w:rsidR="00F56B18" w:rsidRPr="00F56B18" w:rsidRDefault="00F56B18" w:rsidP="00F56B18">
      <w:pPr>
        <w:numPr>
          <w:ilvl w:val="1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</w:pPr>
      <w:r w:rsidRPr="00F56B18">
        <w:rPr>
          <w:rFonts w:ascii="Times-Italic" w:hAnsi="Times-Italic" w:cs="Times-Italic"/>
          <w:i/>
          <w:iCs/>
          <w:color w:val="1D1D1D"/>
          <w:kern w:val="0"/>
          <w:sz w:val="30"/>
          <w:szCs w:val="30"/>
          <w:lang w:val="en-GB"/>
        </w:rPr>
        <w:t>Példa:</w:t>
      </w:r>
      <w:r w:rsidRPr="00F56B18">
        <w:rPr>
          <w:rFonts w:ascii="Times-Roman" w:hAnsi="Times-Roman" w:cs="Times-Roman"/>
          <w:color w:val="1D1D1D"/>
          <w:kern w:val="0"/>
          <w:sz w:val="30"/>
          <w:szCs w:val="30"/>
          <w:lang w:val="en-GB"/>
        </w:rPr>
        <w:t> "3 havi kontroll vizsgálat"</w:t>
      </w:r>
    </w:p>
    <w:p w14:paraId="58CADEFC" w14:textId="77777777" w:rsidR="00F56B18" w:rsidRPr="00F56B18" w:rsidRDefault="00F56B18">
      <w:pPr>
        <w:rPr>
          <w:sz w:val="22"/>
          <w:szCs w:val="22"/>
        </w:rPr>
      </w:pPr>
    </w:p>
    <w:sectPr w:rsidR="00F56B18" w:rsidRPr="00F56B18" w:rsidSect="00F56B18">
      <w:pgSz w:w="12240" w:h="15840"/>
      <w:pgMar w:top="720" w:right="720" w:bottom="720" w:left="72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-Italic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numFmt w:val="bullet"/>
      <w:lvlText w:val="​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"/>
      <w:lvlJc w:val="left"/>
      <w:pPr>
        <w:ind w:left="720" w:hanging="360"/>
      </w:pPr>
    </w:lvl>
    <w:lvl w:ilvl="1" w:tplc="00000066">
      <w:numFmt w:val="bullet"/>
      <w:lvlText w:val="​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numFmt w:val="bullet"/>
      <w:lvlText w:val="​"/>
      <w:lvlJc w:val="left"/>
      <w:pPr>
        <w:ind w:left="720" w:hanging="360"/>
      </w:pPr>
    </w:lvl>
    <w:lvl w:ilvl="1" w:tplc="000000CA">
      <w:numFmt w:val="bullet"/>
      <w:lvlText w:val="​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05866579">
    <w:abstractNumId w:val="0"/>
  </w:num>
  <w:num w:numId="2" w16cid:durableId="1730032098">
    <w:abstractNumId w:val="1"/>
  </w:num>
  <w:num w:numId="3" w16cid:durableId="18544900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B18"/>
    <w:rsid w:val="00863297"/>
    <w:rsid w:val="00F56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9AB588"/>
  <w15:chartTrackingRefBased/>
  <w15:docId w15:val="{45931D1D-153B-DC40-AF58-865ADA801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Iglói</dc:creator>
  <cp:keywords/>
  <dc:description/>
  <cp:lastModifiedBy>Gábor Iglói</cp:lastModifiedBy>
  <cp:revision>1</cp:revision>
  <dcterms:created xsi:type="dcterms:W3CDTF">2026-02-19T07:05:00Z</dcterms:created>
  <dcterms:modified xsi:type="dcterms:W3CDTF">2026-02-19T07:08:00Z</dcterms:modified>
</cp:coreProperties>
</file>