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C59DD" w14:textId="269330FA" w:rsidR="00D94603" w:rsidRDefault="00000000">
      <w:pPr>
        <w:pStyle w:val="Heading2"/>
      </w:pPr>
      <w:bookmarkStart w:id="0" w:name="blockchain-platforms-comparison-table"/>
      <w:r>
        <w:t xml:space="preserve"> Blockchain Platforms Comparison Table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870"/>
        <w:gridCol w:w="580"/>
        <w:gridCol w:w="1078"/>
        <w:gridCol w:w="746"/>
        <w:gridCol w:w="1037"/>
        <w:gridCol w:w="1285"/>
        <w:gridCol w:w="663"/>
        <w:gridCol w:w="1742"/>
        <w:gridCol w:w="1575"/>
      </w:tblGrid>
      <w:tr w:rsidR="00D94603" w14:paraId="0538B78C" w14:textId="77777777" w:rsidTr="00D94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20" w:type="dxa"/>
          </w:tcPr>
          <w:p w14:paraId="7B605750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sz w:val="20"/>
                <w:szCs w:val="20"/>
              </w:rPr>
              <w:t>Blockchain Name</w:t>
            </w:r>
          </w:p>
        </w:tc>
        <w:tc>
          <w:tcPr>
            <w:tcW w:w="480" w:type="dxa"/>
          </w:tcPr>
          <w:p w14:paraId="3A0284B6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sz w:val="20"/>
                <w:szCs w:val="20"/>
              </w:rPr>
              <w:t>Type</w:t>
            </w:r>
          </w:p>
        </w:tc>
        <w:tc>
          <w:tcPr>
            <w:tcW w:w="891" w:type="dxa"/>
          </w:tcPr>
          <w:p w14:paraId="0DA9FC48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sz w:val="20"/>
                <w:szCs w:val="20"/>
              </w:rPr>
              <w:t>Consensus Mechanism</w:t>
            </w:r>
          </w:p>
        </w:tc>
        <w:tc>
          <w:tcPr>
            <w:tcW w:w="617" w:type="dxa"/>
          </w:tcPr>
          <w:p w14:paraId="4D40188B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sz w:val="20"/>
                <w:szCs w:val="20"/>
              </w:rPr>
              <w:t>Permission Model</w:t>
            </w:r>
          </w:p>
        </w:tc>
        <w:tc>
          <w:tcPr>
            <w:tcW w:w="857" w:type="dxa"/>
          </w:tcPr>
          <w:p w14:paraId="2EFA63CA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sz w:val="20"/>
                <w:szCs w:val="20"/>
              </w:rPr>
              <w:t>Speed / Throughput</w:t>
            </w:r>
          </w:p>
        </w:tc>
        <w:tc>
          <w:tcPr>
            <w:tcW w:w="1062" w:type="dxa"/>
          </w:tcPr>
          <w:p w14:paraId="56D3074F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sz w:val="20"/>
                <w:szCs w:val="20"/>
              </w:rPr>
              <w:t>Smart Contract Support</w:t>
            </w:r>
          </w:p>
        </w:tc>
        <w:tc>
          <w:tcPr>
            <w:tcW w:w="548" w:type="dxa"/>
          </w:tcPr>
          <w:p w14:paraId="78CC541D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sz w:val="20"/>
                <w:szCs w:val="20"/>
              </w:rPr>
              <w:t>Token Support</w:t>
            </w:r>
          </w:p>
        </w:tc>
        <w:tc>
          <w:tcPr>
            <w:tcW w:w="1440" w:type="dxa"/>
          </w:tcPr>
          <w:p w14:paraId="51C3C463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sz w:val="20"/>
                <w:szCs w:val="20"/>
              </w:rPr>
              <w:t>Typical Use Case</w:t>
            </w:r>
          </w:p>
        </w:tc>
        <w:tc>
          <w:tcPr>
            <w:tcW w:w="1302" w:type="dxa"/>
          </w:tcPr>
          <w:p w14:paraId="5E51DA83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sz w:val="20"/>
                <w:szCs w:val="20"/>
              </w:rPr>
              <w:t>Notable Technical Feature</w:t>
            </w:r>
          </w:p>
        </w:tc>
      </w:tr>
      <w:tr w:rsidR="00D94603" w14:paraId="0FFA86F1" w14:textId="77777777">
        <w:tc>
          <w:tcPr>
            <w:tcW w:w="720" w:type="dxa"/>
          </w:tcPr>
          <w:p w14:paraId="6BE6352C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b/>
                <w:bCs/>
                <w:sz w:val="20"/>
                <w:szCs w:val="20"/>
              </w:rPr>
              <w:t>Ethereum</w:t>
            </w:r>
          </w:p>
        </w:tc>
        <w:tc>
          <w:tcPr>
            <w:tcW w:w="480" w:type="dxa"/>
          </w:tcPr>
          <w:p w14:paraId="7992C57A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sz w:val="20"/>
                <w:szCs w:val="20"/>
              </w:rPr>
              <w:t>Public</w:t>
            </w:r>
          </w:p>
        </w:tc>
        <w:tc>
          <w:tcPr>
            <w:tcW w:w="891" w:type="dxa"/>
          </w:tcPr>
          <w:p w14:paraId="0EAEDA20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sz w:val="20"/>
                <w:szCs w:val="20"/>
              </w:rPr>
              <w:t>Proof of Stake (PoS)</w:t>
            </w:r>
          </w:p>
        </w:tc>
        <w:tc>
          <w:tcPr>
            <w:tcW w:w="617" w:type="dxa"/>
          </w:tcPr>
          <w:p w14:paraId="64F2BA64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sz w:val="20"/>
                <w:szCs w:val="20"/>
              </w:rPr>
              <w:t>Open</w:t>
            </w:r>
          </w:p>
        </w:tc>
        <w:tc>
          <w:tcPr>
            <w:tcW w:w="857" w:type="dxa"/>
          </w:tcPr>
          <w:p w14:paraId="4EE57415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sz w:val="20"/>
                <w:szCs w:val="20"/>
              </w:rPr>
              <w:t>~30 TPS (Post-Merge)</w:t>
            </w:r>
          </w:p>
        </w:tc>
        <w:tc>
          <w:tcPr>
            <w:tcW w:w="1062" w:type="dxa"/>
          </w:tcPr>
          <w:p w14:paraId="53A316BB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sz w:val="20"/>
                <w:szCs w:val="20"/>
              </w:rPr>
              <w:t>Yes (Solidity, Vyper)</w:t>
            </w:r>
          </w:p>
        </w:tc>
        <w:tc>
          <w:tcPr>
            <w:tcW w:w="548" w:type="dxa"/>
          </w:tcPr>
          <w:p w14:paraId="32ABDA41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sz w:val="20"/>
                <w:szCs w:val="20"/>
              </w:rPr>
              <w:t>Native (ETH)</w:t>
            </w:r>
          </w:p>
        </w:tc>
        <w:tc>
          <w:tcPr>
            <w:tcW w:w="1440" w:type="dxa"/>
          </w:tcPr>
          <w:p w14:paraId="05E0ACAF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sz w:val="20"/>
                <w:szCs w:val="20"/>
              </w:rPr>
              <w:t>Decentralized apps (dApps)</w:t>
            </w:r>
          </w:p>
        </w:tc>
        <w:tc>
          <w:tcPr>
            <w:tcW w:w="1302" w:type="dxa"/>
          </w:tcPr>
          <w:p w14:paraId="174D6A7A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sz w:val="20"/>
                <w:szCs w:val="20"/>
              </w:rPr>
              <w:t>EVM, Wide Developer Adoption</w:t>
            </w:r>
          </w:p>
        </w:tc>
      </w:tr>
      <w:tr w:rsidR="00D94603" w14:paraId="6361F242" w14:textId="77777777">
        <w:tc>
          <w:tcPr>
            <w:tcW w:w="720" w:type="dxa"/>
          </w:tcPr>
          <w:p w14:paraId="19177D02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b/>
                <w:bCs/>
                <w:sz w:val="20"/>
                <w:szCs w:val="20"/>
              </w:rPr>
              <w:t>Hyperledger Fabric</w:t>
            </w:r>
          </w:p>
        </w:tc>
        <w:tc>
          <w:tcPr>
            <w:tcW w:w="480" w:type="dxa"/>
          </w:tcPr>
          <w:p w14:paraId="352364B5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sz w:val="20"/>
                <w:szCs w:val="20"/>
              </w:rPr>
              <w:t>Private</w:t>
            </w:r>
          </w:p>
        </w:tc>
        <w:tc>
          <w:tcPr>
            <w:tcW w:w="891" w:type="dxa"/>
          </w:tcPr>
          <w:p w14:paraId="29DB4953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sz w:val="20"/>
                <w:szCs w:val="20"/>
              </w:rPr>
              <w:t>Pluggable (e.g., Raft)</w:t>
            </w:r>
          </w:p>
        </w:tc>
        <w:tc>
          <w:tcPr>
            <w:tcW w:w="617" w:type="dxa"/>
          </w:tcPr>
          <w:p w14:paraId="5C98B943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sz w:val="20"/>
                <w:szCs w:val="20"/>
              </w:rPr>
              <w:t>Permissioned</w:t>
            </w:r>
          </w:p>
        </w:tc>
        <w:tc>
          <w:tcPr>
            <w:tcW w:w="857" w:type="dxa"/>
          </w:tcPr>
          <w:p w14:paraId="6A081D73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sz w:val="20"/>
                <w:szCs w:val="20"/>
              </w:rPr>
              <w:t>1000+ TPS</w:t>
            </w:r>
          </w:p>
        </w:tc>
        <w:tc>
          <w:tcPr>
            <w:tcW w:w="1062" w:type="dxa"/>
          </w:tcPr>
          <w:p w14:paraId="545EA403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sz w:val="20"/>
                <w:szCs w:val="20"/>
              </w:rPr>
              <w:t>Yes (Chaincode - Go, Java)</w:t>
            </w:r>
          </w:p>
        </w:tc>
        <w:tc>
          <w:tcPr>
            <w:tcW w:w="548" w:type="dxa"/>
          </w:tcPr>
          <w:p w14:paraId="4DC6DBC2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sz w:val="20"/>
                <w:szCs w:val="20"/>
              </w:rPr>
              <w:t>No native token</w:t>
            </w:r>
          </w:p>
        </w:tc>
        <w:tc>
          <w:tcPr>
            <w:tcW w:w="1440" w:type="dxa"/>
          </w:tcPr>
          <w:p w14:paraId="60E9850E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sz w:val="20"/>
                <w:szCs w:val="20"/>
              </w:rPr>
              <w:t>Supply chain, enterprise solutions</w:t>
            </w:r>
          </w:p>
        </w:tc>
        <w:tc>
          <w:tcPr>
            <w:tcW w:w="1302" w:type="dxa"/>
          </w:tcPr>
          <w:p w14:paraId="79A25348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sz w:val="20"/>
                <w:szCs w:val="20"/>
              </w:rPr>
              <w:t>Modular, Channels for data privacy</w:t>
            </w:r>
          </w:p>
        </w:tc>
      </w:tr>
      <w:tr w:rsidR="00D94603" w14:paraId="2B6E6D7E" w14:textId="77777777">
        <w:tc>
          <w:tcPr>
            <w:tcW w:w="720" w:type="dxa"/>
          </w:tcPr>
          <w:p w14:paraId="3F97A69E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b/>
                <w:bCs/>
                <w:sz w:val="20"/>
                <w:szCs w:val="20"/>
              </w:rPr>
              <w:t>R3 Corda</w:t>
            </w:r>
          </w:p>
        </w:tc>
        <w:tc>
          <w:tcPr>
            <w:tcW w:w="480" w:type="dxa"/>
          </w:tcPr>
          <w:p w14:paraId="37DFD0AB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sz w:val="20"/>
                <w:szCs w:val="20"/>
              </w:rPr>
              <w:t>Consortium</w:t>
            </w:r>
          </w:p>
        </w:tc>
        <w:tc>
          <w:tcPr>
            <w:tcW w:w="891" w:type="dxa"/>
          </w:tcPr>
          <w:p w14:paraId="2054FEB9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sz w:val="20"/>
                <w:szCs w:val="20"/>
              </w:rPr>
              <w:t>Notary-based</w:t>
            </w:r>
          </w:p>
        </w:tc>
        <w:tc>
          <w:tcPr>
            <w:tcW w:w="617" w:type="dxa"/>
          </w:tcPr>
          <w:p w14:paraId="77BCC76F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sz w:val="20"/>
                <w:szCs w:val="20"/>
              </w:rPr>
              <w:t>Permissioned</w:t>
            </w:r>
          </w:p>
        </w:tc>
        <w:tc>
          <w:tcPr>
            <w:tcW w:w="857" w:type="dxa"/>
          </w:tcPr>
          <w:p w14:paraId="203BF16D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sz w:val="20"/>
                <w:szCs w:val="20"/>
              </w:rPr>
              <w:t>~170 TPS (w/ tuning)</w:t>
            </w:r>
          </w:p>
        </w:tc>
        <w:tc>
          <w:tcPr>
            <w:tcW w:w="1062" w:type="dxa"/>
          </w:tcPr>
          <w:p w14:paraId="36A99F11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sz w:val="20"/>
                <w:szCs w:val="20"/>
              </w:rPr>
              <w:t>Yes (JVM, Kotlin, Java)</w:t>
            </w:r>
          </w:p>
        </w:tc>
        <w:tc>
          <w:tcPr>
            <w:tcW w:w="548" w:type="dxa"/>
          </w:tcPr>
          <w:p w14:paraId="2448190F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sz w:val="20"/>
                <w:szCs w:val="20"/>
              </w:rPr>
              <w:t>No native token</w:t>
            </w:r>
          </w:p>
        </w:tc>
        <w:tc>
          <w:tcPr>
            <w:tcW w:w="1440" w:type="dxa"/>
          </w:tcPr>
          <w:p w14:paraId="7CF60BAB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sz w:val="20"/>
                <w:szCs w:val="20"/>
              </w:rPr>
              <w:t>Inter-bank transactions, legal systems</w:t>
            </w:r>
          </w:p>
        </w:tc>
        <w:tc>
          <w:tcPr>
            <w:tcW w:w="1302" w:type="dxa"/>
          </w:tcPr>
          <w:p w14:paraId="062A9A4F" w14:textId="77777777" w:rsidR="00D94603" w:rsidRPr="00831138" w:rsidRDefault="00000000">
            <w:pPr>
              <w:pStyle w:val="Compact"/>
              <w:rPr>
                <w:sz w:val="20"/>
                <w:szCs w:val="20"/>
              </w:rPr>
            </w:pPr>
            <w:r w:rsidRPr="00831138">
              <w:rPr>
                <w:sz w:val="20"/>
                <w:szCs w:val="20"/>
              </w:rPr>
              <w:t>Point-to-point transactions</w:t>
            </w:r>
          </w:p>
        </w:tc>
      </w:tr>
    </w:tbl>
    <w:p w14:paraId="466B355E" w14:textId="77777777" w:rsidR="00D94603" w:rsidRDefault="00000000">
      <w:r>
        <w:pict w14:anchorId="37A10E12">
          <v:rect id="_x0000_i1025" style="width:0;height:1.5pt" o:hralign="center" o:hrstd="t" o:hr="t"/>
        </w:pict>
      </w:r>
    </w:p>
    <w:p w14:paraId="19EB32A3" w14:textId="5DA88F6D" w:rsidR="00D94603" w:rsidRDefault="00000000">
      <w:pPr>
        <w:pStyle w:val="Heading2"/>
      </w:pPr>
      <w:bookmarkStart w:id="1" w:name="short-technical-comparison-report"/>
      <w:bookmarkEnd w:id="0"/>
      <w:r>
        <w:t xml:space="preserve"> Short Technical Comparison Report</w:t>
      </w:r>
    </w:p>
    <w:p w14:paraId="6F0268BC" w14:textId="77777777" w:rsidR="00D94603" w:rsidRDefault="00000000">
      <w:pPr>
        <w:pStyle w:val="FirstParagraph"/>
      </w:pPr>
      <w:r>
        <w:t xml:space="preserve">Each blockchain platform excels in different contexts. </w:t>
      </w:r>
      <w:r>
        <w:rPr>
          <w:b/>
          <w:bCs/>
        </w:rPr>
        <w:t>Ethereum</w:t>
      </w:r>
      <w:r>
        <w:t>, as a public blockchain, supports a truly decentralized environment with wide smart contract capabilities using Solidity. It is ideal for dApps where open access and trustlessness are essential. However, it suffers from lower throughput (~30 TPS), making it less suitable for enterprise-grade performance.</w:t>
      </w:r>
    </w:p>
    <w:p w14:paraId="4A78E61D" w14:textId="77777777" w:rsidR="00D94603" w:rsidRDefault="00000000">
      <w:pPr>
        <w:pStyle w:val="BodyText"/>
      </w:pPr>
      <w:r>
        <w:rPr>
          <w:b/>
          <w:bCs/>
        </w:rPr>
        <w:t>Hyperledger Fabric</w:t>
      </w:r>
      <w:r>
        <w:t xml:space="preserve">, being a private and modular framework, enables high throughput (1000+ TPS) and strict permissioned access. It supports pluggable consensus and confidential data channels, making it perfect for use cases like </w:t>
      </w:r>
      <w:r>
        <w:rPr>
          <w:b/>
          <w:bCs/>
        </w:rPr>
        <w:t>supply chain management</w:t>
      </w:r>
      <w:r>
        <w:t xml:space="preserve"> among known stakeholders where data privacy and scalability are paramount.</w:t>
      </w:r>
    </w:p>
    <w:p w14:paraId="1B20BD14" w14:textId="77777777" w:rsidR="00D94603" w:rsidRDefault="00000000">
      <w:pPr>
        <w:pStyle w:val="BodyText"/>
      </w:pPr>
      <w:r>
        <w:rPr>
          <w:b/>
          <w:bCs/>
        </w:rPr>
        <w:t>R3 Corda</w:t>
      </w:r>
      <w:r>
        <w:t xml:space="preserve">, though often categorized under private/consortium blockchains, uniquely features peer-to-peer data flow rather than global broadcasting. It is built for the financial sector, supporting JVM-based smart contracts and ensuring data is shared only with intended parties. It’s particularly strong in </w:t>
      </w:r>
      <w:r>
        <w:rPr>
          <w:b/>
          <w:bCs/>
        </w:rPr>
        <w:t>inter-bank or legal workflows</w:t>
      </w:r>
      <w:r>
        <w:t xml:space="preserve"> where privacy and legal compliance are critical.</w:t>
      </w:r>
    </w:p>
    <w:p w14:paraId="52027A3D" w14:textId="0441716A" w:rsidR="00D94603" w:rsidRDefault="00000000">
      <w:pPr>
        <w:pStyle w:val="Heading3"/>
      </w:pPr>
      <w:bookmarkStart w:id="2" w:name="platform-recommendations"/>
      <w:r>
        <w:t>Platform Recommendations:</w:t>
      </w:r>
    </w:p>
    <w:p w14:paraId="4418450F" w14:textId="6FD7BDCB" w:rsidR="00D9460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Decentralized App</w:t>
      </w:r>
      <w:r>
        <w:t xml:space="preserve"> </w:t>
      </w:r>
      <w:proofErr w:type="gramStart"/>
      <w:r>
        <w:t xml:space="preserve">→  </w:t>
      </w:r>
      <w:r>
        <w:rPr>
          <w:i/>
          <w:iCs/>
        </w:rPr>
        <w:t>Ethereum</w:t>
      </w:r>
      <w:proofErr w:type="gramEnd"/>
      <w:r>
        <w:t xml:space="preserve"> (open, decentralized, smart contract-rich)</w:t>
      </w:r>
    </w:p>
    <w:p w14:paraId="721E348D" w14:textId="04093235" w:rsidR="00D9460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Supply Chain Network Among Known Partners</w:t>
      </w:r>
      <w:r>
        <w:t xml:space="preserve"> </w:t>
      </w:r>
      <w:proofErr w:type="gramStart"/>
      <w:r>
        <w:t xml:space="preserve">→  </w:t>
      </w:r>
      <w:r>
        <w:rPr>
          <w:i/>
          <w:iCs/>
        </w:rPr>
        <w:t>Hyperledger</w:t>
      </w:r>
      <w:proofErr w:type="gramEnd"/>
      <w:r>
        <w:rPr>
          <w:i/>
          <w:iCs/>
        </w:rPr>
        <w:t xml:space="preserve"> Fabric</w:t>
      </w:r>
      <w:r>
        <w:t xml:space="preserve"> (private, high TPS, modular)</w:t>
      </w:r>
    </w:p>
    <w:p w14:paraId="0BD2F8D7" w14:textId="6D30CBD9" w:rsidR="00D9460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lastRenderedPageBreak/>
        <w:t>Inter-bank Financial Application</w:t>
      </w:r>
      <w:r>
        <w:t xml:space="preserve"> </w:t>
      </w:r>
      <w:proofErr w:type="gramStart"/>
      <w:r>
        <w:t xml:space="preserve">→  </w:t>
      </w:r>
      <w:r>
        <w:rPr>
          <w:i/>
          <w:iCs/>
        </w:rPr>
        <w:t>R</w:t>
      </w:r>
      <w:proofErr w:type="gramEnd"/>
      <w:r>
        <w:rPr>
          <w:i/>
          <w:iCs/>
        </w:rPr>
        <w:t>3 Corda</w:t>
      </w:r>
      <w:r>
        <w:t xml:space="preserve"> (privacy-focused, legal and financial sector-ready)</w:t>
      </w:r>
      <w:bookmarkEnd w:id="1"/>
      <w:bookmarkEnd w:id="2"/>
    </w:p>
    <w:sectPr w:rsidR="00D9460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AF0F53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5F6338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48871298">
    <w:abstractNumId w:val="0"/>
  </w:num>
  <w:num w:numId="2" w16cid:durableId="706490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603"/>
    <w:rsid w:val="002A4605"/>
    <w:rsid w:val="00831138"/>
    <w:rsid w:val="00D94603"/>
    <w:rsid w:val="00DE4300"/>
    <w:rsid w:val="00EA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91E5"/>
  <w15:docId w15:val="{B6141AC3-306C-4DEC-AC7B-86BDB72B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Sai Ganesh</cp:lastModifiedBy>
  <cp:revision>2</cp:revision>
  <dcterms:created xsi:type="dcterms:W3CDTF">2025-06-10T08:57:00Z</dcterms:created>
  <dcterms:modified xsi:type="dcterms:W3CDTF">2025-06-10T10:10:00Z</dcterms:modified>
</cp:coreProperties>
</file>