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61" w:rsidRPr="009138FD" w:rsidRDefault="00F66561" w:rsidP="00F66561">
      <w:pPr>
        <w:rPr>
          <w:sz w:val="24"/>
          <w:szCs w:val="24"/>
        </w:rPr>
      </w:pPr>
      <w:r w:rsidRPr="009138FD">
        <w:rPr>
          <w:sz w:val="24"/>
          <w:szCs w:val="24"/>
        </w:rPr>
        <w:t>%%</w:t>
      </w:r>
      <w:r w:rsidRPr="009138FD">
        <w:rPr>
          <w:rFonts w:hint="eastAsia"/>
          <w:sz w:val="24"/>
          <w:szCs w:val="24"/>
        </w:rPr>
        <w:t>―</w:t>
      </w:r>
      <w:r w:rsidRPr="009138FD">
        <w:rPr>
          <w:sz w:val="24"/>
          <w:szCs w:val="24"/>
        </w:rPr>
        <w:t>The Imperial Gaṅgas</w:t>
      </w:r>
      <w:r w:rsidRPr="009138FD">
        <w:rPr>
          <w:rFonts w:hint="eastAsia"/>
          <w:sz w:val="24"/>
          <w:szCs w:val="24"/>
        </w:rPr>
        <w:t>―</w:t>
      </w:r>
      <w:bookmarkStart w:id="0" w:name="_GoBack"/>
      <w:bookmarkEnd w:id="0"/>
    </w:p>
    <w:p w:rsidR="00F66561" w:rsidRPr="009138FD" w:rsidRDefault="00F66561" w:rsidP="00F66561">
      <w:pPr>
        <w:rPr>
          <w:sz w:val="24"/>
          <w:szCs w:val="24"/>
        </w:rPr>
      </w:pPr>
      <w:r w:rsidRPr="009138FD">
        <w:rPr>
          <w:sz w:val="24"/>
          <w:szCs w:val="24"/>
        </w:rPr>
        <w:t xml:space="preserve">%%A. D. 1190 </w:t>
      </w:r>
      <w:r w:rsidRPr="009138FD">
        <w:rPr>
          <w:rFonts w:hint="eastAsia"/>
          <w:sz w:val="24"/>
          <w:szCs w:val="24"/>
        </w:rPr>
        <w:t>―</w:t>
      </w:r>
      <w:r w:rsidRPr="009138FD">
        <w:rPr>
          <w:sz w:val="24"/>
          <w:szCs w:val="24"/>
        </w:rPr>
        <w:t xml:space="preserve"> 1435</w:t>
      </w:r>
    </w:p>
    <w:p w:rsidR="00F66561" w:rsidRPr="009138FD" w:rsidRDefault="00F66561" w:rsidP="00F66561">
      <w:pPr>
        <w:rPr>
          <w:sz w:val="24"/>
          <w:szCs w:val="24"/>
        </w:rPr>
      </w:pPr>
      <w:r w:rsidRPr="009138FD">
        <w:rPr>
          <w:sz w:val="24"/>
          <w:szCs w:val="24"/>
        </w:rPr>
        <w:t>%%</w:t>
      </w:r>
      <w:proofErr w:type="gramStart"/>
      <w:r w:rsidRPr="009138FD">
        <w:rPr>
          <w:sz w:val="24"/>
          <w:szCs w:val="24"/>
        </w:rPr>
        <w:t>(From</w:t>
      </w:r>
      <w:proofErr w:type="gramEnd"/>
      <w:r w:rsidRPr="009138FD">
        <w:rPr>
          <w:sz w:val="24"/>
          <w:szCs w:val="24"/>
        </w:rPr>
        <w:t xml:space="preserve"> 5-2-1310 To 7-4-1353 A.D.)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  <w:lang w:bidi="sa-IN"/>
        </w:rPr>
      </w:pPr>
      <w:r w:rsidRPr="009138FD">
        <w:rPr>
          <w:sz w:val="24"/>
          <w:szCs w:val="24"/>
        </w:rPr>
        <w:t>%% p. 3</w:t>
      </w:r>
      <w:r w:rsidRPr="009138FD">
        <w:rPr>
          <w:sz w:val="24"/>
          <w:szCs w:val="24"/>
          <w:lang w:bidi="sa-IN"/>
        </w:rPr>
        <w:t>8</w:t>
      </w:r>
      <w:r w:rsidRPr="009138FD">
        <w:rPr>
          <w:rFonts w:hint="cs"/>
          <w:sz w:val="24"/>
          <w:szCs w:val="24"/>
          <w:cs/>
          <w:lang w:bidi="sa-IN"/>
        </w:rPr>
        <w:t>9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  <w:lang w:bidi="sa-IN"/>
        </w:rPr>
      </w:pPr>
      <w:r w:rsidRPr="009138FD">
        <w:rPr>
          <w:sz w:val="24"/>
          <w:szCs w:val="24"/>
        </w:rPr>
        <w:t>NO. 21</w:t>
      </w:r>
      <w:r w:rsidRPr="009138FD">
        <w:rPr>
          <w:rFonts w:hint="cs"/>
          <w:sz w:val="24"/>
          <w:szCs w:val="24"/>
          <w:cs/>
          <w:lang w:bidi="sa-IN"/>
        </w:rPr>
        <w:t>5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</w:rPr>
      </w:pPr>
      <w:r w:rsidRPr="009138FD">
        <w:rPr>
          <w:sz w:val="24"/>
          <w:szCs w:val="24"/>
        </w:rPr>
        <w:t>Kūrmeśvara Temple at Śrīkūrmaṃ&lt;1&gt;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  <w:lang w:bidi="sa-IN"/>
        </w:rPr>
      </w:pPr>
      <w:r w:rsidRPr="009138FD">
        <w:rPr>
          <w:sz w:val="24"/>
          <w:szCs w:val="24"/>
        </w:rPr>
        <w:t>(S. I. I. Vol. V, No. 11</w:t>
      </w:r>
      <w:r w:rsidRPr="009138FD">
        <w:rPr>
          <w:rFonts w:hint="cs"/>
          <w:sz w:val="24"/>
          <w:szCs w:val="24"/>
          <w:cs/>
          <w:lang w:bidi="sa-IN"/>
        </w:rPr>
        <w:t>69</w:t>
      </w:r>
      <w:r w:rsidRPr="009138FD">
        <w:rPr>
          <w:sz w:val="24"/>
          <w:szCs w:val="24"/>
        </w:rPr>
        <w:t xml:space="preserve">; A. R. No. </w:t>
      </w:r>
      <w:r w:rsidRPr="009138FD">
        <w:rPr>
          <w:rFonts w:hint="cs"/>
          <w:sz w:val="24"/>
          <w:szCs w:val="24"/>
          <w:cs/>
          <w:lang w:bidi="sa-IN"/>
        </w:rPr>
        <w:t>288</w:t>
      </w:r>
      <w:r w:rsidRPr="009138FD">
        <w:rPr>
          <w:sz w:val="24"/>
          <w:szCs w:val="24"/>
        </w:rPr>
        <w:t xml:space="preserve"> of 1896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  <w:lang w:bidi="sa-IN"/>
        </w:rPr>
      </w:pPr>
      <w:r w:rsidRPr="009138FD">
        <w:rPr>
          <w:sz w:val="24"/>
          <w:szCs w:val="24"/>
          <w:lang w:bidi="sa-IN"/>
        </w:rPr>
        <w:t>Edited by Dr. E. Hultzsch in E. I. V, pp. 36-7 ff.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</w:rPr>
      </w:pPr>
      <w:r w:rsidRPr="009138FD">
        <w:rPr>
          <w:sz w:val="24"/>
          <w:szCs w:val="24"/>
        </w:rPr>
        <w:t>I. M. P. Vol. I, P. 687, No. 166)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</w:rPr>
      </w:pPr>
      <w:r w:rsidRPr="009138FD">
        <w:rPr>
          <w:sz w:val="24"/>
          <w:szCs w:val="24"/>
        </w:rPr>
        <w:t>Ś 1240 (?)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</w:rPr>
      </w:pPr>
      <w:r w:rsidRPr="009138FD">
        <w:rPr>
          <w:sz w:val="24"/>
          <w:szCs w:val="24"/>
        </w:rPr>
        <w:t>S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  <w:r w:rsidRPr="009138FD">
        <w:rPr>
          <w:sz w:val="24"/>
          <w:szCs w:val="24"/>
          <w:lang w:val="en-US"/>
        </w:rPr>
        <w:t xml:space="preserve">(1.) </w:t>
      </w:r>
      <w:proofErr w:type="gramStart"/>
      <w:r w:rsidRPr="009138FD">
        <w:rPr>
          <w:sz w:val="24"/>
          <w:szCs w:val="24"/>
          <w:lang w:val="en-US"/>
        </w:rPr>
        <w:t>śrīḥ</w:t>
      </w:r>
      <w:proofErr w:type="gramEnd"/>
      <w:r w:rsidRPr="009138FD">
        <w:rPr>
          <w:sz w:val="24"/>
          <w:szCs w:val="24"/>
          <w:lang w:val="en-US"/>
        </w:rPr>
        <w:t xml:space="preserve"> [..] somānvaye samabhavat bhuvi&lt;2&gt; rājarājadevassatāmabhimanyenṛ-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  <w:r w:rsidRPr="009138FD">
        <w:rPr>
          <w:sz w:val="24"/>
          <w:szCs w:val="24"/>
          <w:lang w:val="en-US"/>
        </w:rPr>
        <w:t xml:space="preserve">(2.) </w:t>
      </w:r>
      <w:proofErr w:type="gramStart"/>
      <w:r w:rsidRPr="009138FD">
        <w:rPr>
          <w:sz w:val="24"/>
          <w:szCs w:val="24"/>
          <w:lang w:val="en-US"/>
        </w:rPr>
        <w:t>pacakravarttiḥ(</w:t>
      </w:r>
      <w:proofErr w:type="gramEnd"/>
      <w:r w:rsidRPr="009138FD">
        <w:rPr>
          <w:sz w:val="24"/>
          <w:szCs w:val="24"/>
          <w:lang w:val="en-US"/>
        </w:rPr>
        <w:t xml:space="preserve">rttī) . </w:t>
      </w:r>
      <w:proofErr w:type="gramStart"/>
      <w:r w:rsidRPr="009138FD">
        <w:rPr>
          <w:sz w:val="24"/>
          <w:szCs w:val="24"/>
          <w:lang w:val="en-US"/>
        </w:rPr>
        <w:t>tatsūnurāpta</w:t>
      </w:r>
      <w:proofErr w:type="gramEnd"/>
      <w:r w:rsidRPr="009138FD">
        <w:rPr>
          <w:sz w:val="24"/>
          <w:szCs w:val="24"/>
          <w:lang w:val="en-US"/>
        </w:rPr>
        <w:t xml:space="preserve"> vijayo vijayārkkadevanāmā mano-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  <w:r w:rsidRPr="009138FD">
        <w:rPr>
          <w:sz w:val="24"/>
          <w:szCs w:val="24"/>
          <w:lang w:val="en-US"/>
        </w:rPr>
        <w:t xml:space="preserve">(3.) </w:t>
      </w:r>
      <w:proofErr w:type="gramStart"/>
      <w:r w:rsidRPr="009138FD">
        <w:rPr>
          <w:sz w:val="24"/>
          <w:szCs w:val="24"/>
          <w:lang w:val="en-US"/>
        </w:rPr>
        <w:t>jñacaritassukṛto</w:t>
      </w:r>
      <w:proofErr w:type="gramEnd"/>
      <w:r w:rsidRPr="009138FD">
        <w:rPr>
          <w:sz w:val="24"/>
          <w:szCs w:val="24"/>
          <w:lang w:val="en-US"/>
        </w:rPr>
        <w:t xml:space="preserve"> kṛtajñaḥ .. </w:t>
      </w:r>
      <w:proofErr w:type="gramStart"/>
      <w:r w:rsidRPr="009138FD">
        <w:rPr>
          <w:sz w:val="24"/>
          <w:szCs w:val="24"/>
          <w:lang w:val="en-US"/>
        </w:rPr>
        <w:t>tadbhrātā</w:t>
      </w:r>
      <w:proofErr w:type="gramEnd"/>
      <w:r w:rsidRPr="009138FD">
        <w:rPr>
          <w:sz w:val="24"/>
          <w:szCs w:val="24"/>
          <w:lang w:val="en-US"/>
        </w:rPr>
        <w:t xml:space="preserve"> puruṣottamo guṇanidhirddevo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  <w:r w:rsidRPr="009138FD">
        <w:rPr>
          <w:sz w:val="24"/>
          <w:szCs w:val="24"/>
          <w:lang w:val="en-US"/>
        </w:rPr>
        <w:t xml:space="preserve">(4.) </w:t>
      </w:r>
      <w:proofErr w:type="gramStart"/>
      <w:r w:rsidRPr="009138FD">
        <w:rPr>
          <w:sz w:val="24"/>
          <w:szCs w:val="24"/>
          <w:lang w:val="en-US"/>
        </w:rPr>
        <w:t>dayāvāridheḥ</w:t>
      </w:r>
      <w:proofErr w:type="gramEnd"/>
      <w:r w:rsidRPr="009138FD">
        <w:rPr>
          <w:sz w:val="24"/>
          <w:szCs w:val="24"/>
          <w:lang w:val="en-US"/>
        </w:rPr>
        <w:t xml:space="preserve"> śrīkūmma(rmmā)yatana prasannanṛharessanputrada(dā)tu)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  <w:r w:rsidRPr="009138FD">
        <w:rPr>
          <w:sz w:val="24"/>
          <w:szCs w:val="24"/>
          <w:lang w:val="en-US"/>
        </w:rPr>
        <w:t xml:space="preserve">(5.) </w:t>
      </w:r>
      <w:proofErr w:type="gramStart"/>
      <w:r w:rsidRPr="009138FD">
        <w:rPr>
          <w:sz w:val="24"/>
          <w:szCs w:val="24"/>
          <w:lang w:val="en-US"/>
        </w:rPr>
        <w:t>prabhoḥ .</w:t>
      </w:r>
      <w:proofErr w:type="gramEnd"/>
      <w:r w:rsidRPr="009138FD">
        <w:rPr>
          <w:sz w:val="24"/>
          <w:szCs w:val="24"/>
          <w:lang w:val="en-US"/>
        </w:rPr>
        <w:t xml:space="preserve"> </w:t>
      </w:r>
      <w:proofErr w:type="gramStart"/>
      <w:r w:rsidRPr="009138FD">
        <w:rPr>
          <w:sz w:val="24"/>
          <w:szCs w:val="24"/>
          <w:lang w:val="en-US"/>
        </w:rPr>
        <w:t>śāke</w:t>
      </w:r>
      <w:proofErr w:type="gramEnd"/>
      <w:r w:rsidRPr="009138FD">
        <w:rPr>
          <w:sz w:val="24"/>
          <w:szCs w:val="24"/>
          <w:lang w:val="en-US"/>
        </w:rPr>
        <w:t xml:space="preserve"> vyoma yugo[ṣṇa]dīdatiyut vase nabhovasyadāt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  <w:r w:rsidRPr="009138FD">
        <w:rPr>
          <w:sz w:val="24"/>
          <w:szCs w:val="24"/>
          <w:lang w:val="en-US"/>
        </w:rPr>
        <w:t xml:space="preserve">(6.) </w:t>
      </w:r>
      <w:proofErr w:type="gramStart"/>
      <w:r w:rsidRPr="009138FD">
        <w:rPr>
          <w:sz w:val="24"/>
          <w:szCs w:val="24"/>
          <w:lang w:val="en-US"/>
        </w:rPr>
        <w:t>divvya&lt;</w:t>
      </w:r>
      <w:proofErr w:type="gramEnd"/>
      <w:r w:rsidRPr="009138FD">
        <w:rPr>
          <w:sz w:val="24"/>
          <w:szCs w:val="24"/>
          <w:lang w:val="en-US"/>
        </w:rPr>
        <w:t>3&gt; saptasuvanraṃ(rṇṇaṃ)niṣkakalita gre(grai)vai(ṣe)yakaṃ kāṃttimat [.]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  <w:proofErr w:type="gramStart"/>
      <w:r w:rsidRPr="009138FD">
        <w:rPr>
          <w:sz w:val="24"/>
          <w:szCs w:val="24"/>
          <w:lang w:val="en-US"/>
        </w:rPr>
        <w:t>epā</w:t>
      </w:r>
      <w:proofErr w:type="gramEnd"/>
      <w:r w:rsidRPr="009138FD">
        <w:rPr>
          <w:sz w:val="24"/>
          <w:szCs w:val="24"/>
          <w:lang w:val="en-US"/>
        </w:rPr>
        <w:t xml:space="preserve"> nṛsi(si)ha-</w:t>
      </w:r>
    </w:p>
    <w:p w:rsidR="007A0EA4" w:rsidRPr="009138FD" w:rsidRDefault="00F66561" w:rsidP="00F66561">
      <w:pPr>
        <w:rPr>
          <w:sz w:val="24"/>
          <w:szCs w:val="24"/>
          <w:lang w:val="en-US"/>
        </w:rPr>
      </w:pPr>
      <w:r w:rsidRPr="009138FD">
        <w:rPr>
          <w:sz w:val="24"/>
          <w:szCs w:val="24"/>
          <w:lang w:val="en-US"/>
        </w:rPr>
        <w:t xml:space="preserve">(7.) </w:t>
      </w:r>
      <w:proofErr w:type="gramStart"/>
      <w:r w:rsidRPr="009138FD">
        <w:rPr>
          <w:sz w:val="24"/>
          <w:szCs w:val="24"/>
          <w:lang w:val="en-US"/>
        </w:rPr>
        <w:t>kavinā</w:t>
      </w:r>
      <w:proofErr w:type="gramEnd"/>
      <w:r w:rsidRPr="009138FD">
        <w:rPr>
          <w:sz w:val="24"/>
          <w:szCs w:val="24"/>
          <w:lang w:val="en-US"/>
        </w:rPr>
        <w:t xml:space="preserve"> kadhi(thi)tā praśastiḥ .&lt;4&gt;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</w:rPr>
      </w:pPr>
      <w:r w:rsidRPr="009138FD">
        <w:rPr>
          <w:sz w:val="24"/>
          <w:szCs w:val="24"/>
        </w:rPr>
        <w:t>&lt;1. On the eighth pillar in the Tirchuttu maṇḍapa of this temple.&gt;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</w:rPr>
      </w:pPr>
      <w:r w:rsidRPr="009138FD">
        <w:rPr>
          <w:sz w:val="24"/>
          <w:szCs w:val="24"/>
        </w:rPr>
        <w:t xml:space="preserve">&lt;2. Read </w:t>
      </w:r>
      <w:proofErr w:type="gramStart"/>
      <w:r w:rsidRPr="009138FD">
        <w:rPr>
          <w:sz w:val="24"/>
          <w:szCs w:val="24"/>
        </w:rPr>
        <w:t>samabhavadbhuvi .</w:t>
      </w:r>
      <w:proofErr w:type="gramEnd"/>
      <w:r w:rsidRPr="009138FD">
        <w:rPr>
          <w:sz w:val="24"/>
          <w:szCs w:val="24"/>
        </w:rPr>
        <w:t xml:space="preserve"> </w:t>
      </w:r>
      <w:r w:rsidRPr="009138FD">
        <w:rPr>
          <w:sz w:val="24"/>
          <w:szCs w:val="24"/>
        </w:rPr>
        <w:t>&gt;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  <w:lang w:val="en-US"/>
        </w:rPr>
      </w:pPr>
      <w:r w:rsidRPr="009138FD">
        <w:rPr>
          <w:sz w:val="24"/>
          <w:szCs w:val="24"/>
        </w:rPr>
        <w:t xml:space="preserve">&lt;3. Read </w:t>
      </w:r>
      <w:r w:rsidRPr="009138FD">
        <w:rPr>
          <w:sz w:val="24"/>
          <w:szCs w:val="24"/>
        </w:rPr>
        <w:t>dīdhitiyute varṣe nabhomāspadāddiṣya</w:t>
      </w:r>
      <w:r w:rsidRPr="009138FD">
        <w:rPr>
          <w:rFonts w:hint="cs"/>
          <w:sz w:val="24"/>
          <w:szCs w:val="24"/>
        </w:rPr>
        <w:t xml:space="preserve"> </w:t>
      </w:r>
      <w:r w:rsidRPr="009138FD">
        <w:rPr>
          <w:rFonts w:hint="cs"/>
          <w:sz w:val="24"/>
          <w:szCs w:val="24"/>
          <w:cs/>
          <w:lang w:bidi="sa-IN"/>
        </w:rPr>
        <w:t xml:space="preserve">। </w:t>
      </w:r>
      <w:r w:rsidRPr="009138FD">
        <w:rPr>
          <w:sz w:val="24"/>
          <w:szCs w:val="24"/>
        </w:rPr>
        <w:t xml:space="preserve">Rangāchārya gives the saka year as 1220. For the word </w:t>
      </w:r>
      <w:proofErr w:type="gramStart"/>
      <w:r w:rsidRPr="009138FD">
        <w:rPr>
          <w:sz w:val="24"/>
          <w:szCs w:val="24"/>
        </w:rPr>
        <w:t>yuga</w:t>
      </w:r>
      <w:proofErr w:type="gramEnd"/>
      <w:r w:rsidRPr="009138FD">
        <w:rPr>
          <w:sz w:val="24"/>
          <w:szCs w:val="24"/>
        </w:rPr>
        <w:t xml:space="preserve"> he interprets 2.&gt;</w:t>
      </w:r>
    </w:p>
    <w:p w:rsidR="00F66561" w:rsidRPr="009138FD" w:rsidRDefault="00F66561" w:rsidP="00F66561">
      <w:pPr>
        <w:tabs>
          <w:tab w:val="left" w:pos="1828"/>
        </w:tabs>
        <w:rPr>
          <w:sz w:val="24"/>
          <w:szCs w:val="24"/>
        </w:rPr>
      </w:pPr>
      <w:r w:rsidRPr="009138FD">
        <w:rPr>
          <w:sz w:val="24"/>
          <w:szCs w:val="24"/>
        </w:rPr>
        <w:lastRenderedPageBreak/>
        <w:t>&lt;4. The verse is composed in the Vasanatatilaka Chhanda and only one pāda of the verse is given,&gt;</w:t>
      </w:r>
    </w:p>
    <w:p w:rsidR="00F66561" w:rsidRPr="009138FD" w:rsidRDefault="00F66561" w:rsidP="00F66561">
      <w:pPr>
        <w:rPr>
          <w:sz w:val="24"/>
          <w:szCs w:val="24"/>
          <w:lang w:val="en-US"/>
        </w:rPr>
      </w:pPr>
    </w:p>
    <w:sectPr w:rsidR="00F66561" w:rsidRPr="0091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61"/>
    <w:rsid w:val="000C2906"/>
    <w:rsid w:val="000F336C"/>
    <w:rsid w:val="002B01D5"/>
    <w:rsid w:val="003C10CF"/>
    <w:rsid w:val="00467519"/>
    <w:rsid w:val="004E4259"/>
    <w:rsid w:val="007A0EA4"/>
    <w:rsid w:val="009138FD"/>
    <w:rsid w:val="00AA690F"/>
    <w:rsid w:val="00CF14AC"/>
    <w:rsid w:val="00F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03F10-E638-4B94-B399-D72FBC3B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2025-02-23T02:37:00Z</dcterms:created>
  <dcterms:modified xsi:type="dcterms:W3CDTF">2025-02-23T02:39:00Z</dcterms:modified>
</cp:coreProperties>
</file>