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4F" w:rsidRPr="00726969" w:rsidRDefault="003E6B4F" w:rsidP="003E6B4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726969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 w:rsidRPr="00726969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3E6B4F" w:rsidRPr="00726969" w:rsidRDefault="003E6B4F" w:rsidP="003E6B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726969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3E6B4F" w:rsidRPr="00726969" w:rsidRDefault="003E6B4F" w:rsidP="003E6B4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>%% p. 3</w:t>
      </w:r>
      <w:r w:rsidRPr="007269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93</w:t>
      </w:r>
    </w:p>
    <w:p w:rsidR="003E6B4F" w:rsidRPr="00726969" w:rsidRDefault="003E6B4F" w:rsidP="003E6B4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>NO. 21</w:t>
      </w:r>
      <w:r w:rsidRPr="007269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:rsidR="003E6B4F" w:rsidRPr="00726969" w:rsidRDefault="003E6B4F" w:rsidP="003E6B4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>Kūrmeśvara Temple at Śrīkūrmaṃ&lt;1&gt;</w:t>
      </w:r>
    </w:p>
    <w:p w:rsidR="003E6B4F" w:rsidRPr="00726969" w:rsidRDefault="003E6B4F" w:rsidP="003E6B4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>(S. I. I. Vol. V, No. 1</w:t>
      </w:r>
      <w:r w:rsidRPr="007269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183</w:t>
      </w:r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 w:rsidRPr="00726969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7269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02</w:t>
      </w:r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:rsidR="003E6B4F" w:rsidRPr="00726969" w:rsidRDefault="003E6B4F" w:rsidP="003E6B4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>I. M. P. Vol. I, P. 6</w:t>
      </w:r>
      <w:r w:rsidRPr="007269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88</w:t>
      </w:r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, No. </w:t>
      </w:r>
      <w:r w:rsidRPr="007269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180</w:t>
      </w:r>
      <w:r w:rsidRPr="00726969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3E6B4F" w:rsidRPr="00726969" w:rsidRDefault="003E6B4F" w:rsidP="003E6B4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>Ś 124</w:t>
      </w:r>
      <w:r w:rsidRPr="007269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E6B4F" w:rsidRPr="00726969" w:rsidRDefault="003E6B4F" w:rsidP="003E6B4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  <w:r w:rsidRPr="007269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3E6B4F" w:rsidRPr="00726969" w:rsidRDefault="003E6B4F" w:rsidP="003E6B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26969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 śrī [.] śakavaraśaṃ(ṣa')bhu(vu)lu 1243 guneṃṭi karkkaṭaka śuklatra-</w:t>
      </w:r>
    </w:p>
    <w:p w:rsidR="003E6B4F" w:rsidRPr="00726969" w:rsidRDefault="003E6B4F" w:rsidP="003E6B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26969">
        <w:rPr>
          <w:rFonts w:ascii="Arial Unicode MS" w:eastAsia="Arial Unicode MS" w:hAnsi="Arial Unicode MS" w:cs="Arial Unicode MS"/>
          <w:sz w:val="24"/>
          <w:szCs w:val="24"/>
        </w:rPr>
        <w:t>yodaśiyu</w:t>
      </w:r>
      <w:proofErr w:type="gramEnd"/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 guruvāramunāṃḍu&lt;2&gt; śrīvīrādhivīra śrībhāṇu(nu)de-</w:t>
      </w:r>
    </w:p>
    <w:p w:rsidR="003E6B4F" w:rsidRPr="00726969" w:rsidRDefault="003E6B4F" w:rsidP="003E6B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>(3.) varu niṣadhi(bhṛ)tyāmā{i}tyulu kaliṅga rakṣapālakṛ melivaṃ(bhaṃ)janaka(khaṃ)ḍa-</w:t>
      </w:r>
      <w:bookmarkStart w:id="0" w:name="_GoBack"/>
      <w:bookmarkEnd w:id="0"/>
    </w:p>
    <w:p w:rsidR="003E6B4F" w:rsidRPr="00726969" w:rsidRDefault="003E6B4F" w:rsidP="003E6B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726969">
        <w:rPr>
          <w:rFonts w:ascii="Arial Unicode MS" w:eastAsia="Arial Unicode MS" w:hAnsi="Arial Unicode MS" w:cs="Arial Unicode MS"/>
          <w:sz w:val="24"/>
          <w:szCs w:val="24"/>
        </w:rPr>
        <w:t>pālaśiraśce(</w:t>
      </w:r>
      <w:proofErr w:type="gramEnd"/>
      <w:r w:rsidRPr="00726969">
        <w:rPr>
          <w:rFonts w:ascii="Arial Unicode MS" w:eastAsia="Arial Unicode MS" w:hAnsi="Arial Unicode MS" w:cs="Arial Unicode MS"/>
          <w:sz w:val="24"/>
          <w:szCs w:val="24"/>
        </w:rPr>
        <w:t>racche)dana-koṃddumarddha (rdda)na-gaṃ[ḍra]dāmukodamasihma(ha)maina tā-</w:t>
      </w:r>
    </w:p>
    <w:p w:rsidR="003E6B4F" w:rsidRPr="00726969" w:rsidRDefault="003E6B4F" w:rsidP="003E6B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26969">
        <w:rPr>
          <w:rFonts w:ascii="Arial Unicode MS" w:eastAsia="Arial Unicode MS" w:hAnsi="Arial Unicode MS" w:cs="Arial Unicode MS"/>
          <w:sz w:val="24"/>
          <w:szCs w:val="24"/>
        </w:rPr>
        <w:t>maraseṛna[</w:t>
      </w:r>
      <w:proofErr w:type="gramEnd"/>
      <w:r w:rsidRPr="00726969">
        <w:rPr>
          <w:rFonts w:ascii="Arial Unicode MS" w:eastAsia="Arial Unicode MS" w:hAnsi="Arial Unicode MS" w:cs="Arial Unicode MS"/>
          <w:sz w:val="24"/>
          <w:szCs w:val="24"/>
        </w:rPr>
        <w:t>pura]majiṃ śrīrāmasenāpatulu tamataṃḍri āi(di)-</w:t>
      </w:r>
    </w:p>
    <w:p w:rsidR="003E6B4F" w:rsidRPr="00726969" w:rsidRDefault="003E6B4F" w:rsidP="003E6B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26969">
        <w:rPr>
          <w:rFonts w:ascii="Arial Unicode MS" w:eastAsia="Arial Unicode MS" w:hAnsi="Arial Unicode MS" w:cs="Arial Unicode MS"/>
          <w:sz w:val="24"/>
          <w:szCs w:val="24"/>
        </w:rPr>
        <w:t>tyapaḍiyārāyaniki&lt;</w:t>
      </w:r>
      <w:proofErr w:type="gramEnd"/>
      <w:r w:rsidRPr="00726969">
        <w:rPr>
          <w:rFonts w:ascii="Arial Unicode MS" w:eastAsia="Arial Unicode MS" w:hAnsi="Arial Unicode MS" w:cs="Arial Unicode MS"/>
          <w:sz w:val="24"/>
          <w:szCs w:val="24"/>
        </w:rPr>
        <w:t>3&gt; puṇyamugā śrīkūrmmanāthasvami sannidhi-</w:t>
      </w:r>
    </w:p>
    <w:p w:rsidR="003E6B4F" w:rsidRPr="00726969" w:rsidRDefault="003E6B4F" w:rsidP="003E6B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726969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 anavaratamunu veluṃggucuṃḍanu ācaṃdrākkaṃsthāīgā peṭṭina a-</w:t>
      </w:r>
    </w:p>
    <w:p w:rsidR="003E6B4F" w:rsidRPr="00726969" w:rsidRDefault="003E6B4F" w:rsidP="003E6B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726969">
        <w:rPr>
          <w:rFonts w:ascii="Arial Unicode MS" w:eastAsia="Arial Unicode MS" w:hAnsi="Arial Unicode MS" w:cs="Arial Unicode MS"/>
          <w:sz w:val="24"/>
          <w:szCs w:val="24"/>
        </w:rPr>
        <w:t>khaṃḍadīpamunaku</w:t>
      </w:r>
      <w:proofErr w:type="gramEnd"/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 peṭṭina goryayalu ebhaii ī dhamma(rmma) sama-</w:t>
      </w:r>
    </w:p>
    <w:p w:rsidR="007A0EA4" w:rsidRPr="00726969" w:rsidRDefault="003E6B4F" w:rsidP="003E6B4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726969">
        <w:rPr>
          <w:rFonts w:ascii="Arial Unicode MS" w:eastAsia="Arial Unicode MS" w:hAnsi="Arial Unicode MS" w:cs="Arial Unicode MS"/>
          <w:sz w:val="24"/>
          <w:szCs w:val="24"/>
        </w:rPr>
        <w:t>sta</w:t>
      </w:r>
      <w:proofErr w:type="gramEnd"/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 paṃcca(cā)dhi. </w:t>
      </w:r>
      <w:proofErr w:type="gramStart"/>
      <w:r w:rsidRPr="00726969">
        <w:rPr>
          <w:rFonts w:ascii="Arial Unicode MS" w:eastAsia="Arial Unicode MS" w:hAnsi="Arial Unicode MS" w:cs="Arial Unicode MS"/>
          <w:sz w:val="24"/>
          <w:szCs w:val="24"/>
        </w:rPr>
        <w:t>rakṣa</w:t>
      </w:r>
      <w:proofErr w:type="gramEnd"/>
      <w:r w:rsidRPr="00726969">
        <w:rPr>
          <w:rFonts w:ascii="Arial Unicode MS" w:eastAsia="Arial Unicode MS" w:hAnsi="Arial Unicode MS" w:cs="Arial Unicode MS"/>
          <w:sz w:val="24"/>
          <w:szCs w:val="24"/>
        </w:rPr>
        <w:t xml:space="preserve"> śrīvaiṣṇama(va) rakṣa [..]</w:t>
      </w:r>
    </w:p>
    <w:p w:rsidR="003E6B4F" w:rsidRPr="00726969" w:rsidRDefault="003E6B4F" w:rsidP="003E6B4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eleventh pillar in the Tirchuttu maṇḍapa of this temple.&gt;</w:t>
      </w:r>
    </w:p>
    <w:p w:rsidR="003E6B4F" w:rsidRPr="00726969" w:rsidRDefault="003E6B4F" w:rsidP="003E6B4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9</w:t>
      </w:r>
      <w:r w:rsidRPr="0072696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2696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1321 A. D., Thursday.&gt;</w:t>
      </w:r>
    </w:p>
    <w:p w:rsidR="003E6B4F" w:rsidRPr="00726969" w:rsidRDefault="003E6B4F" w:rsidP="003E6B4F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2696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Read </w:t>
      </w:r>
      <w:r w:rsidR="00726969" w:rsidRPr="0072696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āditya par̤irāyaniki </w:t>
      </w:r>
      <w:r w:rsidRPr="00726969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3E6B4F" w:rsidRPr="00726969" w:rsidRDefault="003E6B4F" w:rsidP="003E6B4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E6B4F" w:rsidRPr="00726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4F"/>
    <w:rsid w:val="000C2906"/>
    <w:rsid w:val="000F336C"/>
    <w:rsid w:val="002B01D5"/>
    <w:rsid w:val="003C10CF"/>
    <w:rsid w:val="003E6B4F"/>
    <w:rsid w:val="00467519"/>
    <w:rsid w:val="004E4259"/>
    <w:rsid w:val="0072696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BF411-3CB8-46F6-86EB-1C60E64F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B4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2025-02-23T02:44:00Z</dcterms:created>
  <dcterms:modified xsi:type="dcterms:W3CDTF">2025-02-23T02:57:00Z</dcterms:modified>
</cp:coreProperties>
</file>