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C4" w:rsidRPr="00A828C4" w:rsidRDefault="00A828C4" w:rsidP="00A828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A828C4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A828C4" w:rsidRPr="00A828C4" w:rsidRDefault="00A828C4" w:rsidP="00A828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28C4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A828C4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A828C4" w:rsidRPr="00A828C4" w:rsidRDefault="00A828C4" w:rsidP="00A828C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28C4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A82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19</w:t>
      </w:r>
      <w:r w:rsidRPr="00A828C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A828C4" w:rsidRPr="00A828C4" w:rsidRDefault="00A828C4" w:rsidP="00A828C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28C4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A828C4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A82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</w:p>
    <w:p w:rsidR="00A828C4" w:rsidRPr="00A828C4" w:rsidRDefault="00A828C4" w:rsidP="00A828C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A828C4">
        <w:rPr>
          <w:rFonts w:ascii="Arial Unicode MS" w:eastAsia="Arial Unicode MS" w:hAnsi="Arial Unicode MS" w:cs="Arial Unicode MS"/>
          <w:sz w:val="24"/>
          <w:szCs w:val="24"/>
        </w:rPr>
        <w:t>Lakshmī</w:t>
      </w:r>
      <w:r w:rsidRPr="00A82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Pr="00A828C4">
        <w:rPr>
          <w:rFonts w:ascii="Arial Unicode MS" w:eastAsia="Arial Unicode MS" w:hAnsi="Arial Unicode MS" w:cs="Arial Unicode MS"/>
          <w:sz w:val="24"/>
          <w:szCs w:val="24"/>
        </w:rPr>
        <w:t>Narasiṃha Temple at Si</w:t>
      </w:r>
      <w:r w:rsidRPr="00A82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 w:rsidRPr="00A828C4">
        <w:rPr>
          <w:rFonts w:ascii="Arial Unicode MS" w:eastAsia="Arial Unicode MS" w:hAnsi="Arial Unicode MS" w:cs="Arial Unicode MS"/>
          <w:sz w:val="24"/>
          <w:szCs w:val="24"/>
        </w:rPr>
        <w:t>hāchala</w:t>
      </w:r>
      <w:r w:rsidRPr="00A82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 w:rsidRPr="00A828C4"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A828C4" w:rsidRPr="00A828C4" w:rsidRDefault="00A828C4" w:rsidP="00A828C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 w:rsidRPr="00A82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91</w:t>
      </w:r>
      <w:r w:rsidRPr="00A828C4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A828C4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Pr="00A82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96-</w:t>
      </w:r>
      <w:r w:rsidRPr="00A828C4">
        <w:rPr>
          <w:rFonts w:ascii="Arial Unicode MS" w:eastAsia="Arial Unicode MS" w:hAnsi="Arial Unicode MS" w:cs="Arial Unicode MS"/>
          <w:sz w:val="24"/>
          <w:szCs w:val="24"/>
          <w:lang w:bidi="sa-IN"/>
        </w:rPr>
        <w:t>E</w:t>
      </w:r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A828C4" w:rsidRPr="00A828C4" w:rsidRDefault="00A828C4" w:rsidP="00A828C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A828C4">
        <w:rPr>
          <w:rFonts w:ascii="Arial Unicode MS" w:eastAsia="Arial Unicode MS" w:hAnsi="Arial Unicode MS" w:cs="Arial Unicode MS"/>
          <w:sz w:val="24"/>
          <w:szCs w:val="24"/>
        </w:rPr>
        <w:t>Ś. 12</w:t>
      </w:r>
      <w:r w:rsidRPr="00A82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A828C4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828C4" w:rsidRPr="00A828C4" w:rsidRDefault="00A828C4" w:rsidP="00A828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28C4">
        <w:rPr>
          <w:rFonts w:ascii="Arial Unicode MS" w:eastAsia="Arial Unicode MS" w:hAnsi="Arial Unicode MS" w:cs="Arial Unicode MS"/>
          <w:sz w:val="24"/>
          <w:szCs w:val="24"/>
        </w:rPr>
        <w:t>(1.) [</w:t>
      </w:r>
      <w:proofErr w:type="gramStart"/>
      <w:r w:rsidRPr="00A828C4">
        <w:rPr>
          <w:rFonts w:ascii="Arial Unicode MS" w:eastAsia="Arial Unicode MS" w:hAnsi="Arial Unicode MS" w:cs="Arial Unicode MS"/>
          <w:sz w:val="24"/>
          <w:szCs w:val="24"/>
        </w:rPr>
        <w:t>ṃsvasti</w:t>
      </w:r>
      <w:proofErr w:type="gramEnd"/>
      <w:r w:rsidRPr="00A828C4">
        <w:rPr>
          <w:rFonts w:ascii="Arial Unicode MS" w:eastAsia="Arial Unicode MS" w:hAnsi="Arial Unicode MS" w:cs="Arial Unicode MS"/>
          <w:sz w:val="24"/>
          <w:szCs w:val="24"/>
        </w:rPr>
        <w:t>] śrī [..] śakavaruṣaṃvulu 1262 gu neṃṭi vaiśākha va-</w:t>
      </w:r>
    </w:p>
    <w:p w:rsidR="00A828C4" w:rsidRPr="00A828C4" w:rsidRDefault="00A828C4" w:rsidP="00A828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A828C4">
        <w:rPr>
          <w:rFonts w:ascii="Arial Unicode MS" w:eastAsia="Arial Unicode MS" w:hAnsi="Arial Unicode MS" w:cs="Arial Unicode MS"/>
          <w:sz w:val="24"/>
          <w:szCs w:val="24"/>
        </w:rPr>
        <w:t>hala</w:t>
      </w:r>
      <w:proofErr w:type="gramEnd"/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 amāvāsya(śyā) guruvāramuna&lt;2&gt; kajigapa-</w:t>
      </w:r>
    </w:p>
    <w:p w:rsidR="00A828C4" w:rsidRPr="00A828C4" w:rsidRDefault="00A828C4" w:rsidP="00A828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A828C4">
        <w:rPr>
          <w:rFonts w:ascii="Arial Unicode MS" w:eastAsia="Arial Unicode MS" w:hAnsi="Arial Unicode MS" w:cs="Arial Unicode MS"/>
          <w:sz w:val="24"/>
          <w:szCs w:val="24"/>
        </w:rPr>
        <w:t>rikṣa</w:t>
      </w:r>
      <w:proofErr w:type="gramEnd"/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 melukujīyana adhikārama du vasiṣṭha-</w:t>
      </w:r>
    </w:p>
    <w:p w:rsidR="00A828C4" w:rsidRPr="00A828C4" w:rsidRDefault="00A828C4" w:rsidP="00A828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A828C4">
        <w:rPr>
          <w:rFonts w:ascii="Arial Unicode MS" w:eastAsia="Arial Unicode MS" w:hAnsi="Arial Unicode MS" w:cs="Arial Unicode MS"/>
          <w:sz w:val="24"/>
          <w:szCs w:val="24"/>
        </w:rPr>
        <w:t>gotrodbhutuḍaina</w:t>
      </w:r>
      <w:proofErr w:type="gramEnd"/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 tālla tirupaḍināyuni kū-</w:t>
      </w:r>
    </w:p>
    <w:p w:rsidR="00A828C4" w:rsidRPr="00A828C4" w:rsidRDefault="00A828C4" w:rsidP="00A828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A828C4">
        <w:rPr>
          <w:rFonts w:ascii="Arial Unicode MS" w:eastAsia="Arial Unicode MS" w:hAnsi="Arial Unicode MS" w:cs="Arial Unicode MS"/>
          <w:sz w:val="24"/>
          <w:szCs w:val="24"/>
        </w:rPr>
        <w:t>turu</w:t>
      </w:r>
      <w:proofErr w:type="gramEnd"/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 kanakaghāra uyyumma tama tanri(ṇḍri)ki puṇyamugā śrī-</w:t>
      </w:r>
    </w:p>
    <w:p w:rsidR="00A828C4" w:rsidRPr="00A828C4" w:rsidRDefault="00A828C4" w:rsidP="00A828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A828C4">
        <w:rPr>
          <w:rFonts w:ascii="Arial Unicode MS" w:eastAsia="Arial Unicode MS" w:hAnsi="Arial Unicode MS" w:cs="Arial Unicode MS"/>
          <w:sz w:val="24"/>
          <w:szCs w:val="24"/>
        </w:rPr>
        <w:t>narasihyanāthuni</w:t>
      </w:r>
      <w:proofErr w:type="gramEnd"/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 sannidhiyaṃdu nityamunnu akhaṃḍamuveluṃgu-</w:t>
      </w:r>
    </w:p>
    <w:p w:rsidR="00A828C4" w:rsidRPr="00A828C4" w:rsidRDefault="00A828C4" w:rsidP="00A828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A828C4">
        <w:rPr>
          <w:rFonts w:ascii="Arial Unicode MS" w:eastAsia="Arial Unicode MS" w:hAnsi="Arial Unicode MS" w:cs="Arial Unicode MS"/>
          <w:sz w:val="24"/>
          <w:szCs w:val="24"/>
        </w:rPr>
        <w:t>ṭaku</w:t>
      </w:r>
      <w:proofErr w:type="gramEnd"/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 bhaṃḍāramunaṃdu poṭana gaṃḍamāḍalu 12 ī dharmma-</w:t>
      </w:r>
    </w:p>
    <w:p w:rsidR="007A0EA4" w:rsidRPr="00A828C4" w:rsidRDefault="00A828C4" w:rsidP="00A828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A828C4">
        <w:rPr>
          <w:rFonts w:ascii="Arial Unicode MS" w:eastAsia="Arial Unicode MS" w:hAnsi="Arial Unicode MS" w:cs="Arial Unicode MS"/>
          <w:sz w:val="24"/>
          <w:szCs w:val="24"/>
        </w:rPr>
        <w:t>vu</w:t>
      </w:r>
      <w:proofErr w:type="gramEnd"/>
      <w:r w:rsidRPr="00A828C4">
        <w:rPr>
          <w:rFonts w:ascii="Arial Unicode MS" w:eastAsia="Arial Unicode MS" w:hAnsi="Arial Unicode MS" w:cs="Arial Unicode MS"/>
          <w:sz w:val="24"/>
          <w:szCs w:val="24"/>
        </w:rPr>
        <w:t xml:space="preserve"> śrīvaiṣṇava rakṣa likhitaṃ nārapasāriṇā śrī [..]</w:t>
      </w:r>
    </w:p>
    <w:p w:rsidR="00A828C4" w:rsidRPr="00A828C4" w:rsidRDefault="00A828C4" w:rsidP="00A828C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28C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twenty-fourth niche of the verandah round</w:t>
      </w:r>
      <w:r w:rsidRPr="00A828C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1</w:t>
      </w:r>
      <w:r w:rsidRPr="00A828C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central shrine of this temple.&gt;</w:t>
      </w:r>
    </w:p>
    <w:p w:rsidR="00A828C4" w:rsidRPr="00A828C4" w:rsidRDefault="00A828C4" w:rsidP="00A828C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28C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27</w:t>
      </w:r>
      <w:r w:rsidRPr="00A828C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828C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1340 A. D., Thursday according to the Amānta system.&gt;</w:t>
      </w:r>
    </w:p>
    <w:p w:rsidR="00A828C4" w:rsidRPr="00A828C4" w:rsidRDefault="00A828C4" w:rsidP="00A828C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A828C4" w:rsidRPr="00A828C4" w:rsidRDefault="00A828C4" w:rsidP="00A828C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A828C4" w:rsidRPr="00A8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C4"/>
    <w:rsid w:val="000C2906"/>
    <w:rsid w:val="000F336C"/>
    <w:rsid w:val="002B01D5"/>
    <w:rsid w:val="003C10CF"/>
    <w:rsid w:val="00467519"/>
    <w:rsid w:val="004E4259"/>
    <w:rsid w:val="007A0EA4"/>
    <w:rsid w:val="00A828C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5857B-2B35-43BC-B5AA-762F573C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C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2025-02-23T05:09:00Z</dcterms:created>
  <dcterms:modified xsi:type="dcterms:W3CDTF">2025-02-23T05:10:00Z</dcterms:modified>
</cp:coreProperties>
</file>