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A750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BA7509" w:rsidRPr="00BA7509" w:rsidRDefault="00BA7509" w:rsidP="00BA75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BA7509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Pr="00BA7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BA7509" w:rsidRPr="00BA7509" w:rsidRDefault="00BA7509" w:rsidP="00BA75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BA7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49</w:t>
      </w:r>
    </w:p>
    <w:p w:rsidR="00BA7509" w:rsidRPr="00BA7509" w:rsidRDefault="00BA7509" w:rsidP="00BA75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BA7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BA7509">
        <w:rPr>
          <w:rFonts w:ascii="Arial Unicode MS" w:eastAsia="Arial Unicode MS" w:hAnsi="Arial Unicode MS" w:cs="Arial Unicode MS"/>
          <w:sz w:val="24"/>
          <w:szCs w:val="24"/>
        </w:rPr>
        <w:t>hāchalaṃ&lt;1&gt;</w:t>
      </w:r>
    </w:p>
    <w:p w:rsidR="00BA7509" w:rsidRPr="00BA7509" w:rsidRDefault="00BA7509" w:rsidP="00BA75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BA7509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BA7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42</w:t>
      </w: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BA7509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BA7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04</w:t>
      </w: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BA7509" w:rsidRPr="00BA7509" w:rsidRDefault="00BA7509" w:rsidP="00BA75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>I. M. P. Vol. III, P. 168</w:t>
      </w:r>
      <w:r w:rsidRPr="00BA7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BA7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32</w:t>
      </w: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)</w:t>
      </w:r>
      <w:proofErr w:type="gramEnd"/>
    </w:p>
    <w:p w:rsidR="00BA7509" w:rsidRPr="00BA7509" w:rsidRDefault="00BA7509" w:rsidP="00BA750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BA7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BA7509">
        <w:rPr>
          <w:rFonts w:ascii="Arial Unicode MS" w:eastAsia="Arial Unicode MS" w:hAnsi="Arial Unicode MS" w:cs="Arial Unicode MS"/>
          <w:sz w:val="24"/>
          <w:szCs w:val="24"/>
          <w:lang w:bidi="sa-IN"/>
        </w:rPr>
        <w:t>8&lt;2&gt;</w:t>
      </w: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nāga-[tarkka]dyumaṇiparimite somavārānvitāyāṃ kāttikyāṃ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sannidhāne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hariśikharipate[ḥ] śrīnṛsiṃhasya nityaṃ .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śrīmanmatsyānvavāṃyā-</w:t>
      </w:r>
      <w:proofErr w:type="gramEnd"/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ṃ]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>vughisita[tu]maha[ta] śrājayaṃtasya rājño devī cimmāmidhānā guṇaga-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ṇavasati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rvyābhi(chi)tārtthaprasiddhyai . [1]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paṃcāśat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gāḥ pradīpāya prādāt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sapatimaṃ(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ma)mmudā .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ācaṃdratārakaṃ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dharmmaṃ vaiṣṇavāḥ pālayaṃtvamuṃ . [2]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 vulu 1068 guneṃṭi kāttika śukla punnamayu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somavāramunāṃḍu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matsyavaṃśodbhūtuṃḍaina oḍḍavādi ja-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yaṃttarājula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mahādevi tana manorathasiddhigānu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śrīnarasihanāthuni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divyasannidhiyaṃdu nityamunnu oka akha-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ṃḍadīpamu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veluṃguṭaku peṭina modālu 50 .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dīpapratima-</w:t>
      </w:r>
      <w:proofErr w:type="gramEnd"/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okaṭi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1 .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akhaṃḍadīpamu ācaṃdrārkkasthāigā cellaṃgaladu .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</w:p>
    <w:p w:rsidR="007A0EA4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A7509">
        <w:rPr>
          <w:rFonts w:ascii="Arial Unicode MS" w:eastAsia="Arial Unicode MS" w:hAnsi="Arial Unicode MS" w:cs="Arial Unicode MS"/>
          <w:sz w:val="24"/>
          <w:szCs w:val="24"/>
        </w:rPr>
        <w:t>dharmmavu</w:t>
      </w:r>
      <w:proofErr w:type="gramEnd"/>
      <w:r w:rsidRPr="00BA7509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rākṣa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 seventh niche of the verandah round the central shrine of this temple.&gt;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A750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In I. M. P. the year is read as S. 1218 for S. 1268. The corresponding date is the 30</w:t>
      </w:r>
      <w:r w:rsidRPr="00BA750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A7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134</w:t>
      </w:r>
      <w:r w:rsidRPr="00BA7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BA7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D., Monday.&gt;</w:t>
      </w: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A7509" w:rsidRPr="00BA7509" w:rsidRDefault="00BA7509" w:rsidP="00BA750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A7509" w:rsidRPr="00BA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09"/>
    <w:rsid w:val="000C2906"/>
    <w:rsid w:val="000F336C"/>
    <w:rsid w:val="002B01D5"/>
    <w:rsid w:val="003C10CF"/>
    <w:rsid w:val="00467519"/>
    <w:rsid w:val="004E4259"/>
    <w:rsid w:val="007A0EA4"/>
    <w:rsid w:val="00AA690F"/>
    <w:rsid w:val="00BA7509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ED2FF-6D96-4035-A44B-F56B84E8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50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2025-02-24T06:15:00Z</dcterms:created>
  <dcterms:modified xsi:type="dcterms:W3CDTF">2025-02-24T06:16:00Z</dcterms:modified>
</cp:coreProperties>
</file>