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95C6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95C6D" w:rsidRPr="00F95C6D" w:rsidRDefault="00F95C6D" w:rsidP="00F95C6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74</w:t>
      </w:r>
    </w:p>
    <w:p w:rsidR="00F95C6D" w:rsidRPr="00F95C6D" w:rsidRDefault="00F95C6D" w:rsidP="00F95C6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</w:p>
    <w:p w:rsidR="00F95C6D" w:rsidRPr="00F95C6D" w:rsidRDefault="00F95C6D" w:rsidP="00F95C6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 w:rsidRPr="00F95C6D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F95C6D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F95C6D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F95C6D" w:rsidRPr="00F95C6D" w:rsidRDefault="00F95C6D" w:rsidP="00F95C6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>. I. I. Vol. VI, No. 1032; A. R. No. 332 of 1899)</w:t>
      </w:r>
    </w:p>
    <w:p w:rsidR="00F95C6D" w:rsidRPr="00F95C6D" w:rsidRDefault="00F95C6D" w:rsidP="00F95C6D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śrī rṣiyagma-vasudhāgaṇite śakavatsare māghakṛṣṇāṣṭamī yukte śobhane bhau-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mavāsare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[1] viṣṇubhaktiparītāṃgī kūcamā nṛhare rgṛhe 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datvā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viṃśa cca nniṣkān śrīvaikuṃṭha-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patehareḥ .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naivedyārttha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sannivagha dvitapaṃ paryyakalpayata [2] [śa]kavarṣavulu 1274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māgha kṛṣṇa aṣṭamiyu bhaumavāra&lt;2&gt;munaṃḍu kūcama śrīnarasiṃhanāthuni bhaṃḍāra-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maṃdu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. 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telikaṭṭa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acipaḍaśinā nibhaṃ(vaṃ)dhālu 2 ṇṭi prasā[da] kuṃcālu 2 ṇṭiki nitya-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vīyyamu tū 1 ī māḍalu 20 [ṇṭi] lonu gurāicaṃnaḍā ..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nityamu[nnu] appa-</w:t>
      </w:r>
    </w:p>
    <w:p w:rsidR="007A0EA4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1 viḍiyamu 1 [eṭi]ki peṭṭina māḍalu 2 ī vīyyamu maḍapali ceśi appamu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thirty-eighth niche of the verandah round the central shrine of this temple.&gt;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F95C6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1353 A. D., Tuesday, according to the Amānta system. The tithi is not Ashtami, but Navami.&gt;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475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viḍiya[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>mu] cātavaḍlunnu śrīvaikuṃṭhanāthuniki pratidi[na]munnu sa ... ... mu ceśi guḍi-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vāḍa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ciṃgaya ācaṃdrārka sthāigā bhujiṃpaga{la}lāṃḍu ī nivaṃdhalu 2 ṇṭi eḍā-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jītamu gaṃḍa cinnālu 9 pa 2 vaikuṃṭhanāthuni nagariki naḍava ..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vaku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gurāicaṃnaḍā-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isiku .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maḍapallamu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anaṃtabhoilonu appammanāyudhāruku . 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bha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ḍāranaku</w:t>
      </w:r>
    </w:p>
    <w:p w:rsidR="00F95C6D" w:rsidRPr="00F95C6D" w:rsidRDefault="00F95C6D" w:rsidP="00F95C6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5C6D">
        <w:rPr>
          <w:rFonts w:ascii="Arial Unicode MS" w:eastAsia="Arial Unicode MS" w:hAnsi="Arial Unicode MS" w:cs="Arial Unicode MS"/>
          <w:sz w:val="24"/>
          <w:szCs w:val="24"/>
        </w:rPr>
        <w:t>(12.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F95C6D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F95C6D">
        <w:rPr>
          <w:rFonts w:ascii="Arial Unicode MS" w:eastAsia="Arial Unicode MS" w:hAnsi="Arial Unicode MS" w:cs="Arial Unicode MS"/>
          <w:sz w:val="24"/>
          <w:szCs w:val="24"/>
        </w:rPr>
        <w:t xml:space="preserve"> dharmmaṃ śrī[vaiṣṇa]va rakṣa śrī śrī śrī [..]</w:t>
      </w:r>
    </w:p>
    <w:sectPr w:rsidR="00F95C6D" w:rsidRPr="00F9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6D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B4BB-4BF4-4147-97FD-FC2F860C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6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2025-02-24T10:52:00Z</dcterms:created>
  <dcterms:modified xsi:type="dcterms:W3CDTF">2025-02-24T10:54:00Z</dcterms:modified>
</cp:coreProperties>
</file>